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93" w:rsidRDefault="00C64F93" w:rsidP="004E3656">
      <w:pPr>
        <w:ind w:left="360"/>
        <w:rPr>
          <w:lang w:val="el-GR"/>
        </w:rPr>
      </w:pPr>
      <w:r w:rsidRPr="00C64F93">
        <w:rPr>
          <w:lang w:val="el-GR"/>
        </w:rPr>
        <w:t xml:space="preserve">ΥΠ.Ε.Π.Θ. 1999, Κτήρια Αρχείων: Βασικές αρχές σχεδιασμού, Αθήνα </w:t>
      </w:r>
    </w:p>
    <w:p w:rsidR="00C64F93" w:rsidRDefault="00C64F93" w:rsidP="004E3656">
      <w:pPr>
        <w:ind w:left="360"/>
        <w:rPr>
          <w:lang w:val="el-GR"/>
        </w:rPr>
      </w:pPr>
      <w:r w:rsidRPr="00C64F93">
        <w:rPr>
          <w:lang w:val="el-GR"/>
        </w:rPr>
        <w:t>ΥΠ.Ε.Π.Θ. 2000, Διατήρηση και Συντήρηση των Βιβλιακών και Αρχειακών Συλλογών: Οδηγός για βιβλιοθηκονόμους και αρχειονόμους, Ναύπακτος: «Παπαχαραλάμπειος» Δημόσια Κεντρική Βιβλιοθήκη Ναυπάκτου.</w:t>
      </w:r>
    </w:p>
    <w:p w:rsidR="006D6195" w:rsidRPr="002D6140" w:rsidRDefault="006D6195" w:rsidP="004E3656">
      <w:pPr>
        <w:ind w:left="360"/>
        <w:rPr>
          <w:lang w:val="el-GR"/>
        </w:rPr>
      </w:pPr>
      <w:r>
        <w:t>N</w:t>
      </w:r>
      <w:r w:rsidRPr="002D6140">
        <w:rPr>
          <w:lang w:val="el-GR"/>
        </w:rPr>
        <w:t>. 4610/2019 (</w:t>
      </w:r>
      <w:r>
        <w:t>A</w:t>
      </w:r>
      <w:r w:rsidRPr="002D6140">
        <w:rPr>
          <w:lang w:val="el-GR"/>
        </w:rPr>
        <w:t xml:space="preserve">’ 70) </w:t>
      </w:r>
      <w:r w:rsidR="002D6140">
        <w:rPr>
          <w:lang w:val="el-GR"/>
        </w:rPr>
        <w:t>όπως τροποποιήθηκε και ισχύει.</w:t>
      </w:r>
      <w:bookmarkStart w:id="0" w:name="_GoBack"/>
      <w:bookmarkEnd w:id="0"/>
    </w:p>
    <w:p w:rsidR="004E3656" w:rsidRPr="004E3656" w:rsidRDefault="004E3656" w:rsidP="004E3656">
      <w:pPr>
        <w:ind w:left="360"/>
        <w:rPr>
          <w:lang w:val="el-GR"/>
        </w:rPr>
      </w:pPr>
      <w:r w:rsidRPr="004E3656">
        <w:rPr>
          <w:lang w:val="el-GR"/>
        </w:rPr>
        <w:t>ΠΔ 41/2018 (Α’ 80) Κανονισμός Πυροπροστασίας Κτιρίων όπως τροποποιήθηκε και ισχύει</w:t>
      </w:r>
    </w:p>
    <w:p w:rsidR="004E3656" w:rsidRPr="004E3656" w:rsidRDefault="004E3656" w:rsidP="004E3656">
      <w:pPr>
        <w:ind w:left="360"/>
        <w:rPr>
          <w:lang w:val="el-GR"/>
        </w:rPr>
      </w:pPr>
      <w:r w:rsidRPr="004E3656">
        <w:rPr>
          <w:lang w:val="el-GR"/>
        </w:rPr>
        <w:t>Ν.4067/2012 (</w:t>
      </w:r>
      <w:r w:rsidRPr="004E3656">
        <w:t>A</w:t>
      </w:r>
      <w:r w:rsidRPr="004E3656">
        <w:rPr>
          <w:lang w:val="el-GR"/>
        </w:rPr>
        <w:t>’ 79) «Νέος Οικοδομικός Κανονισμός» όπως τροποποιήθηκε και ισχύει</w:t>
      </w:r>
      <w:r>
        <w:rPr>
          <w:lang w:val="el-GR"/>
        </w:rPr>
        <w:t>.</w:t>
      </w:r>
    </w:p>
    <w:p w:rsidR="004E3656" w:rsidRPr="004E3656" w:rsidRDefault="004E3656" w:rsidP="004E3656">
      <w:pPr>
        <w:ind w:left="360"/>
        <w:rPr>
          <w:lang w:val="el-GR"/>
        </w:rPr>
      </w:pPr>
      <w:r w:rsidRPr="004E3656">
        <w:rPr>
          <w:lang w:val="el-GR"/>
        </w:rPr>
        <w:t>ΥΠΕΝ/ΔΑΟΚΑ/66006/2360 (</w:t>
      </w:r>
      <w:r>
        <w:rPr>
          <w:lang w:val="el-GR"/>
        </w:rPr>
        <w:t>Β</w:t>
      </w:r>
      <w:r w:rsidRPr="004E3656">
        <w:rPr>
          <w:lang w:val="el-GR"/>
        </w:rPr>
        <w:t xml:space="preserve">’ </w:t>
      </w:r>
      <w:r>
        <w:rPr>
          <w:lang w:val="el-GR"/>
        </w:rPr>
        <w:t>3985</w:t>
      </w:r>
      <w:r w:rsidRPr="004E3656">
        <w:rPr>
          <w:lang w:val="el-GR"/>
        </w:rPr>
        <w:t>) «</w:t>
      </w:r>
      <w:r>
        <w:rPr>
          <w:lang w:val="el-GR"/>
        </w:rPr>
        <w:t>Έγκριση Κτηριοδομικού Κανονισμού</w:t>
      </w:r>
      <w:r w:rsidRPr="004E3656">
        <w:rPr>
          <w:lang w:val="el-GR"/>
        </w:rPr>
        <w:t>»</w:t>
      </w:r>
      <w:r>
        <w:rPr>
          <w:lang w:val="el-GR"/>
        </w:rPr>
        <w:t>.</w:t>
      </w:r>
      <w:r w:rsidRPr="004E3656">
        <w:rPr>
          <w:lang w:val="el-GR"/>
        </w:rPr>
        <w:t xml:space="preserve"> </w:t>
      </w:r>
    </w:p>
    <w:p w:rsidR="004E3656" w:rsidRPr="004E3656" w:rsidRDefault="004E3656" w:rsidP="004E3656">
      <w:pPr>
        <w:ind w:left="360"/>
        <w:rPr>
          <w:lang w:val="el-GR"/>
        </w:rPr>
      </w:pPr>
      <w:r w:rsidRPr="004E3656">
        <w:rPr>
          <w:lang w:val="el-GR"/>
        </w:rPr>
        <w:t>Το αρ. πρωτ. ΔΤΥ Ε 1173472/2540 ΕΞ2012/7-12-2012 έγγραφο του Υπουργείου Οικονομικών (ΑΔΑ: Β4ΜΨΗ-Γ2Τ).</w:t>
      </w:r>
    </w:p>
    <w:p w:rsidR="008D4672" w:rsidRPr="004E3656" w:rsidRDefault="002D6140">
      <w:pPr>
        <w:rPr>
          <w:lang w:val="el-GR"/>
        </w:rPr>
      </w:pPr>
    </w:p>
    <w:sectPr w:rsidR="008D4672" w:rsidRPr="004E36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53157"/>
    <w:multiLevelType w:val="hybridMultilevel"/>
    <w:tmpl w:val="BE681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56"/>
    <w:rsid w:val="002D6140"/>
    <w:rsid w:val="003E618B"/>
    <w:rsid w:val="004E3656"/>
    <w:rsid w:val="005E7EA7"/>
    <w:rsid w:val="00651263"/>
    <w:rsid w:val="006D6195"/>
    <w:rsid w:val="00A00072"/>
    <w:rsid w:val="00C6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E566"/>
  <w15:chartTrackingRefBased/>
  <w15:docId w15:val="{3EA99549-35CD-465B-9390-36442A2D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656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Ζωγράφου</dc:creator>
  <cp:keywords/>
  <dc:description/>
  <cp:lastModifiedBy>Ελευθερία Ζωγράφου</cp:lastModifiedBy>
  <cp:revision>5</cp:revision>
  <dcterms:created xsi:type="dcterms:W3CDTF">2024-01-09T08:50:00Z</dcterms:created>
  <dcterms:modified xsi:type="dcterms:W3CDTF">2024-01-09T08:54:00Z</dcterms:modified>
</cp:coreProperties>
</file>