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71"/>
        <w:tblW w:w="9828" w:type="dxa"/>
        <w:tblLayout w:type="fixed"/>
        <w:tblLook w:val="0000" w:firstRow="0" w:lastRow="0" w:firstColumn="0" w:lastColumn="0" w:noHBand="0" w:noVBand="0"/>
      </w:tblPr>
      <w:tblGrid>
        <w:gridCol w:w="5225"/>
        <w:gridCol w:w="4603"/>
      </w:tblGrid>
      <w:tr w:rsidR="001B4DAC" w:rsidRPr="009542B0" w:rsidTr="00F7093C">
        <w:trPr>
          <w:trHeight w:val="698"/>
        </w:trPr>
        <w:tc>
          <w:tcPr>
            <w:tcW w:w="5225" w:type="dxa"/>
            <w:vAlign w:val="center"/>
          </w:tcPr>
          <w:p w:rsidR="001B4DAC" w:rsidRPr="009542B0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/>
                <w:bCs/>
              </w:rPr>
            </w:pPr>
            <w:r w:rsidRPr="00270C34">
              <w:rPr>
                <w:noProof/>
                <w:lang w:val="el-GR" w:eastAsia="el-GR"/>
              </w:rPr>
              <w:drawing>
                <wp:inline distT="0" distB="0" distL="0" distR="0">
                  <wp:extent cx="447675" cy="5238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3" w:type="dxa"/>
            <w:vAlign w:val="center"/>
          </w:tcPr>
          <w:p w:rsidR="001B4DAC" w:rsidRPr="0049210F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/>
                <w:bCs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147955</wp:posOffset>
                      </wp:positionV>
                      <wp:extent cx="3438525" cy="942975"/>
                      <wp:effectExtent l="0" t="0" r="9525" b="9525"/>
                      <wp:wrapNone/>
                      <wp:docPr id="14" name="Πλαίσιο κειμένο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DAC" w:rsidRPr="001C7DAE" w:rsidRDefault="001B4DAC" w:rsidP="001B4DA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lang w:val="en-US"/>
                                    </w:rPr>
                                  </w:pPr>
                                  <w:r w:rsidRPr="00270C34">
                                    <w:rPr>
                                      <w:noProof/>
                                      <w:lang w:val="el-GR" w:eastAsia="el-GR"/>
                                    </w:rPr>
                                    <w:drawing>
                                      <wp:inline distT="0" distB="0" distL="0" distR="0">
                                        <wp:extent cx="723900" cy="438150"/>
                                        <wp:effectExtent l="0" t="0" r="0" b="0"/>
                                        <wp:docPr id="3" name="Εικόνα 3" descr="eu_flag_2color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eu_flag_2color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B4DAC" w:rsidRPr="00270C34" w:rsidRDefault="001B4DAC" w:rsidP="001B4DAC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lang w:val="el-GR"/>
                                    </w:rPr>
                                  </w:pPr>
                                  <w:r w:rsidRPr="00270C34">
                                    <w:rPr>
                                      <w:rFonts w:cs="Arial"/>
                                      <w:b/>
                                      <w:sz w:val="24"/>
                                      <w:lang w:val="el-GR"/>
                                    </w:rPr>
                                    <w:t>ΕΥΡΩΠΑΪΚΗ ΕΝΩΣΗ</w:t>
                                  </w:r>
                                </w:p>
                                <w:p w:rsidR="001B4DAC" w:rsidRPr="00270C34" w:rsidRDefault="001B4DAC" w:rsidP="001B4DAC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  <w:b/>
                                      <w:lang w:val="el-GR"/>
                                    </w:rPr>
                                  </w:pPr>
                                  <w:r w:rsidRPr="00270C34">
                                    <w:rPr>
                                      <w:rFonts w:cs="Arial"/>
                                      <w:b/>
                                      <w:lang w:val="el-GR"/>
                                    </w:rPr>
                                    <w:t>Ε.Τ.Π.Α.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4" o:spid="_x0000_s1026" type="#_x0000_t202" style="position:absolute;left:0;text-align:left;margin-left:-5.1pt;margin-top:11.65pt;width:270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" stroked="f" strokeweight="2.25pt">
                      <v:stroke dashstyle="1 1" endcap="round"/>
                      <v:textbox inset="0,0,0,0">
                        <w:txbxContent>
                          <w:p w:rsidR="001B4DAC" w:rsidRPr="001C7DAE" w:rsidRDefault="001B4DAC" w:rsidP="001B4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270C34"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>
                                  <wp:extent cx="723900" cy="438150"/>
                                  <wp:effectExtent l="0" t="0" r="0" b="0"/>
                                  <wp:docPr id="3" name="Εικόνα 3" descr="eu_flag_2col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u_flag_2col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4DAC" w:rsidRPr="00270C34" w:rsidRDefault="001B4DAC" w:rsidP="001B4DAC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lang w:val="el-GR"/>
                              </w:rPr>
                            </w:pPr>
                            <w:r w:rsidRPr="00270C34">
                              <w:rPr>
                                <w:rFonts w:cs="Arial"/>
                                <w:b/>
                                <w:sz w:val="24"/>
                                <w:lang w:val="el-GR"/>
                              </w:rPr>
                              <w:t>ΕΥΡΩΠΑΪΚΗ ΕΝΩΣΗ</w:t>
                            </w:r>
                          </w:p>
                          <w:p w:rsidR="001B4DAC" w:rsidRPr="00270C34" w:rsidRDefault="001B4DAC" w:rsidP="001B4DAC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lang w:val="el-GR"/>
                              </w:rPr>
                            </w:pPr>
                            <w:r w:rsidRPr="00270C34">
                              <w:rPr>
                                <w:rFonts w:cs="Arial"/>
                                <w:b/>
                                <w:lang w:val="el-GR"/>
                              </w:rPr>
                              <w:t>Ε.Τ.Π.Α.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4DAC" w:rsidRPr="00C73FA8" w:rsidTr="00F7093C">
        <w:trPr>
          <w:trHeight w:val="3123"/>
        </w:trPr>
        <w:tc>
          <w:tcPr>
            <w:tcW w:w="5225" w:type="dxa"/>
          </w:tcPr>
          <w:p w:rsidR="001B4DAC" w:rsidRPr="00270C34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/>
                <w:bCs/>
                <w:sz w:val="24"/>
                <w:lang w:val="el-GR"/>
              </w:rPr>
            </w:pPr>
            <w:r w:rsidRPr="00270C34">
              <w:rPr>
                <w:b/>
                <w:bCs/>
                <w:sz w:val="24"/>
                <w:lang w:val="el-GR"/>
              </w:rPr>
              <w:t>ΕΛΛΗΝΙΚΗ ΔΗΜΟΚΡΑΤΙΑ</w:t>
            </w:r>
          </w:p>
          <w:p w:rsidR="001B4DAC" w:rsidRPr="00270C34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/>
                <w:bCs/>
                <w:lang w:val="el-GR"/>
              </w:rPr>
            </w:pPr>
            <w:r w:rsidRPr="00270C34">
              <w:rPr>
                <w:b/>
                <w:bCs/>
                <w:lang w:val="el-GR"/>
              </w:rPr>
              <w:t>ΥΠΟΥΡΓΕΙΟ ΠΑΙΔΕΙΑΣ, ΕΡΕΥΝΑΣ ΚΑΙ ΘΡΗΣΚΕΥΜΑΤΩΝ</w:t>
            </w:r>
          </w:p>
          <w:p w:rsidR="001B4DAC" w:rsidRPr="00270C34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/>
                <w:bCs/>
                <w:lang w:val="el-GR"/>
              </w:rPr>
            </w:pPr>
            <w:r w:rsidRPr="00270C34">
              <w:rPr>
                <w:b/>
                <w:bCs/>
                <w:lang w:val="el-GR"/>
              </w:rPr>
              <w:t>-----</w:t>
            </w:r>
          </w:p>
          <w:p w:rsidR="001B4DAC" w:rsidRPr="00270C34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/>
                <w:bCs/>
                <w:lang w:val="el-GR"/>
              </w:rPr>
            </w:pPr>
            <w:r w:rsidRPr="00270C34">
              <w:rPr>
                <w:b/>
                <w:bCs/>
                <w:lang w:val="el-GR"/>
              </w:rPr>
              <w:t xml:space="preserve">ΑΥΤΟΤΕΛΗΣ ΔΙΕΥΘΥΝΣΗ </w:t>
            </w:r>
          </w:p>
          <w:p w:rsidR="001B4DAC" w:rsidRPr="00270C34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/>
                <w:bCs/>
                <w:lang w:val="el-GR"/>
              </w:rPr>
            </w:pPr>
            <w:r w:rsidRPr="00270C34">
              <w:rPr>
                <w:b/>
                <w:bCs/>
                <w:lang w:val="el-GR"/>
              </w:rPr>
              <w:t>ΚΤΗΡΙΑΚΗΣ ΚΑΙ ΥΛΙΚΟΤΕΧΝΙΚΗΣ ΥΠΟΔΟΜΗΣ</w:t>
            </w:r>
          </w:p>
          <w:p w:rsidR="001B4DAC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rPr>
                <w:b/>
                <w:bCs/>
              </w:rPr>
            </w:pPr>
            <w:r w:rsidRPr="0049210F">
              <w:rPr>
                <w:b/>
                <w:bCs/>
              </w:rPr>
              <w:t xml:space="preserve">ΤΜΗΜΑ ΜΕΛΕΤΗΣ ΚΑΙ ΠΡΟΜΗΘΕΙΑΣ ΕΞΟΠΛΙΣΜΟΥ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340"/>
              <w:gridCol w:w="3560"/>
            </w:tblGrid>
            <w:tr w:rsidR="001B4DAC" w:rsidTr="00F7093C">
              <w:trPr>
                <w:trHeight w:val="413"/>
              </w:trPr>
              <w:tc>
                <w:tcPr>
                  <w:tcW w:w="138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</w:rPr>
                    <w:t>Ταχ. Δ/</w:t>
                  </w:r>
                  <w:proofErr w:type="spellStart"/>
                  <w:r>
                    <w:rPr>
                      <w:rFonts w:eastAsia="Calibri"/>
                    </w:rPr>
                    <w:t>νση</w:t>
                  </w:r>
                  <w:proofErr w:type="spellEnd"/>
                </w:p>
              </w:tc>
              <w:tc>
                <w:tcPr>
                  <w:tcW w:w="34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ind w:right="1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:</w:t>
                  </w:r>
                </w:p>
              </w:tc>
              <w:tc>
                <w:tcPr>
                  <w:tcW w:w="356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ind w:left="10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Calibri"/>
                    </w:rPr>
                    <w:t>Ανδρέ</w:t>
                  </w:r>
                  <w:proofErr w:type="spellEnd"/>
                  <w:r>
                    <w:rPr>
                      <w:rFonts w:eastAsia="Calibri"/>
                    </w:rPr>
                    <w:t>α Παπα</w:t>
                  </w:r>
                  <w:proofErr w:type="spellStart"/>
                  <w:r>
                    <w:rPr>
                      <w:rFonts w:eastAsia="Calibri"/>
                    </w:rPr>
                    <w:t>νδρέου</w:t>
                  </w:r>
                  <w:proofErr w:type="spellEnd"/>
                  <w:r>
                    <w:rPr>
                      <w:rFonts w:eastAsia="Calibri"/>
                    </w:rPr>
                    <w:t xml:space="preserve"> 37</w:t>
                  </w:r>
                </w:p>
              </w:tc>
            </w:tr>
            <w:tr w:rsidR="001B4DAC" w:rsidTr="00F7093C">
              <w:trPr>
                <w:trHeight w:val="310"/>
              </w:trPr>
              <w:tc>
                <w:tcPr>
                  <w:tcW w:w="138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</w:rPr>
                    <w:t>Τ. Κ.</w:t>
                  </w:r>
                </w:p>
              </w:tc>
              <w:tc>
                <w:tcPr>
                  <w:tcW w:w="34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ind w:right="1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:</w:t>
                  </w:r>
                </w:p>
              </w:tc>
              <w:tc>
                <w:tcPr>
                  <w:tcW w:w="356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</w:rPr>
                    <w:t>151 80 Μα</w:t>
                  </w:r>
                  <w:proofErr w:type="spellStart"/>
                  <w:r>
                    <w:rPr>
                      <w:rFonts w:eastAsia="Calibri"/>
                    </w:rPr>
                    <w:t>ρούσι</w:t>
                  </w:r>
                  <w:proofErr w:type="spellEnd"/>
                </w:p>
              </w:tc>
            </w:tr>
            <w:tr w:rsidR="001B4DAC" w:rsidTr="00F7093C">
              <w:trPr>
                <w:trHeight w:val="295"/>
              </w:trPr>
              <w:tc>
                <w:tcPr>
                  <w:tcW w:w="138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Calibri"/>
                    </w:rPr>
                    <w:t>Πληροφορίες</w:t>
                  </w:r>
                  <w:proofErr w:type="spellEnd"/>
                </w:p>
              </w:tc>
              <w:tc>
                <w:tcPr>
                  <w:tcW w:w="34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ind w:right="1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:</w:t>
                  </w:r>
                </w:p>
              </w:tc>
              <w:tc>
                <w:tcPr>
                  <w:tcW w:w="356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ind w:left="10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Calibri"/>
                    </w:rPr>
                    <w:t>Ανδρέ</w:t>
                  </w:r>
                  <w:proofErr w:type="spellEnd"/>
                  <w:r>
                    <w:rPr>
                      <w:rFonts w:eastAsia="Calibri"/>
                    </w:rPr>
                    <w:t xml:space="preserve">ας </w:t>
                  </w:r>
                  <w:proofErr w:type="spellStart"/>
                  <w:r>
                    <w:rPr>
                      <w:rFonts w:eastAsia="Calibri"/>
                    </w:rPr>
                    <w:t>Κωνστ</w:t>
                  </w:r>
                  <w:proofErr w:type="spellEnd"/>
                  <w:r>
                    <w:rPr>
                      <w:rFonts w:eastAsia="Calibri"/>
                    </w:rPr>
                    <w:t>αντάρας</w:t>
                  </w:r>
                </w:p>
              </w:tc>
            </w:tr>
            <w:tr w:rsidR="001B4DAC" w:rsidTr="00F7093C">
              <w:trPr>
                <w:trHeight w:val="310"/>
              </w:trPr>
              <w:tc>
                <w:tcPr>
                  <w:tcW w:w="138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Calibri"/>
                    </w:rPr>
                    <w:t>Τηλέφωνο</w:t>
                  </w:r>
                  <w:proofErr w:type="spellEnd"/>
                </w:p>
              </w:tc>
              <w:tc>
                <w:tcPr>
                  <w:tcW w:w="34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ind w:right="1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:</w:t>
                  </w:r>
                </w:p>
              </w:tc>
              <w:tc>
                <w:tcPr>
                  <w:tcW w:w="356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</w:rPr>
                    <w:t>210-3442428</w:t>
                  </w:r>
                </w:p>
              </w:tc>
            </w:tr>
            <w:tr w:rsidR="001B4DAC" w:rsidTr="00F7093C">
              <w:trPr>
                <w:trHeight w:val="310"/>
              </w:trPr>
              <w:tc>
                <w:tcPr>
                  <w:tcW w:w="138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</w:rPr>
                    <w:t>Fax</w:t>
                  </w:r>
                </w:p>
              </w:tc>
              <w:tc>
                <w:tcPr>
                  <w:tcW w:w="34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ind w:right="1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:</w:t>
                  </w:r>
                </w:p>
              </w:tc>
              <w:tc>
                <w:tcPr>
                  <w:tcW w:w="356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</w:rPr>
                    <w:t>210-3442943</w:t>
                  </w:r>
                </w:p>
              </w:tc>
            </w:tr>
            <w:tr w:rsidR="001B4DAC" w:rsidTr="00F7093C">
              <w:trPr>
                <w:trHeight w:val="298"/>
              </w:trPr>
              <w:tc>
                <w:tcPr>
                  <w:tcW w:w="138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</w:rPr>
                    <w:t>Ε-mail</w:t>
                  </w:r>
                </w:p>
              </w:tc>
              <w:tc>
                <w:tcPr>
                  <w:tcW w:w="34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ind w:right="1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:</w:t>
                  </w:r>
                </w:p>
              </w:tc>
              <w:tc>
                <w:tcPr>
                  <w:tcW w:w="3560" w:type="dxa"/>
                  <w:vAlign w:val="bottom"/>
                </w:tcPr>
                <w:p w:rsidR="001B4DAC" w:rsidRDefault="001B4DAC" w:rsidP="00607E01">
                  <w:pPr>
                    <w:framePr w:hSpace="180" w:wrap="around" w:vAnchor="page" w:hAnchor="margin" w:y="2671"/>
                    <w:spacing w:after="0"/>
                    <w:ind w:left="100"/>
                    <w:rPr>
                      <w:sz w:val="20"/>
                      <w:szCs w:val="20"/>
                    </w:rPr>
                  </w:pPr>
                  <w:proofErr w:type="spellStart"/>
                  <w:r w:rsidRPr="008E61EE">
                    <w:rPr>
                      <w:u w:val="single"/>
                      <w:lang w:val="en-US"/>
                    </w:rPr>
                    <w:t>akonstantaras</w:t>
                  </w:r>
                  <w:proofErr w:type="spellEnd"/>
                  <w:r w:rsidRPr="008E61EE">
                    <w:rPr>
                      <w:u w:val="single"/>
                    </w:rPr>
                    <w:t>@</w:t>
                  </w:r>
                  <w:proofErr w:type="spellStart"/>
                  <w:r w:rsidRPr="008E61EE">
                    <w:rPr>
                      <w:u w:val="single"/>
                      <w:lang w:val="en-US"/>
                    </w:rPr>
                    <w:t>minedu</w:t>
                  </w:r>
                  <w:proofErr w:type="spellEnd"/>
                  <w:r w:rsidRPr="008E61EE">
                    <w:rPr>
                      <w:u w:val="single"/>
                    </w:rPr>
                    <w:t>.</w:t>
                  </w:r>
                  <w:proofErr w:type="spellStart"/>
                  <w:r w:rsidRPr="008E61EE">
                    <w:rPr>
                      <w:u w:val="single"/>
                      <w:lang w:val="en-US"/>
                    </w:rPr>
                    <w:t>gov</w:t>
                  </w:r>
                  <w:proofErr w:type="spellEnd"/>
                  <w:r w:rsidRPr="008E61EE">
                    <w:rPr>
                      <w:u w:val="single"/>
                    </w:rPr>
                    <w:t>.gr</w:t>
                  </w:r>
                </w:p>
              </w:tc>
            </w:tr>
          </w:tbl>
          <w:p w:rsidR="001B4DAC" w:rsidRPr="0049210F" w:rsidRDefault="001B4DAC" w:rsidP="00F7093C"/>
        </w:tc>
        <w:tc>
          <w:tcPr>
            <w:tcW w:w="4603" w:type="dxa"/>
          </w:tcPr>
          <w:p w:rsidR="001B4DAC" w:rsidRPr="00C73FA8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Cs/>
                <w:lang w:val="el-GR"/>
              </w:rPr>
            </w:pPr>
          </w:p>
          <w:p w:rsidR="001B4DAC" w:rsidRPr="00C73FA8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Cs/>
                <w:lang w:val="el-GR"/>
              </w:rPr>
            </w:pPr>
          </w:p>
          <w:p w:rsidR="001B4DAC" w:rsidRPr="00C73FA8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/>
                <w:bCs/>
                <w:spacing w:val="40"/>
                <w:sz w:val="36"/>
                <w:lang w:val="el-GR"/>
              </w:rPr>
            </w:pPr>
            <w:r w:rsidRPr="00C73FA8">
              <w:rPr>
                <w:b/>
                <w:bCs/>
                <w:spacing w:val="40"/>
                <w:sz w:val="36"/>
                <w:lang w:val="el-GR"/>
              </w:rPr>
              <w:t xml:space="preserve"> </w:t>
            </w:r>
          </w:p>
          <w:p w:rsidR="001B4DAC" w:rsidRPr="00C73FA8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Cs/>
                <w:lang w:val="el-GR"/>
              </w:rPr>
            </w:pPr>
          </w:p>
          <w:p w:rsidR="001B4DAC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rPr>
                <w:bCs/>
                <w:lang w:val="el-GR"/>
              </w:rPr>
            </w:pPr>
          </w:p>
          <w:p w:rsidR="001B4DAC" w:rsidRPr="00C73FA8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rPr>
                <w:b/>
                <w:bCs/>
                <w:lang w:val="el-GR"/>
              </w:rPr>
            </w:pPr>
            <w:r>
              <w:rPr>
                <w:bCs/>
                <w:lang w:val="el-GR"/>
              </w:rPr>
              <w:t xml:space="preserve">          </w:t>
            </w:r>
            <w:r>
              <w:rPr>
                <w:b/>
                <w:bCs/>
                <w:lang w:val="el-GR"/>
              </w:rPr>
              <w:t xml:space="preserve"> Μαρούσι, 09-11-2017                   </w:t>
            </w:r>
          </w:p>
          <w:p w:rsidR="001B4DAC" w:rsidRPr="00C73FA8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/>
                <w:bCs/>
                <w:lang w:val="el-GR"/>
              </w:rPr>
            </w:pPr>
            <w:proofErr w:type="spellStart"/>
            <w:r w:rsidRPr="00C73FA8">
              <w:rPr>
                <w:b/>
                <w:bCs/>
                <w:lang w:val="el-GR"/>
              </w:rPr>
              <w:t>Αρ</w:t>
            </w:r>
            <w:proofErr w:type="spellEnd"/>
            <w:r w:rsidRPr="00C73FA8">
              <w:rPr>
                <w:b/>
                <w:bCs/>
                <w:lang w:val="el-GR"/>
              </w:rPr>
              <w:t xml:space="preserve">. </w:t>
            </w:r>
            <w:proofErr w:type="spellStart"/>
            <w:r w:rsidRPr="00C73FA8">
              <w:rPr>
                <w:b/>
                <w:bCs/>
                <w:lang w:val="el-GR"/>
              </w:rPr>
              <w:t>Πρωτ</w:t>
            </w:r>
            <w:proofErr w:type="spellEnd"/>
            <w:r w:rsidRPr="00C73FA8">
              <w:rPr>
                <w:b/>
                <w:bCs/>
                <w:lang w:val="el-GR"/>
              </w:rPr>
              <w:t>. : Φ 478.6/</w:t>
            </w:r>
            <w:r>
              <w:rPr>
                <w:b/>
                <w:bCs/>
                <w:lang w:val="el-GR"/>
              </w:rPr>
              <w:t>154/192826</w:t>
            </w:r>
            <w:r w:rsidRPr="00C73FA8">
              <w:rPr>
                <w:b/>
                <w:bCs/>
                <w:lang w:val="el-GR"/>
              </w:rPr>
              <w:t>/</w:t>
            </w:r>
            <w:r w:rsidRPr="0049210F">
              <w:rPr>
                <w:b/>
                <w:bCs/>
              </w:rPr>
              <w:t>A</w:t>
            </w:r>
            <w:r w:rsidRPr="00C73FA8">
              <w:rPr>
                <w:b/>
                <w:bCs/>
                <w:lang w:val="el-GR"/>
              </w:rPr>
              <w:t>2</w:t>
            </w:r>
          </w:p>
          <w:p w:rsidR="001B4DAC" w:rsidRPr="00C73FA8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/>
                <w:bCs/>
                <w:lang w:val="el-GR"/>
              </w:rPr>
            </w:pPr>
          </w:p>
          <w:p w:rsidR="001B4DAC" w:rsidRPr="00C73FA8" w:rsidRDefault="001B4DAC" w:rsidP="00F7093C">
            <w:pPr>
              <w:tabs>
                <w:tab w:val="left" w:pos="-2340"/>
                <w:tab w:val="left" w:pos="-2160"/>
                <w:tab w:val="left" w:pos="-1080"/>
              </w:tabs>
              <w:spacing w:after="0"/>
              <w:jc w:val="center"/>
              <w:rPr>
                <w:bCs/>
                <w:lang w:val="el-GR"/>
              </w:rPr>
            </w:pPr>
          </w:p>
          <w:p w:rsidR="001B4DAC" w:rsidRPr="00C73FA8" w:rsidRDefault="001B4DAC" w:rsidP="00F7093C">
            <w:pPr>
              <w:jc w:val="center"/>
              <w:rPr>
                <w:lang w:val="el-GR"/>
              </w:rPr>
            </w:pPr>
          </w:p>
        </w:tc>
      </w:tr>
    </w:tbl>
    <w:p w:rsidR="003D6B71" w:rsidRDefault="003D6B71"/>
    <w:p w:rsidR="001B4DAC" w:rsidRPr="00607E01" w:rsidRDefault="00607E01">
      <w:pPr>
        <w:rPr>
          <w:b/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607E01">
        <w:rPr>
          <w:b/>
          <w:lang w:val="el-GR"/>
        </w:rPr>
        <w:t>ΑΔΑ: 6ΡΣΝ4653ΠΣ-34Φ</w:t>
      </w:r>
      <w:bookmarkEnd w:id="0"/>
    </w:p>
    <w:p w:rsidR="001B4DAC" w:rsidRDefault="001B4DAC"/>
    <w:p w:rsidR="001B4DAC" w:rsidRDefault="001B4DAC"/>
    <w:p w:rsidR="001B4DAC" w:rsidRDefault="001B4DAC"/>
    <w:p w:rsidR="001B4DAC" w:rsidRPr="003E1591" w:rsidRDefault="001B4DAC" w:rsidP="001B4DAC">
      <w:pPr>
        <w:spacing w:after="0"/>
        <w:ind w:left="4760"/>
        <w:rPr>
          <w:rFonts w:ascii="Times New Roman" w:hAnsi="Times New Roman"/>
          <w:sz w:val="28"/>
          <w:szCs w:val="28"/>
        </w:rPr>
      </w:pPr>
      <w:r w:rsidRPr="003E1591">
        <w:rPr>
          <w:rFonts w:eastAsia="Calibri"/>
          <w:b/>
          <w:bCs/>
          <w:sz w:val="28"/>
          <w:szCs w:val="28"/>
        </w:rPr>
        <w:t>ΑΠΟΦΑΣΗ</w:t>
      </w:r>
    </w:p>
    <w:p w:rsidR="001B4DAC" w:rsidRPr="004475B9" w:rsidRDefault="001B4DAC" w:rsidP="001B4DAC">
      <w:pPr>
        <w:spacing w:after="0" w:line="200" w:lineRule="exact"/>
        <w:rPr>
          <w:rFonts w:ascii="Times New Roman" w:hAnsi="Times New Roman"/>
          <w:sz w:val="24"/>
        </w:rPr>
      </w:pPr>
    </w:p>
    <w:p w:rsidR="001B4DAC" w:rsidRPr="004475B9" w:rsidRDefault="001B4DAC" w:rsidP="001B4DAC">
      <w:pPr>
        <w:spacing w:after="0" w:line="200" w:lineRule="exact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B4DAC" w:rsidRPr="00607E01" w:rsidTr="00F7093C">
        <w:tc>
          <w:tcPr>
            <w:tcW w:w="9962" w:type="dxa"/>
            <w:shd w:val="clear" w:color="auto" w:fill="auto"/>
          </w:tcPr>
          <w:p w:rsidR="001B4DAC" w:rsidRPr="001B4DAC" w:rsidRDefault="001B4DAC" w:rsidP="00F7093C">
            <w:pPr>
              <w:tabs>
                <w:tab w:val="left" w:pos="-2340"/>
                <w:tab w:val="left" w:pos="-2268"/>
                <w:tab w:val="left" w:pos="-2160"/>
                <w:tab w:val="left" w:pos="-2127"/>
                <w:tab w:val="left" w:pos="-1080"/>
              </w:tabs>
              <w:spacing w:after="0"/>
              <w:ind w:left="709" w:hanging="709"/>
              <w:rPr>
                <w:rStyle w:val="FontStyle67"/>
                <w:rFonts w:asciiTheme="minorHAnsi" w:hAnsiTheme="minorHAnsi"/>
                <w:bCs/>
                <w:sz w:val="22"/>
                <w:szCs w:val="22"/>
                <w:lang w:val="el-GR"/>
              </w:rPr>
            </w:pPr>
            <w:r w:rsidRPr="001B4DAC">
              <w:rPr>
                <w:rStyle w:val="FontStyle67"/>
                <w:rFonts w:asciiTheme="minorHAnsi" w:hAnsiTheme="minorHAnsi"/>
                <w:bCs/>
                <w:sz w:val="22"/>
                <w:szCs w:val="22"/>
                <w:lang w:val="el-GR"/>
              </w:rPr>
              <w:t xml:space="preserve">ΘΕΜΑ: </w:t>
            </w:r>
            <w:r w:rsidRPr="001B4DAC">
              <w:rPr>
                <w:rFonts w:asciiTheme="minorHAnsi" w:hAnsiTheme="minorHAnsi"/>
                <w:szCs w:val="22"/>
                <w:lang w:val="el-GR"/>
              </w:rPr>
              <w:t xml:space="preserve"> </w:t>
            </w:r>
            <w:r w:rsidRPr="001B4DAC">
              <w:rPr>
                <w:rStyle w:val="FontStyle67"/>
                <w:rFonts w:asciiTheme="minorHAnsi" w:hAnsiTheme="minorHAnsi"/>
                <w:bCs/>
                <w:sz w:val="22"/>
                <w:szCs w:val="22"/>
                <w:lang w:val="el-GR"/>
              </w:rPr>
              <w:t>Πρόσκληση Δημόσιας Διαβούλευσης Σχεδίου Διακήρυξης του Ανοικτού Διεθνούς Ηλεκτρονικού Διαγωνισμού με τίτλο «</w:t>
            </w:r>
            <w:r w:rsidRPr="001B4DAC">
              <w:rPr>
                <w:rFonts w:asciiTheme="minorHAnsi" w:hAnsiTheme="minorHAnsi"/>
                <w:szCs w:val="22"/>
                <w:lang w:val="el-GR"/>
              </w:rPr>
              <w:t xml:space="preserve"> </w:t>
            </w:r>
            <w:r w:rsidRPr="001B4DAC">
              <w:rPr>
                <w:rStyle w:val="FontStyle67"/>
                <w:rFonts w:asciiTheme="minorHAnsi" w:hAnsiTheme="minorHAnsi"/>
                <w:bCs/>
                <w:sz w:val="22"/>
                <w:szCs w:val="22"/>
                <w:lang w:val="el-GR"/>
              </w:rPr>
              <w:t>Προμήθεια εργαστηριακού εξοπλισμού μονάδων επαγγελματικής εκπαίδευσης Π.Ε. Δωδεκανήσου ».</w:t>
            </w:r>
          </w:p>
        </w:tc>
      </w:tr>
    </w:tbl>
    <w:p w:rsidR="001B4DAC" w:rsidRPr="00270C34" w:rsidRDefault="001B4DAC" w:rsidP="001B4DAC">
      <w:pPr>
        <w:rPr>
          <w:lang w:val="el-GR" w:eastAsia="ja-JP"/>
        </w:rPr>
      </w:pPr>
    </w:p>
    <w:p w:rsidR="001B4DAC" w:rsidRPr="00270C34" w:rsidRDefault="001B4DAC" w:rsidP="001B4DAC">
      <w:pPr>
        <w:rPr>
          <w:sz w:val="24"/>
          <w:lang w:val="el-GR" w:eastAsia="ja-JP"/>
        </w:rPr>
      </w:pPr>
      <w:r w:rsidRPr="00270C34">
        <w:rPr>
          <w:sz w:val="24"/>
          <w:lang w:val="el-GR" w:eastAsia="ja-JP"/>
        </w:rPr>
        <w:t xml:space="preserve">Με την παρούσα Απόφαση τίθεται σε Δημόσια Διαβούλευση το Σχέδιο Διακήρυξης του Ανοικτού Διεθνούς Ηλεκτρονικού Διαγωνισμού με τίτλο «Προμήθεια εργαστηριακού εξοπλισμού μονάδων επαγγελματικής εκπαίδευσης ΠΕ Δωδεκανήσου» που εντάσσεται ως </w:t>
      </w:r>
      <w:proofErr w:type="spellStart"/>
      <w:r w:rsidRPr="00270C34">
        <w:rPr>
          <w:sz w:val="24"/>
          <w:lang w:val="el-GR" w:eastAsia="ja-JP"/>
        </w:rPr>
        <w:t>Υποέργο</w:t>
      </w:r>
      <w:proofErr w:type="spellEnd"/>
      <w:r w:rsidRPr="00270C34">
        <w:rPr>
          <w:sz w:val="24"/>
          <w:lang w:val="el-GR" w:eastAsia="ja-JP"/>
        </w:rPr>
        <w:t xml:space="preserve"> 1 </w:t>
      </w:r>
      <w:r w:rsidRPr="00C73FA8">
        <w:rPr>
          <w:sz w:val="24"/>
          <w:lang w:val="el-GR" w:eastAsia="ja-JP"/>
        </w:rPr>
        <w:t>στην Πράξη με τίτλο «Υποδομές πρωτοβάθμιας και δευτεροβάθμιας εκπαίδευσης » (MIS 5002819) του Άξονα Προτεραιότητας 3 «Βελτίωση βασικών υποδομών» του Επιχειρησιακού Προγράμματος Περιφέρειας Νοτίου Αιγαίου 2014-2020 (Κωδικός πρόσκλησης ΝΑΙΓ28/1963) που συγχρηματοδοτείται από την Ευρωπαϊκή Ένωση – Ευρωπαϊκό Ταμείο Περιφερειακής Ανάπτυξης (ΕΤΠΑ) και Εθνικούς Πόρους</w:t>
      </w:r>
      <w:r w:rsidRPr="00270C34">
        <w:rPr>
          <w:sz w:val="24"/>
          <w:lang w:val="el-GR" w:eastAsia="ja-JP"/>
        </w:rPr>
        <w:t xml:space="preserve">. </w:t>
      </w:r>
    </w:p>
    <w:p w:rsidR="001B4DAC" w:rsidRPr="00270C34" w:rsidRDefault="001B4DAC" w:rsidP="001B4DAC">
      <w:pPr>
        <w:rPr>
          <w:sz w:val="24"/>
          <w:lang w:val="el-GR" w:eastAsia="ja-JP"/>
        </w:rPr>
      </w:pPr>
      <w:r w:rsidRPr="00270C34">
        <w:rPr>
          <w:sz w:val="24"/>
          <w:lang w:val="el-GR" w:eastAsia="ja-JP"/>
        </w:rPr>
        <w:t xml:space="preserve">Η επεξεργασία και η αξιολόγηση των σχολίων που θα παραληφθούν από την Δημόσια Διαβούλευση και εν συνεχεία η τροποποίηση ή/και αναθεώρηση του ως άνω Σχεδίου θα πραγματοποιηθεί από την </w:t>
      </w:r>
      <w:r>
        <w:rPr>
          <w:sz w:val="24"/>
          <w:lang w:val="el-GR" w:eastAsia="ja-JP"/>
        </w:rPr>
        <w:t xml:space="preserve">Αυτοτελή Διεύθυνση Κτηριακής και </w:t>
      </w:r>
      <w:proofErr w:type="spellStart"/>
      <w:r>
        <w:rPr>
          <w:sz w:val="24"/>
          <w:lang w:val="el-GR" w:eastAsia="ja-JP"/>
        </w:rPr>
        <w:t>Υλικοπτεχνικής</w:t>
      </w:r>
      <w:proofErr w:type="spellEnd"/>
      <w:r>
        <w:rPr>
          <w:sz w:val="24"/>
          <w:lang w:val="el-GR" w:eastAsia="ja-JP"/>
        </w:rPr>
        <w:t xml:space="preserve"> Υποδομής (Α.ΔΙ.ΚΤ.Υ.ΥΠ.)/Τμήμα Μελέτης και Προμήθειας Εξοπλισμού</w:t>
      </w:r>
      <w:r w:rsidRPr="00270C34">
        <w:rPr>
          <w:sz w:val="24"/>
          <w:lang w:val="el-GR" w:eastAsia="ja-JP"/>
        </w:rPr>
        <w:t xml:space="preserve"> του Υπουργείου Παιδείας, Έρευνας και Θρησκευμάτων. </w:t>
      </w:r>
    </w:p>
    <w:p w:rsidR="001B4DAC" w:rsidRPr="00270C34" w:rsidRDefault="001B4DAC" w:rsidP="001B4DAC">
      <w:pPr>
        <w:rPr>
          <w:sz w:val="24"/>
          <w:lang w:val="el-GR" w:eastAsia="ja-JP"/>
        </w:rPr>
      </w:pPr>
      <w:r w:rsidRPr="00270C34">
        <w:rPr>
          <w:sz w:val="24"/>
          <w:lang w:val="el-GR" w:eastAsia="ja-JP"/>
        </w:rPr>
        <w:t xml:space="preserve">Η διάρκεια της διαβούλευσης ορίζεται σε δεκαπέντε (15) ημέρες (σύμφωνα με το </w:t>
      </w:r>
      <w:proofErr w:type="spellStart"/>
      <w:r w:rsidRPr="00270C34">
        <w:rPr>
          <w:sz w:val="24"/>
          <w:lang w:val="el-GR" w:eastAsia="ja-JP"/>
        </w:rPr>
        <w:t>αρ</w:t>
      </w:r>
      <w:proofErr w:type="spellEnd"/>
      <w:r w:rsidRPr="00270C34">
        <w:rPr>
          <w:sz w:val="24"/>
          <w:lang w:val="el-GR" w:eastAsia="ja-JP"/>
        </w:rPr>
        <w:t xml:space="preserve">. 47 παρ. 3 του Ν.4412/2016) από την ημερομηνία έκδοσης/ ανάρτησης της παρούσας, η οποία θα αναρτηθεί : </w:t>
      </w:r>
    </w:p>
    <w:p w:rsidR="001B4DAC" w:rsidRPr="00270C34" w:rsidRDefault="001B4DAC" w:rsidP="001B4DAC">
      <w:pPr>
        <w:numPr>
          <w:ilvl w:val="0"/>
          <w:numId w:val="1"/>
        </w:numPr>
        <w:rPr>
          <w:sz w:val="24"/>
          <w:lang w:val="el-GR" w:eastAsia="ja-JP"/>
        </w:rPr>
      </w:pPr>
      <w:r w:rsidRPr="00270C34">
        <w:rPr>
          <w:sz w:val="24"/>
          <w:lang w:val="el-GR" w:eastAsia="ja-JP"/>
        </w:rPr>
        <w:lastRenderedPageBreak/>
        <w:t xml:space="preserve">Στον </w:t>
      </w:r>
      <w:proofErr w:type="spellStart"/>
      <w:r w:rsidRPr="00270C34">
        <w:rPr>
          <w:sz w:val="24"/>
          <w:lang w:val="el-GR" w:eastAsia="ja-JP"/>
        </w:rPr>
        <w:t>ιστότοπο</w:t>
      </w:r>
      <w:proofErr w:type="spellEnd"/>
      <w:r w:rsidRPr="00270C34">
        <w:rPr>
          <w:sz w:val="24"/>
          <w:lang w:val="el-GR" w:eastAsia="ja-JP"/>
        </w:rPr>
        <w:t xml:space="preserve"> www.eprocurement.gov.gr , </w:t>
      </w:r>
    </w:p>
    <w:p w:rsidR="001B4DAC" w:rsidRPr="00270C34" w:rsidRDefault="001B4DAC" w:rsidP="001B4DAC">
      <w:pPr>
        <w:numPr>
          <w:ilvl w:val="0"/>
          <w:numId w:val="1"/>
        </w:numPr>
        <w:rPr>
          <w:sz w:val="24"/>
          <w:lang w:val="el-GR" w:eastAsia="ja-JP"/>
        </w:rPr>
      </w:pPr>
      <w:r w:rsidRPr="00270C34">
        <w:rPr>
          <w:sz w:val="24"/>
          <w:lang w:val="el-GR" w:eastAsia="ja-JP"/>
        </w:rPr>
        <w:t xml:space="preserve">Στην ιστοσελίδα του Υπουργείου Παιδείας, Έρευνας και Θρησκευμάτων: http://minedu.gov.gr </w:t>
      </w:r>
    </w:p>
    <w:p w:rsidR="001B4DAC" w:rsidRPr="00270C34" w:rsidRDefault="001B4DAC" w:rsidP="001B4DAC">
      <w:pPr>
        <w:rPr>
          <w:sz w:val="24"/>
          <w:lang w:val="el-GR" w:eastAsia="ja-JP"/>
        </w:rPr>
      </w:pPr>
    </w:p>
    <w:p w:rsidR="001B4DAC" w:rsidRPr="00270C34" w:rsidRDefault="001B4DAC" w:rsidP="001B4DAC">
      <w:pPr>
        <w:rPr>
          <w:sz w:val="24"/>
          <w:lang w:val="el-GR" w:eastAsia="ja-JP"/>
        </w:rPr>
      </w:pPr>
      <w:r w:rsidRPr="00270C34">
        <w:rPr>
          <w:sz w:val="24"/>
          <w:lang w:val="el-GR" w:eastAsia="ja-JP"/>
        </w:rPr>
        <w:t xml:space="preserve">Οι προτάσεις/ παρατηρήσεις θα υποβληθούν στον </w:t>
      </w:r>
      <w:proofErr w:type="spellStart"/>
      <w:r w:rsidRPr="00270C34">
        <w:rPr>
          <w:sz w:val="24"/>
          <w:lang w:val="el-GR" w:eastAsia="ja-JP"/>
        </w:rPr>
        <w:t>ιστότοπο</w:t>
      </w:r>
      <w:proofErr w:type="spellEnd"/>
      <w:r w:rsidRPr="00270C34">
        <w:rPr>
          <w:sz w:val="24"/>
          <w:lang w:val="el-GR" w:eastAsia="ja-JP"/>
        </w:rPr>
        <w:t xml:space="preserve"> www.eprocurement.gov.gr.</w:t>
      </w:r>
    </w:p>
    <w:p w:rsidR="001B4DAC" w:rsidRPr="00270C34" w:rsidRDefault="001B4DAC" w:rsidP="001B4DAC">
      <w:pPr>
        <w:rPr>
          <w:lang w:val="el-GR" w:eastAsia="ja-JP"/>
        </w:rPr>
      </w:pPr>
    </w:p>
    <w:p w:rsidR="001B4DAC" w:rsidRPr="00270C34" w:rsidRDefault="001B4DAC" w:rsidP="001B4DAC">
      <w:pPr>
        <w:rPr>
          <w:lang w:val="el-GR" w:eastAsia="ja-JP"/>
        </w:rPr>
      </w:pPr>
    </w:p>
    <w:p w:rsidR="001B4DAC" w:rsidRPr="00270C34" w:rsidRDefault="001B4DAC" w:rsidP="001B4DAC">
      <w:pPr>
        <w:tabs>
          <w:tab w:val="center" w:pos="6096"/>
        </w:tabs>
        <w:suppressAutoHyphens w:val="0"/>
        <w:spacing w:after="0" w:line="276" w:lineRule="auto"/>
        <w:ind w:left="720"/>
        <w:jc w:val="center"/>
        <w:rPr>
          <w:rFonts w:cs="Arial"/>
          <w:b/>
          <w:sz w:val="24"/>
          <w:lang w:val="el-GR" w:eastAsia="en-US"/>
        </w:rPr>
      </w:pPr>
      <w:r w:rsidRPr="00270C34">
        <w:rPr>
          <w:rFonts w:cs="Arial"/>
          <w:b/>
          <w:sz w:val="24"/>
          <w:lang w:val="el-GR" w:eastAsia="en-US"/>
        </w:rPr>
        <w:tab/>
        <w:t xml:space="preserve">Ο </w:t>
      </w:r>
      <w:r>
        <w:rPr>
          <w:rFonts w:cs="Arial"/>
          <w:b/>
          <w:sz w:val="24"/>
          <w:lang w:val="el-GR" w:eastAsia="en-US"/>
        </w:rPr>
        <w:t>ΓΕΝΙΚΟΣ ΓΡΑΜΜΑΤ</w:t>
      </w:r>
      <w:r w:rsidRPr="00270C34">
        <w:rPr>
          <w:rFonts w:cs="Arial"/>
          <w:b/>
          <w:sz w:val="24"/>
          <w:lang w:val="el-GR" w:eastAsia="en-US"/>
        </w:rPr>
        <w:t>ΕΑΣ</w:t>
      </w:r>
    </w:p>
    <w:p w:rsidR="001B4DAC" w:rsidRPr="00270C34" w:rsidRDefault="001B4DAC" w:rsidP="001B4DAC">
      <w:pPr>
        <w:tabs>
          <w:tab w:val="center" w:pos="5954"/>
        </w:tabs>
        <w:suppressAutoHyphens w:val="0"/>
        <w:spacing w:after="0" w:line="276" w:lineRule="auto"/>
        <w:ind w:left="720"/>
        <w:jc w:val="center"/>
        <w:rPr>
          <w:rFonts w:cs="Arial"/>
          <w:b/>
          <w:sz w:val="24"/>
          <w:lang w:val="el-GR" w:eastAsia="en-US"/>
        </w:rPr>
      </w:pPr>
    </w:p>
    <w:p w:rsidR="001B4DAC" w:rsidRDefault="001B4DAC" w:rsidP="001B4DAC">
      <w:pPr>
        <w:tabs>
          <w:tab w:val="center" w:pos="5954"/>
        </w:tabs>
        <w:suppressAutoHyphens w:val="0"/>
        <w:spacing w:after="0" w:line="276" w:lineRule="auto"/>
        <w:ind w:left="720"/>
        <w:jc w:val="center"/>
        <w:rPr>
          <w:rFonts w:cs="Arial"/>
          <w:b/>
          <w:sz w:val="24"/>
          <w:lang w:val="el-GR" w:eastAsia="en-US"/>
        </w:rPr>
      </w:pPr>
    </w:p>
    <w:p w:rsidR="001B4DAC" w:rsidRPr="00270C34" w:rsidRDefault="001B4DAC" w:rsidP="001B4DAC">
      <w:pPr>
        <w:tabs>
          <w:tab w:val="center" w:pos="5954"/>
        </w:tabs>
        <w:suppressAutoHyphens w:val="0"/>
        <w:spacing w:after="0" w:line="276" w:lineRule="auto"/>
        <w:ind w:left="720"/>
        <w:jc w:val="center"/>
        <w:rPr>
          <w:rFonts w:cs="Arial"/>
          <w:b/>
          <w:sz w:val="24"/>
          <w:lang w:val="el-GR" w:eastAsia="en-US"/>
        </w:rPr>
      </w:pPr>
    </w:p>
    <w:p w:rsidR="001B4DAC" w:rsidRPr="00270C34" w:rsidRDefault="001B4DAC" w:rsidP="001B4DAC">
      <w:pPr>
        <w:tabs>
          <w:tab w:val="center" w:pos="6237"/>
        </w:tabs>
        <w:suppressAutoHyphens w:val="0"/>
        <w:spacing w:after="0" w:line="276" w:lineRule="auto"/>
        <w:ind w:left="720"/>
        <w:jc w:val="center"/>
        <w:rPr>
          <w:rFonts w:cs="Arial"/>
          <w:b/>
          <w:sz w:val="24"/>
          <w:lang w:val="el-GR" w:eastAsia="en-US"/>
        </w:rPr>
      </w:pPr>
      <w:r w:rsidRPr="00270C34">
        <w:rPr>
          <w:rFonts w:cs="Arial"/>
          <w:b/>
          <w:sz w:val="24"/>
          <w:lang w:val="el-GR" w:eastAsia="en-US"/>
        </w:rPr>
        <w:tab/>
        <w:t>ΓΕΩΡΓΙΟΣ ΑΓΓΕΛΟΠΟΥΛΟΣ</w:t>
      </w: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Pr="00270C34" w:rsidRDefault="001B4DAC" w:rsidP="001B4DAC">
      <w:pPr>
        <w:suppressAutoHyphens w:val="0"/>
        <w:spacing w:after="0" w:line="276" w:lineRule="auto"/>
        <w:jc w:val="left"/>
        <w:rPr>
          <w:rFonts w:cs="Times New Roman"/>
          <w:szCs w:val="22"/>
          <w:lang w:val="el-GR" w:eastAsia="el-GR"/>
        </w:rPr>
      </w:pPr>
    </w:p>
    <w:p w:rsidR="001B4DAC" w:rsidRPr="00270C34" w:rsidRDefault="001B4DAC" w:rsidP="001B4DAC">
      <w:pPr>
        <w:suppressAutoHyphens w:val="0"/>
        <w:spacing w:after="0" w:line="1" w:lineRule="exact"/>
        <w:ind w:hanging="580"/>
        <w:jc w:val="left"/>
        <w:rPr>
          <w:rFonts w:eastAsia="Calibri"/>
          <w:sz w:val="16"/>
          <w:szCs w:val="16"/>
          <w:lang w:val="el-GR" w:eastAsia="el-GR"/>
        </w:rPr>
      </w:pPr>
    </w:p>
    <w:p w:rsidR="001B4DAC" w:rsidRPr="00270C34" w:rsidRDefault="001B4DAC" w:rsidP="001B4DAC">
      <w:pPr>
        <w:suppressAutoHyphens w:val="0"/>
        <w:spacing w:after="0" w:line="239" w:lineRule="auto"/>
        <w:jc w:val="left"/>
        <w:rPr>
          <w:rFonts w:eastAsia="Calibri"/>
          <w:b/>
          <w:bCs/>
          <w:sz w:val="16"/>
          <w:szCs w:val="16"/>
          <w:u w:val="single"/>
          <w:lang w:val="el-GR" w:eastAsia="el-GR"/>
        </w:rPr>
      </w:pPr>
      <w:r w:rsidRPr="00270C34">
        <w:rPr>
          <w:rFonts w:eastAsia="Calibri"/>
          <w:b/>
          <w:bCs/>
          <w:sz w:val="16"/>
          <w:szCs w:val="16"/>
          <w:u w:val="single"/>
          <w:lang w:val="el-GR" w:eastAsia="el-GR"/>
        </w:rPr>
        <w:t>ΕΣΩΤΕΡΙΚΗ ΔΙΑΝΟΜΗ</w:t>
      </w:r>
    </w:p>
    <w:p w:rsidR="001B4DAC" w:rsidRPr="00270C34" w:rsidRDefault="001B4DAC" w:rsidP="001B4DAC">
      <w:pPr>
        <w:tabs>
          <w:tab w:val="left" w:pos="580"/>
        </w:tabs>
        <w:suppressAutoHyphens w:val="0"/>
        <w:spacing w:after="0" w:line="190" w:lineRule="auto"/>
        <w:jc w:val="left"/>
        <w:rPr>
          <w:rFonts w:eastAsia="Calibri"/>
          <w:sz w:val="16"/>
          <w:szCs w:val="16"/>
          <w:lang w:val="el-GR" w:eastAsia="el-GR"/>
        </w:rPr>
      </w:pPr>
      <w:r w:rsidRPr="00270C34">
        <w:rPr>
          <w:rFonts w:eastAsia="Calibri"/>
          <w:sz w:val="16"/>
          <w:szCs w:val="16"/>
          <w:lang w:val="el-GR" w:eastAsia="el-GR"/>
        </w:rPr>
        <w:t>Γραφείο</w:t>
      </w:r>
      <w:r>
        <w:rPr>
          <w:rFonts w:eastAsia="Calibri"/>
          <w:sz w:val="16"/>
          <w:szCs w:val="16"/>
          <w:lang w:val="el-GR" w:eastAsia="el-GR"/>
        </w:rPr>
        <w:t xml:space="preserve"> Γενικού Γραμματέα ΥΠ.Π.Ε.Θ </w:t>
      </w:r>
    </w:p>
    <w:p w:rsidR="001B4DAC" w:rsidRPr="00270C34" w:rsidRDefault="001B4DAC" w:rsidP="001B4DAC">
      <w:pPr>
        <w:rPr>
          <w:lang w:val="el-GR" w:eastAsia="ja-JP"/>
        </w:rPr>
      </w:pPr>
    </w:p>
    <w:p w:rsidR="001B4DAC" w:rsidRPr="00270C34" w:rsidRDefault="001B4DAC" w:rsidP="001B4DAC">
      <w:pPr>
        <w:rPr>
          <w:lang w:val="el-GR" w:eastAsia="ja-JP"/>
        </w:rPr>
      </w:pPr>
    </w:p>
    <w:p w:rsidR="001B4DAC" w:rsidRPr="001B4DAC" w:rsidRDefault="001B4DAC" w:rsidP="001B4DAC">
      <w:pPr>
        <w:rPr>
          <w:lang w:val="el-GR"/>
        </w:rPr>
      </w:pPr>
    </w:p>
    <w:sectPr w:rsidR="001B4DAC" w:rsidRPr="001B4DAC" w:rsidSect="001B4DAC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9C" w:rsidRDefault="00F4709C" w:rsidP="001B4DAC">
      <w:pPr>
        <w:spacing w:after="0"/>
      </w:pPr>
      <w:r>
        <w:separator/>
      </w:r>
    </w:p>
  </w:endnote>
  <w:endnote w:type="continuationSeparator" w:id="0">
    <w:p w:rsidR="00F4709C" w:rsidRDefault="00F4709C" w:rsidP="001B4D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AC" w:rsidRDefault="001B4DAC" w:rsidP="001B4DAC">
    <w:pPr>
      <w:pStyle w:val="a4"/>
      <w:jc w:val="center"/>
    </w:pPr>
    <w:r>
      <w:rPr>
        <w:noProof/>
        <w:lang w:val="el-GR" w:eastAsia="el-GR"/>
      </w:rPr>
      <w:drawing>
        <wp:inline distT="0" distB="0" distL="0" distR="0">
          <wp:extent cx="6143625" cy="981075"/>
          <wp:effectExtent l="0" t="0" r="9525" b="9525"/>
          <wp:docPr id="4" name="Εικόνα 4" descr="α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α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DAC" w:rsidRDefault="001B4D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9C" w:rsidRDefault="00F4709C" w:rsidP="001B4DAC">
      <w:pPr>
        <w:spacing w:after="0"/>
      </w:pPr>
      <w:r>
        <w:separator/>
      </w:r>
    </w:p>
  </w:footnote>
  <w:footnote w:type="continuationSeparator" w:id="0">
    <w:p w:rsidR="00F4709C" w:rsidRDefault="00F4709C" w:rsidP="001B4D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D0C70"/>
    <w:multiLevelType w:val="hybridMultilevel"/>
    <w:tmpl w:val="BAB2C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5"/>
    <w:rsid w:val="001B4DAC"/>
    <w:rsid w:val="003D6B71"/>
    <w:rsid w:val="005F5799"/>
    <w:rsid w:val="00607E01"/>
    <w:rsid w:val="00F4709C"/>
    <w:rsid w:val="00F8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B3949-9C50-421C-B6FF-0559CADA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A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7">
    <w:name w:val="Font Style67"/>
    <w:rsid w:val="001B4DAC"/>
    <w:rPr>
      <w:rFonts w:ascii="Georgia" w:hAnsi="Georgia"/>
      <w:b/>
      <w:sz w:val="20"/>
    </w:rPr>
  </w:style>
  <w:style w:type="paragraph" w:styleId="a3">
    <w:name w:val="header"/>
    <w:basedOn w:val="a"/>
    <w:link w:val="Char"/>
    <w:uiPriority w:val="99"/>
    <w:unhideWhenUsed/>
    <w:rsid w:val="001B4DA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1B4DA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1B4DA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1B4DA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Βώδινας</dc:creator>
  <cp:keywords/>
  <dc:description/>
  <cp:lastModifiedBy>Νικόλαος Βώδινας</cp:lastModifiedBy>
  <cp:revision>3</cp:revision>
  <dcterms:created xsi:type="dcterms:W3CDTF">2017-11-13T10:06:00Z</dcterms:created>
  <dcterms:modified xsi:type="dcterms:W3CDTF">2017-11-13T12:15:00Z</dcterms:modified>
</cp:coreProperties>
</file>