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98" w:type="dxa"/>
        <w:tblInd w:w="-34" w:type="dxa"/>
        <w:tblLayout w:type="fixed"/>
        <w:tblLook w:val="0000" w:firstRow="0" w:lastRow="0" w:firstColumn="0" w:lastColumn="0" w:noHBand="0" w:noVBand="0"/>
      </w:tblPr>
      <w:tblGrid>
        <w:gridCol w:w="5293"/>
        <w:gridCol w:w="4205"/>
      </w:tblGrid>
      <w:tr w:rsidR="00FE463A" w:rsidRPr="00FE463A" w14:paraId="5DF81780" w14:textId="77777777" w:rsidTr="006D29D7">
        <w:tc>
          <w:tcPr>
            <w:tcW w:w="5293" w:type="dxa"/>
            <w:tcBorders>
              <w:top w:val="nil"/>
              <w:left w:val="nil"/>
              <w:bottom w:val="nil"/>
              <w:right w:val="nil"/>
            </w:tcBorders>
          </w:tcPr>
          <w:p w14:paraId="522A27F7" w14:textId="3F83FAED" w:rsidR="00FE463A" w:rsidRPr="00FE463A" w:rsidRDefault="00FE463A" w:rsidP="00FE463A">
            <w:pPr>
              <w:autoSpaceDE w:val="0"/>
              <w:autoSpaceDN w:val="0"/>
              <w:spacing w:after="0" w:line="276" w:lineRule="auto"/>
              <w:ind w:right="-1"/>
              <w:jc w:val="center"/>
              <w:rPr>
                <w:rFonts w:cs="Arial"/>
                <w:szCs w:val="22"/>
                <w:lang w:val="el-GR" w:eastAsia="el-GR"/>
              </w:rPr>
            </w:pPr>
            <w:bookmarkStart w:id="0" w:name="__RefHeading___Toc470009809"/>
            <w:r w:rsidRPr="00FE463A">
              <w:rPr>
                <w:lang w:val="el-GR"/>
              </w:rPr>
              <w:br w:type="page"/>
            </w:r>
            <w:r w:rsidRPr="00FE463A">
              <w:rPr>
                <w:rFonts w:ascii="Arial" w:hAnsi="Arial" w:cs="Arial"/>
                <w:noProof/>
                <w:szCs w:val="22"/>
                <w:lang w:val="el-GR" w:eastAsia="el-GR"/>
              </w:rPr>
              <w:drawing>
                <wp:inline distT="0" distB="0" distL="0" distR="0" wp14:anchorId="743FDE70" wp14:editId="0BF48AF8">
                  <wp:extent cx="5524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p w14:paraId="364C01AD" w14:textId="77777777" w:rsidR="00FE463A" w:rsidRPr="00FE463A" w:rsidRDefault="00FE463A" w:rsidP="00FE463A">
            <w:pPr>
              <w:autoSpaceDE w:val="0"/>
              <w:autoSpaceDN w:val="0"/>
              <w:spacing w:after="0" w:line="276" w:lineRule="auto"/>
              <w:ind w:right="-1"/>
              <w:jc w:val="center"/>
              <w:rPr>
                <w:rFonts w:cs="Arial"/>
                <w:b/>
                <w:sz w:val="24"/>
                <w:lang w:val="el-GR" w:eastAsia="el-GR"/>
              </w:rPr>
            </w:pPr>
            <w:r w:rsidRPr="00FE463A">
              <w:rPr>
                <w:rFonts w:cs="Arial"/>
                <w:b/>
                <w:sz w:val="24"/>
                <w:lang w:val="el-GR" w:eastAsia="el-GR"/>
              </w:rPr>
              <w:t>ΕΛΛΗΝΙΚΗ ΔΗΜΟΚΡΑΤΙΑ</w:t>
            </w:r>
          </w:p>
          <w:p w14:paraId="1CE9269D" w14:textId="77777777" w:rsidR="00FE463A" w:rsidRPr="00FE463A" w:rsidRDefault="00FE463A" w:rsidP="00FE463A">
            <w:pPr>
              <w:autoSpaceDE w:val="0"/>
              <w:autoSpaceDN w:val="0"/>
              <w:spacing w:after="0" w:line="276" w:lineRule="auto"/>
              <w:ind w:right="-1"/>
              <w:jc w:val="center"/>
              <w:rPr>
                <w:rFonts w:cs="Arial"/>
                <w:b/>
                <w:sz w:val="24"/>
                <w:lang w:val="el-GR" w:eastAsia="el-GR"/>
              </w:rPr>
            </w:pPr>
            <w:r w:rsidRPr="00FE463A">
              <w:rPr>
                <w:rFonts w:cs="Arial"/>
                <w:b/>
                <w:sz w:val="24"/>
                <w:lang w:val="el-GR" w:eastAsia="el-GR"/>
              </w:rPr>
              <w:t>ΥΠΟΥΡΓΕΙΟ ΠΑΙΔΕΙΑΣ ΚΑΙ ΘΡΗΣΚΕΥΜΑΤΩΝ</w:t>
            </w:r>
          </w:p>
          <w:p w14:paraId="377B0391" w14:textId="77777777" w:rsidR="00FE463A" w:rsidRPr="00FE463A" w:rsidRDefault="00FE463A" w:rsidP="00FE463A">
            <w:pPr>
              <w:autoSpaceDE w:val="0"/>
              <w:autoSpaceDN w:val="0"/>
              <w:spacing w:after="0" w:line="276" w:lineRule="auto"/>
              <w:ind w:right="-1"/>
              <w:jc w:val="center"/>
              <w:rPr>
                <w:rFonts w:cs="Arial"/>
                <w:b/>
                <w:bCs/>
                <w:sz w:val="20"/>
                <w:szCs w:val="20"/>
                <w:lang w:val="el-GR" w:eastAsia="el-GR"/>
              </w:rPr>
            </w:pPr>
            <w:r w:rsidRPr="00FE463A">
              <w:rPr>
                <w:rFonts w:cs="Arial"/>
                <w:b/>
                <w:bCs/>
                <w:sz w:val="20"/>
                <w:szCs w:val="20"/>
                <w:lang w:val="el-GR" w:eastAsia="el-GR"/>
              </w:rPr>
              <w:t xml:space="preserve"> ------</w:t>
            </w:r>
          </w:p>
          <w:p w14:paraId="0544A3CD" w14:textId="77777777" w:rsidR="00FE463A" w:rsidRPr="00FE463A" w:rsidRDefault="00FE463A" w:rsidP="00FE463A">
            <w:pPr>
              <w:autoSpaceDE w:val="0"/>
              <w:autoSpaceDN w:val="0"/>
              <w:spacing w:after="0" w:line="276" w:lineRule="auto"/>
              <w:ind w:right="-1"/>
              <w:jc w:val="center"/>
              <w:rPr>
                <w:rFonts w:cs="Arial"/>
                <w:b/>
                <w:bCs/>
                <w:szCs w:val="22"/>
                <w:lang w:val="el-GR" w:eastAsia="el-GR"/>
              </w:rPr>
            </w:pPr>
            <w:r w:rsidRPr="00FE463A">
              <w:rPr>
                <w:rFonts w:cs="Arial"/>
                <w:b/>
                <w:bCs/>
                <w:szCs w:val="22"/>
                <w:lang w:val="el-GR" w:eastAsia="el-GR"/>
              </w:rPr>
              <w:t>ΓΕΝΙΚΗ ΔΙΕΥΘΥΝΣΗ ΟΙΚΟΝΟΜΙΚΩΝ ΥΠΗΡΕΣΙΩΝ</w:t>
            </w:r>
          </w:p>
          <w:p w14:paraId="354CA5F2" w14:textId="77777777" w:rsidR="00FE463A" w:rsidRPr="00FE463A" w:rsidRDefault="00FE463A" w:rsidP="00FE463A">
            <w:pPr>
              <w:autoSpaceDE w:val="0"/>
              <w:autoSpaceDN w:val="0"/>
              <w:spacing w:after="0" w:line="276" w:lineRule="auto"/>
              <w:ind w:right="-1"/>
              <w:jc w:val="center"/>
              <w:rPr>
                <w:rFonts w:cs="Arial"/>
                <w:b/>
                <w:bCs/>
                <w:szCs w:val="22"/>
                <w:lang w:val="el-GR" w:eastAsia="el-GR"/>
              </w:rPr>
            </w:pPr>
            <w:r w:rsidRPr="00FE463A">
              <w:rPr>
                <w:rFonts w:cs="Arial"/>
                <w:b/>
                <w:bCs/>
                <w:szCs w:val="22"/>
                <w:lang w:val="el-GR" w:eastAsia="el-GR"/>
              </w:rPr>
              <w:t>------</w:t>
            </w:r>
          </w:p>
          <w:p w14:paraId="588710C6" w14:textId="77777777" w:rsidR="00FE463A" w:rsidRPr="00FE463A" w:rsidRDefault="00FE463A" w:rsidP="00FE463A">
            <w:pPr>
              <w:autoSpaceDE w:val="0"/>
              <w:autoSpaceDN w:val="0"/>
              <w:spacing w:after="0" w:line="276" w:lineRule="auto"/>
              <w:ind w:right="-1"/>
              <w:jc w:val="center"/>
              <w:rPr>
                <w:rFonts w:cs="Arial"/>
                <w:b/>
                <w:bCs/>
                <w:sz w:val="18"/>
                <w:szCs w:val="18"/>
                <w:lang w:val="el-GR" w:eastAsia="el-GR"/>
              </w:rPr>
            </w:pPr>
            <w:r w:rsidRPr="00FE463A">
              <w:rPr>
                <w:rFonts w:cs="Arial"/>
                <w:b/>
                <w:bCs/>
                <w:sz w:val="18"/>
                <w:szCs w:val="18"/>
                <w:lang w:val="el-GR" w:eastAsia="el-GR"/>
              </w:rPr>
              <w:t>ΔΙΕΥΘΥΝΣΗ ΠΡΟΜΗΘΕΙΩΝ ΚΑΙ ΔΙΑΧΕΙΡΙΣΗΣ ΥΛΙΚΟΥ</w:t>
            </w:r>
          </w:p>
          <w:p w14:paraId="509B704B" w14:textId="77777777" w:rsidR="00FE463A" w:rsidRPr="00FE463A" w:rsidRDefault="00FE463A" w:rsidP="00FE463A">
            <w:pPr>
              <w:autoSpaceDE w:val="0"/>
              <w:autoSpaceDN w:val="0"/>
              <w:spacing w:after="0" w:line="276" w:lineRule="auto"/>
              <w:ind w:right="-1"/>
              <w:jc w:val="center"/>
              <w:rPr>
                <w:rFonts w:cs="Arial"/>
                <w:b/>
                <w:bCs/>
                <w:sz w:val="18"/>
                <w:szCs w:val="18"/>
                <w:lang w:val="el-GR" w:eastAsia="el-GR"/>
              </w:rPr>
            </w:pPr>
            <w:r w:rsidRPr="00FE463A">
              <w:rPr>
                <w:rFonts w:cs="Arial"/>
                <w:b/>
                <w:bCs/>
                <w:sz w:val="18"/>
                <w:szCs w:val="18"/>
                <w:lang w:val="el-GR" w:eastAsia="el-GR"/>
              </w:rPr>
              <w:t>------</w:t>
            </w:r>
          </w:p>
          <w:p w14:paraId="762FCA74" w14:textId="77777777" w:rsidR="00FE463A" w:rsidRPr="00FE463A" w:rsidRDefault="00FE463A" w:rsidP="00FE463A">
            <w:pPr>
              <w:autoSpaceDE w:val="0"/>
              <w:autoSpaceDN w:val="0"/>
              <w:spacing w:after="0" w:line="276" w:lineRule="auto"/>
              <w:ind w:right="-1"/>
              <w:jc w:val="center"/>
              <w:rPr>
                <w:rFonts w:cs="Arial"/>
                <w:b/>
                <w:bCs/>
                <w:sz w:val="18"/>
                <w:szCs w:val="18"/>
                <w:lang w:val="el-GR" w:eastAsia="el-GR"/>
              </w:rPr>
            </w:pPr>
            <w:r w:rsidRPr="00FE463A">
              <w:rPr>
                <w:rFonts w:cs="Arial"/>
                <w:b/>
                <w:bCs/>
                <w:sz w:val="18"/>
                <w:szCs w:val="18"/>
                <w:lang w:val="el-GR" w:eastAsia="el-GR"/>
              </w:rPr>
              <w:t>ΤΜΗΜΑ Α΄ ΚΑΤΑΡΤΙΣΗΣ ΚΑΙ ΕΚΤΕΛΕΣΗΣ</w:t>
            </w:r>
          </w:p>
          <w:p w14:paraId="2276C2D9" w14:textId="77777777" w:rsidR="00FE463A" w:rsidRPr="00FE463A" w:rsidRDefault="00FE463A" w:rsidP="00FE463A">
            <w:pPr>
              <w:autoSpaceDE w:val="0"/>
              <w:autoSpaceDN w:val="0"/>
              <w:spacing w:after="0" w:line="276" w:lineRule="auto"/>
              <w:ind w:right="-1"/>
              <w:jc w:val="center"/>
              <w:rPr>
                <w:rFonts w:cs="Arial"/>
                <w:b/>
                <w:bCs/>
                <w:sz w:val="18"/>
                <w:szCs w:val="18"/>
                <w:lang w:val="el-GR" w:eastAsia="el-GR"/>
              </w:rPr>
            </w:pPr>
            <w:r w:rsidRPr="00FE463A">
              <w:rPr>
                <w:rFonts w:cs="Arial"/>
                <w:b/>
                <w:bCs/>
                <w:sz w:val="18"/>
                <w:szCs w:val="18"/>
                <w:lang w:val="el-GR" w:eastAsia="el-GR"/>
              </w:rPr>
              <w:t>ΠΡΟΓΡΑΜΜΑΤΟΣ ΠΡΟΜΗΘΕΙΩΝ</w:t>
            </w:r>
          </w:p>
          <w:p w14:paraId="411DB84D" w14:textId="77777777" w:rsidR="00FE463A" w:rsidRPr="00FE463A" w:rsidRDefault="00FE463A" w:rsidP="00FE463A">
            <w:pPr>
              <w:autoSpaceDE w:val="0"/>
              <w:autoSpaceDN w:val="0"/>
              <w:spacing w:after="0" w:line="276" w:lineRule="auto"/>
              <w:ind w:right="-1"/>
              <w:jc w:val="center"/>
              <w:rPr>
                <w:rFonts w:cs="Arial"/>
                <w:b/>
                <w:bCs/>
                <w:sz w:val="20"/>
                <w:szCs w:val="20"/>
                <w:lang w:val="el-GR" w:eastAsia="el-GR"/>
              </w:rPr>
            </w:pPr>
            <w:r w:rsidRPr="00FE463A">
              <w:rPr>
                <w:rFonts w:cs="Arial"/>
                <w:b/>
                <w:bCs/>
                <w:sz w:val="20"/>
                <w:szCs w:val="20"/>
                <w:lang w:val="el-GR" w:eastAsia="el-GR"/>
              </w:rPr>
              <w:t>------</w:t>
            </w:r>
          </w:p>
          <w:p w14:paraId="2C344807" w14:textId="77777777"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Ανδ. Παπανδρέου 37</w:t>
            </w:r>
          </w:p>
          <w:p w14:paraId="6CBBF727" w14:textId="77777777"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151 80  Μαρούσι</w:t>
            </w:r>
          </w:p>
          <w:p w14:paraId="02057F5E" w14:textId="77777777"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Πληροφορίες : Παρασκευή  Σιαφλιάκη</w:t>
            </w:r>
          </w:p>
          <w:p w14:paraId="27F3F7B7" w14:textId="18F71EED"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 xml:space="preserve">                            </w:t>
            </w:r>
            <w:r w:rsidR="005E73ED">
              <w:rPr>
                <w:rFonts w:eastAsia="Calibri"/>
                <w:bCs/>
                <w:sz w:val="18"/>
                <w:szCs w:val="18"/>
                <w:lang w:val="en-US" w:eastAsia="en-US"/>
              </w:rPr>
              <w:t>M</w:t>
            </w:r>
            <w:r w:rsidR="005E73ED" w:rsidRPr="002B28F7">
              <w:rPr>
                <w:rFonts w:eastAsia="Calibri"/>
                <w:bCs/>
                <w:sz w:val="18"/>
                <w:szCs w:val="18"/>
                <w:lang w:val="el-GR" w:eastAsia="en-US"/>
              </w:rPr>
              <w:t>αρ</w:t>
            </w:r>
            <w:r w:rsidR="005E73ED">
              <w:rPr>
                <w:rFonts w:eastAsia="Calibri"/>
                <w:bCs/>
                <w:sz w:val="18"/>
                <w:szCs w:val="18"/>
                <w:lang w:val="el-GR" w:eastAsia="en-US"/>
              </w:rPr>
              <w:t>ία Ξενούλη</w:t>
            </w:r>
          </w:p>
          <w:p w14:paraId="5572F4A8" w14:textId="19B01A14" w:rsidR="00FE463A" w:rsidRPr="00FE463A" w:rsidRDefault="005E73ED" w:rsidP="00FE463A">
            <w:pPr>
              <w:spacing w:after="0" w:line="276" w:lineRule="auto"/>
              <w:ind w:right="-1"/>
              <w:jc w:val="left"/>
              <w:rPr>
                <w:rFonts w:eastAsia="Calibri"/>
                <w:bCs/>
                <w:sz w:val="18"/>
                <w:szCs w:val="18"/>
                <w:lang w:val="el-GR" w:eastAsia="en-US"/>
              </w:rPr>
            </w:pPr>
            <w:r>
              <w:rPr>
                <w:rFonts w:eastAsia="Calibri"/>
                <w:bCs/>
                <w:sz w:val="18"/>
                <w:szCs w:val="18"/>
                <w:lang w:val="el-GR" w:eastAsia="en-US"/>
              </w:rPr>
              <w:t>Τηλέφωνο     : 210 344 2370/3221</w:t>
            </w:r>
          </w:p>
          <w:p w14:paraId="3620C552" w14:textId="77777777"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Φαξ                 : 210 3442365</w:t>
            </w:r>
          </w:p>
          <w:p w14:paraId="223EB109" w14:textId="77777777" w:rsidR="00FE463A" w:rsidRPr="005E73ED" w:rsidRDefault="00FE463A" w:rsidP="00FE463A">
            <w:pPr>
              <w:autoSpaceDE w:val="0"/>
              <w:autoSpaceDN w:val="0"/>
              <w:spacing w:after="0" w:line="276" w:lineRule="auto"/>
              <w:ind w:right="-1"/>
              <w:jc w:val="left"/>
              <w:rPr>
                <w:b/>
                <w:sz w:val="18"/>
                <w:szCs w:val="18"/>
                <w:u w:val="single"/>
                <w:lang w:val="el-GR" w:eastAsia="el-GR"/>
              </w:rPr>
            </w:pPr>
            <w:r w:rsidRPr="00FE463A">
              <w:rPr>
                <w:rFonts w:eastAsia="Calibri"/>
                <w:sz w:val="18"/>
                <w:szCs w:val="18"/>
                <w:lang w:val="en-US" w:eastAsia="en-US"/>
              </w:rPr>
              <w:t>E</w:t>
            </w:r>
            <w:r w:rsidRPr="00FE463A">
              <w:rPr>
                <w:rFonts w:eastAsia="Calibri"/>
                <w:sz w:val="18"/>
                <w:szCs w:val="18"/>
                <w:lang w:val="el-GR" w:eastAsia="en-US"/>
              </w:rPr>
              <w:t>-</w:t>
            </w:r>
            <w:r w:rsidRPr="00FE463A">
              <w:rPr>
                <w:rFonts w:eastAsia="Calibri"/>
                <w:sz w:val="18"/>
                <w:szCs w:val="18"/>
                <w:lang w:val="en-US" w:eastAsia="en-US"/>
              </w:rPr>
              <w:t>mail</w:t>
            </w:r>
            <w:r w:rsidRPr="00FE463A">
              <w:rPr>
                <w:rFonts w:eastAsia="Calibri"/>
                <w:sz w:val="18"/>
                <w:szCs w:val="18"/>
                <w:lang w:val="el-GR" w:eastAsia="en-US"/>
              </w:rPr>
              <w:t>:</w:t>
            </w:r>
            <w:r w:rsidRPr="00FE463A">
              <w:rPr>
                <w:b/>
                <w:sz w:val="18"/>
                <w:szCs w:val="18"/>
                <w:lang w:val="el-GR" w:eastAsia="el-GR"/>
              </w:rPr>
              <w:t xml:space="preserve">              </w:t>
            </w:r>
            <w:hyperlink r:id="rId9" w:history="1">
              <w:r w:rsidRPr="005E73ED">
                <w:rPr>
                  <w:b/>
                  <w:sz w:val="18"/>
                  <w:szCs w:val="18"/>
                  <w:u w:val="single"/>
                  <w:lang w:val="en-US" w:eastAsia="el-GR"/>
                </w:rPr>
                <w:t>psiafliaki</w:t>
              </w:r>
              <w:r w:rsidRPr="005E73ED">
                <w:rPr>
                  <w:b/>
                  <w:sz w:val="18"/>
                  <w:szCs w:val="18"/>
                  <w:u w:val="single"/>
                  <w:lang w:val="el-GR" w:eastAsia="el-GR"/>
                </w:rPr>
                <w:t>@</w:t>
              </w:r>
              <w:r w:rsidRPr="005E73ED">
                <w:rPr>
                  <w:b/>
                  <w:sz w:val="18"/>
                  <w:szCs w:val="18"/>
                  <w:u w:val="single"/>
                  <w:lang w:val="en-US" w:eastAsia="el-GR"/>
                </w:rPr>
                <w:t>minedu</w:t>
              </w:r>
              <w:r w:rsidRPr="005E73ED">
                <w:rPr>
                  <w:b/>
                  <w:sz w:val="18"/>
                  <w:szCs w:val="18"/>
                  <w:u w:val="single"/>
                  <w:lang w:val="el-GR" w:eastAsia="el-GR"/>
                </w:rPr>
                <w:t>.</w:t>
              </w:r>
              <w:r w:rsidRPr="005E73ED">
                <w:rPr>
                  <w:b/>
                  <w:sz w:val="18"/>
                  <w:szCs w:val="18"/>
                  <w:u w:val="single"/>
                  <w:lang w:val="en-US" w:eastAsia="el-GR"/>
                </w:rPr>
                <w:t>gov</w:t>
              </w:r>
              <w:r w:rsidRPr="005E73ED">
                <w:rPr>
                  <w:b/>
                  <w:sz w:val="18"/>
                  <w:szCs w:val="18"/>
                  <w:u w:val="single"/>
                  <w:lang w:val="el-GR" w:eastAsia="el-GR"/>
                </w:rPr>
                <w:t>.</w:t>
              </w:r>
              <w:r w:rsidRPr="005E73ED">
                <w:rPr>
                  <w:b/>
                  <w:sz w:val="18"/>
                  <w:szCs w:val="18"/>
                  <w:u w:val="single"/>
                  <w:lang w:val="en-US" w:eastAsia="el-GR"/>
                </w:rPr>
                <w:t>gr</w:t>
              </w:r>
            </w:hyperlink>
          </w:p>
          <w:p w14:paraId="40566188" w14:textId="6F3660A4" w:rsidR="00FE463A" w:rsidRPr="005E73ED" w:rsidRDefault="00FE463A" w:rsidP="005E73ED">
            <w:pPr>
              <w:autoSpaceDE w:val="0"/>
              <w:autoSpaceDN w:val="0"/>
              <w:spacing w:after="0"/>
              <w:ind w:right="-1"/>
              <w:jc w:val="left"/>
              <w:rPr>
                <w:b/>
                <w:szCs w:val="22"/>
                <w:u w:val="single"/>
                <w:lang w:val="el-GR" w:eastAsia="el-GR"/>
              </w:rPr>
            </w:pPr>
            <w:r w:rsidRPr="005E73ED">
              <w:rPr>
                <w:b/>
                <w:bCs/>
                <w:sz w:val="18"/>
                <w:szCs w:val="18"/>
                <w:lang w:val="el-GR" w:eastAsia="el-GR"/>
              </w:rPr>
              <w:t xml:space="preserve">                          </w:t>
            </w:r>
            <w:r w:rsidR="005E73ED" w:rsidRPr="005E73ED">
              <w:rPr>
                <w:b/>
                <w:bCs/>
                <w:sz w:val="18"/>
                <w:szCs w:val="18"/>
                <w:u w:val="single"/>
                <w:lang w:val="el-GR" w:eastAsia="el-GR"/>
              </w:rPr>
              <w:t>mksenouli@minedu.gov.gr</w:t>
            </w:r>
          </w:p>
          <w:p w14:paraId="4CE88103" w14:textId="77777777" w:rsidR="00FE463A" w:rsidRPr="005E73ED" w:rsidRDefault="00FE463A" w:rsidP="00FE463A">
            <w:pPr>
              <w:autoSpaceDE w:val="0"/>
              <w:autoSpaceDN w:val="0"/>
              <w:spacing w:after="0" w:line="276" w:lineRule="auto"/>
              <w:ind w:right="-1"/>
              <w:jc w:val="left"/>
              <w:rPr>
                <w:b/>
                <w:szCs w:val="22"/>
                <w:u w:val="single"/>
                <w:lang w:val="el-GR" w:eastAsia="el-GR"/>
              </w:rPr>
            </w:pPr>
          </w:p>
          <w:p w14:paraId="521D50F4" w14:textId="3C54D4DB" w:rsidR="00FE463A" w:rsidRPr="005E73ED" w:rsidRDefault="00FE463A" w:rsidP="005E73ED">
            <w:pPr>
              <w:tabs>
                <w:tab w:val="left" w:pos="3843"/>
              </w:tabs>
              <w:rPr>
                <w:rFonts w:cs="Arial"/>
                <w:sz w:val="20"/>
                <w:szCs w:val="20"/>
                <w:lang w:val="el-GR" w:eastAsia="el-GR"/>
              </w:rPr>
            </w:pPr>
          </w:p>
        </w:tc>
        <w:tc>
          <w:tcPr>
            <w:tcW w:w="4205" w:type="dxa"/>
            <w:tcBorders>
              <w:top w:val="nil"/>
              <w:left w:val="nil"/>
              <w:bottom w:val="nil"/>
              <w:right w:val="nil"/>
            </w:tcBorders>
          </w:tcPr>
          <w:p w14:paraId="3150DE8C" w14:textId="77777777" w:rsidR="00FE463A" w:rsidRPr="00FE463A" w:rsidRDefault="00FE463A" w:rsidP="00FE463A">
            <w:pPr>
              <w:autoSpaceDE w:val="0"/>
              <w:autoSpaceDN w:val="0"/>
              <w:spacing w:after="0" w:line="276" w:lineRule="auto"/>
              <w:ind w:right="-1"/>
              <w:jc w:val="left"/>
              <w:rPr>
                <w:rFonts w:cs="Arial"/>
                <w:b/>
                <w:bCs/>
                <w:szCs w:val="22"/>
                <w:lang w:val="el-GR" w:eastAsia="el-GR"/>
              </w:rPr>
            </w:pPr>
          </w:p>
          <w:p w14:paraId="0676748F" w14:textId="77777777" w:rsidR="00FE463A" w:rsidRPr="00FE463A" w:rsidRDefault="00FE463A" w:rsidP="00FE463A">
            <w:pPr>
              <w:autoSpaceDE w:val="0"/>
              <w:autoSpaceDN w:val="0"/>
              <w:spacing w:after="0" w:line="276" w:lineRule="auto"/>
              <w:ind w:right="-1"/>
              <w:jc w:val="left"/>
              <w:rPr>
                <w:rFonts w:cs="Arial"/>
                <w:b/>
                <w:bCs/>
                <w:szCs w:val="22"/>
                <w:lang w:val="el-GR" w:eastAsia="el-GR"/>
              </w:rPr>
            </w:pPr>
            <w:r w:rsidRPr="00FE463A">
              <w:rPr>
                <w:rFonts w:cs="Arial"/>
                <w:b/>
                <w:bCs/>
                <w:szCs w:val="22"/>
                <w:lang w:val="el-GR" w:eastAsia="el-GR"/>
              </w:rPr>
              <w:t>Να διατηρηθεί μέχρι:………………………</w:t>
            </w:r>
          </w:p>
          <w:p w14:paraId="0962414F" w14:textId="77777777" w:rsidR="00FE463A" w:rsidRPr="00FE463A" w:rsidRDefault="00FE463A" w:rsidP="00FE463A">
            <w:pPr>
              <w:autoSpaceDE w:val="0"/>
              <w:autoSpaceDN w:val="0"/>
              <w:spacing w:after="0" w:line="276" w:lineRule="auto"/>
              <w:ind w:right="-1"/>
              <w:jc w:val="left"/>
              <w:rPr>
                <w:rFonts w:cs="Arial"/>
                <w:b/>
                <w:bCs/>
                <w:szCs w:val="22"/>
                <w:lang w:val="el-GR" w:eastAsia="el-GR"/>
              </w:rPr>
            </w:pPr>
            <w:r w:rsidRPr="00FE463A">
              <w:rPr>
                <w:rFonts w:cs="Arial"/>
                <w:b/>
                <w:bCs/>
                <w:szCs w:val="22"/>
                <w:lang w:val="el-GR" w:eastAsia="el-GR"/>
              </w:rPr>
              <w:t>Βαθμός Ασφαλείας:…………………………</w:t>
            </w:r>
          </w:p>
          <w:p w14:paraId="19701F63" w14:textId="77777777" w:rsidR="00FE463A" w:rsidRPr="00FE463A" w:rsidRDefault="00FE463A" w:rsidP="00FE463A">
            <w:pPr>
              <w:autoSpaceDE w:val="0"/>
              <w:autoSpaceDN w:val="0"/>
              <w:spacing w:after="0" w:line="276" w:lineRule="auto"/>
              <w:ind w:right="-1"/>
              <w:jc w:val="left"/>
              <w:outlineLvl w:val="1"/>
              <w:rPr>
                <w:rFonts w:cs="Arial"/>
                <w:b/>
                <w:bCs/>
                <w:sz w:val="24"/>
                <w:lang w:val="el-GR" w:eastAsia="el-GR"/>
              </w:rPr>
            </w:pPr>
          </w:p>
          <w:p w14:paraId="7D70C877" w14:textId="559550A3" w:rsidR="00FE463A" w:rsidRPr="00FE463A" w:rsidRDefault="00FE463A" w:rsidP="00FE463A">
            <w:pPr>
              <w:autoSpaceDE w:val="0"/>
              <w:autoSpaceDN w:val="0"/>
              <w:spacing w:after="0" w:line="276" w:lineRule="auto"/>
              <w:ind w:right="-1"/>
              <w:jc w:val="left"/>
              <w:outlineLvl w:val="1"/>
              <w:rPr>
                <w:rFonts w:cs="Arial"/>
                <w:b/>
                <w:bCs/>
                <w:sz w:val="24"/>
                <w:lang w:val="el-GR" w:eastAsia="el-GR"/>
              </w:rPr>
            </w:pPr>
            <w:bookmarkStart w:id="1" w:name="_Toc485280186"/>
            <w:bookmarkStart w:id="2" w:name="_Toc485280278"/>
            <w:bookmarkStart w:id="3" w:name="_Toc485281518"/>
            <w:r w:rsidRPr="00FE463A">
              <w:rPr>
                <w:rFonts w:cs="Arial"/>
                <w:b/>
                <w:bCs/>
                <w:sz w:val="24"/>
                <w:lang w:val="el-GR" w:eastAsia="el-GR"/>
              </w:rPr>
              <w:t xml:space="preserve">Μαρούσι, </w:t>
            </w:r>
            <w:bookmarkEnd w:id="1"/>
            <w:bookmarkEnd w:id="2"/>
            <w:bookmarkEnd w:id="3"/>
            <w:r w:rsidR="00A807A1">
              <w:rPr>
                <w:rFonts w:cs="Arial"/>
                <w:b/>
                <w:bCs/>
                <w:sz w:val="24"/>
                <w:lang w:val="el-GR" w:eastAsia="el-GR"/>
              </w:rPr>
              <w:t>16-01-2023</w:t>
            </w:r>
          </w:p>
          <w:p w14:paraId="6AC78393" w14:textId="4342D412" w:rsidR="00FE463A" w:rsidRPr="00FE463A" w:rsidRDefault="00FE463A" w:rsidP="00FE463A">
            <w:pPr>
              <w:autoSpaceDE w:val="0"/>
              <w:autoSpaceDN w:val="0"/>
              <w:spacing w:after="0" w:line="276" w:lineRule="auto"/>
              <w:ind w:right="-1"/>
              <w:jc w:val="left"/>
              <w:outlineLvl w:val="1"/>
              <w:rPr>
                <w:rFonts w:cs="Arial"/>
                <w:b/>
                <w:bCs/>
                <w:sz w:val="24"/>
                <w:lang w:val="el-GR" w:eastAsia="el-GR"/>
              </w:rPr>
            </w:pPr>
            <w:bookmarkStart w:id="4" w:name="_Toc485280187"/>
            <w:bookmarkStart w:id="5" w:name="_Toc485280279"/>
            <w:bookmarkStart w:id="6" w:name="_Toc485281519"/>
            <w:r w:rsidRPr="00FE463A">
              <w:rPr>
                <w:rFonts w:cs="Arial"/>
                <w:b/>
                <w:bCs/>
                <w:sz w:val="24"/>
                <w:lang w:val="el-GR" w:eastAsia="el-GR"/>
              </w:rPr>
              <w:t>Αρ.  Πρωτ.:</w:t>
            </w:r>
            <w:bookmarkEnd w:id="4"/>
            <w:bookmarkEnd w:id="5"/>
            <w:bookmarkEnd w:id="6"/>
            <w:r w:rsidR="00A807A1">
              <w:rPr>
                <w:rFonts w:cs="Arial"/>
                <w:b/>
                <w:bCs/>
                <w:sz w:val="24"/>
                <w:lang w:val="el-GR" w:eastAsia="el-GR"/>
              </w:rPr>
              <w:t>3964</w:t>
            </w:r>
            <w:r w:rsidRPr="00FE463A">
              <w:rPr>
                <w:rFonts w:cs="Arial"/>
                <w:b/>
                <w:bCs/>
                <w:sz w:val="24"/>
                <w:lang w:val="el-GR" w:eastAsia="el-GR"/>
              </w:rPr>
              <w:t>/Β4</w:t>
            </w:r>
          </w:p>
          <w:p w14:paraId="030F9278" w14:textId="77777777" w:rsidR="00FE463A" w:rsidRPr="00FE463A" w:rsidRDefault="00FE463A" w:rsidP="00FE463A">
            <w:pPr>
              <w:autoSpaceDE w:val="0"/>
              <w:autoSpaceDN w:val="0"/>
              <w:spacing w:after="0" w:line="276" w:lineRule="auto"/>
              <w:ind w:right="-1"/>
              <w:jc w:val="left"/>
              <w:outlineLvl w:val="1"/>
              <w:rPr>
                <w:rFonts w:cs="Arial"/>
                <w:bCs/>
                <w:sz w:val="24"/>
                <w:lang w:val="el-GR" w:eastAsia="el-GR"/>
              </w:rPr>
            </w:pPr>
            <w:bookmarkStart w:id="7" w:name="_Toc485280188"/>
            <w:bookmarkStart w:id="8" w:name="_Toc485280280"/>
            <w:bookmarkStart w:id="9" w:name="_Toc485281520"/>
            <w:r w:rsidRPr="00FE463A">
              <w:rPr>
                <w:rFonts w:cs="Arial"/>
                <w:bCs/>
                <w:sz w:val="24"/>
                <w:lang w:val="el-GR" w:eastAsia="el-GR"/>
              </w:rPr>
              <w:t xml:space="preserve">Βαθμός  Προτ.:  </w:t>
            </w:r>
            <w:r w:rsidRPr="00FE463A">
              <w:rPr>
                <w:rFonts w:cs="Arial"/>
                <w:bCs/>
                <w:sz w:val="24"/>
                <w:u w:val="single"/>
                <w:lang w:val="el-GR" w:eastAsia="el-GR"/>
              </w:rPr>
              <w:t>ΕΞΑΙΡ. ΕΠΕΙΓΟΝ</w:t>
            </w:r>
            <w:bookmarkEnd w:id="7"/>
            <w:bookmarkEnd w:id="8"/>
            <w:bookmarkEnd w:id="9"/>
            <w:r w:rsidRPr="00FE463A">
              <w:rPr>
                <w:rFonts w:cs="Arial"/>
                <w:bCs/>
                <w:sz w:val="24"/>
                <w:u w:val="single"/>
                <w:lang w:val="el-GR" w:eastAsia="el-GR"/>
              </w:rPr>
              <w:t xml:space="preserve"> </w:t>
            </w:r>
          </w:p>
          <w:p w14:paraId="0772C703" w14:textId="77777777" w:rsidR="00FE463A" w:rsidRPr="00FE463A" w:rsidRDefault="00FE463A" w:rsidP="00FE463A">
            <w:pPr>
              <w:autoSpaceDE w:val="0"/>
              <w:autoSpaceDN w:val="0"/>
              <w:spacing w:after="0" w:line="276" w:lineRule="auto"/>
              <w:ind w:right="-1"/>
              <w:jc w:val="left"/>
              <w:outlineLvl w:val="1"/>
              <w:rPr>
                <w:rFonts w:cs="Arial"/>
                <w:bCs/>
                <w:sz w:val="24"/>
                <w:u w:val="single"/>
                <w:lang w:val="el-GR" w:eastAsia="el-GR"/>
              </w:rPr>
            </w:pPr>
            <w:bookmarkStart w:id="10" w:name="_Toc485280191"/>
            <w:bookmarkStart w:id="11" w:name="_Toc485280283"/>
            <w:bookmarkStart w:id="12" w:name="_Toc485281523"/>
          </w:p>
          <w:p w14:paraId="59496128" w14:textId="77777777" w:rsidR="00FE463A" w:rsidRPr="00FE463A" w:rsidRDefault="00FE463A" w:rsidP="00FE463A">
            <w:pPr>
              <w:autoSpaceDE w:val="0"/>
              <w:autoSpaceDN w:val="0"/>
              <w:spacing w:after="0" w:line="276" w:lineRule="auto"/>
              <w:ind w:right="-1"/>
              <w:jc w:val="left"/>
              <w:outlineLvl w:val="1"/>
              <w:rPr>
                <w:rFonts w:cs="Arial"/>
                <w:bCs/>
                <w:sz w:val="24"/>
                <w:u w:val="single"/>
                <w:lang w:val="el-GR" w:eastAsia="el-GR"/>
              </w:rPr>
            </w:pPr>
            <w:r w:rsidRPr="00FE463A">
              <w:rPr>
                <w:rFonts w:cs="Arial"/>
                <w:bCs/>
                <w:sz w:val="24"/>
                <w:u w:val="single"/>
                <w:lang w:val="el-GR" w:eastAsia="el-GR"/>
              </w:rPr>
              <w:t>Καταχωριστέα στο Κ.Η.Μ.ΔΗ.Σ.</w:t>
            </w:r>
            <w:bookmarkEnd w:id="10"/>
            <w:bookmarkEnd w:id="11"/>
            <w:bookmarkEnd w:id="12"/>
          </w:p>
          <w:p w14:paraId="6F212CA9" w14:textId="15C3D92C" w:rsidR="00FE463A" w:rsidRPr="00FE463A" w:rsidRDefault="00FE463A" w:rsidP="00FE463A">
            <w:pPr>
              <w:autoSpaceDE w:val="0"/>
              <w:autoSpaceDN w:val="0"/>
              <w:spacing w:after="0" w:line="276" w:lineRule="auto"/>
              <w:ind w:right="-1"/>
              <w:jc w:val="left"/>
              <w:outlineLvl w:val="1"/>
              <w:rPr>
                <w:rFonts w:cs="Arial"/>
                <w:bCs/>
                <w:sz w:val="24"/>
                <w:u w:val="single"/>
                <w:lang w:val="el-GR" w:eastAsia="el-GR"/>
              </w:rPr>
            </w:pPr>
            <w:bookmarkStart w:id="13" w:name="_Toc485280192"/>
            <w:bookmarkStart w:id="14" w:name="_Toc485280284"/>
            <w:bookmarkStart w:id="15" w:name="_Toc485281524"/>
            <w:r w:rsidRPr="00FE463A">
              <w:rPr>
                <w:rFonts w:cs="Arial"/>
                <w:b/>
                <w:bCs/>
                <w:sz w:val="24"/>
                <w:u w:val="single"/>
                <w:lang w:val="el-GR" w:eastAsia="el-GR"/>
              </w:rPr>
              <w:t>ΑΔΑΜ:</w:t>
            </w:r>
            <w:bookmarkEnd w:id="13"/>
            <w:bookmarkEnd w:id="14"/>
            <w:bookmarkEnd w:id="15"/>
            <w:r w:rsidRPr="00FE463A">
              <w:rPr>
                <w:rFonts w:cs="Arial"/>
                <w:b/>
                <w:bCs/>
                <w:sz w:val="24"/>
                <w:lang w:val="el-GR" w:eastAsia="el-GR"/>
              </w:rPr>
              <w:t xml:space="preserve"> </w:t>
            </w:r>
            <w:hyperlink r:id="rId10" w:history="1">
              <w:r w:rsidR="009F2FF0" w:rsidRPr="009F2FF0">
                <w:rPr>
                  <w:rStyle w:val="-"/>
                  <w:rFonts w:cs="Arial"/>
                  <w:b/>
                  <w:bCs/>
                  <w:sz w:val="24"/>
                  <w:lang w:val="el-GR" w:eastAsia="el-GR"/>
                </w:rPr>
                <w:t>23</w:t>
              </w:r>
              <w:r w:rsidR="009F2FF0" w:rsidRPr="009F2FF0">
                <w:rPr>
                  <w:rStyle w:val="-"/>
                  <w:rFonts w:cs="Arial"/>
                  <w:b/>
                  <w:bCs/>
                  <w:sz w:val="24"/>
                  <w:lang w:eastAsia="el-GR"/>
                </w:rPr>
                <w:t>PROC</w:t>
              </w:r>
              <w:r w:rsidR="009F2FF0" w:rsidRPr="009F2FF0">
                <w:rPr>
                  <w:rStyle w:val="-"/>
                  <w:rFonts w:cs="Arial"/>
                  <w:b/>
                  <w:bCs/>
                  <w:sz w:val="24"/>
                  <w:lang w:val="el-GR" w:eastAsia="el-GR"/>
                </w:rPr>
                <w:t>012008061</w:t>
              </w:r>
            </w:hyperlink>
            <w:r w:rsidRPr="00FE463A">
              <w:rPr>
                <w:rFonts w:cs="Arial"/>
                <w:b/>
                <w:bCs/>
                <w:sz w:val="24"/>
                <w:lang w:val="el-GR" w:eastAsia="el-GR"/>
              </w:rPr>
              <w:t xml:space="preserve"> </w:t>
            </w:r>
          </w:p>
          <w:p w14:paraId="66BB4AF3" w14:textId="43E5DFBB" w:rsidR="00FE463A" w:rsidRPr="00FE463A" w:rsidRDefault="00FE463A" w:rsidP="00FE463A">
            <w:pPr>
              <w:autoSpaceDE w:val="0"/>
              <w:autoSpaceDN w:val="0"/>
              <w:spacing w:after="0" w:line="276" w:lineRule="auto"/>
              <w:ind w:right="-1"/>
              <w:jc w:val="left"/>
              <w:rPr>
                <w:lang w:val="el-GR"/>
              </w:rPr>
            </w:pPr>
            <w:r w:rsidRPr="00FE463A">
              <w:rPr>
                <w:rFonts w:cs="Arial"/>
                <w:b/>
                <w:sz w:val="24"/>
                <w:lang w:val="el-GR" w:eastAsia="el-GR"/>
              </w:rPr>
              <w:t>ΑΔΑ:</w:t>
            </w:r>
            <w:r w:rsidRPr="00FE463A">
              <w:rPr>
                <w:lang w:val="el-GR"/>
              </w:rPr>
              <w:t xml:space="preserve"> </w:t>
            </w:r>
            <w:r w:rsidR="001475DB" w:rsidRPr="001475DB">
              <w:rPr>
                <w:lang w:val="el-GR"/>
              </w:rPr>
              <w:t>ΡΖ0Ι46ΜΤΛΗ-Φ3Ρ</w:t>
            </w:r>
            <w:bookmarkStart w:id="16" w:name="_GoBack"/>
            <w:bookmarkEnd w:id="16"/>
            <w:r w:rsidRPr="00FE463A">
              <w:rPr>
                <w:lang w:val="el-GR"/>
              </w:rPr>
              <w:t xml:space="preserve"> </w:t>
            </w:r>
          </w:p>
          <w:p w14:paraId="3A373A59" w14:textId="77777777" w:rsidR="00FE463A" w:rsidRPr="00FE463A" w:rsidRDefault="00FE463A" w:rsidP="00FE463A">
            <w:pPr>
              <w:autoSpaceDE w:val="0"/>
              <w:autoSpaceDN w:val="0"/>
              <w:spacing w:after="0" w:line="276" w:lineRule="auto"/>
              <w:ind w:right="-1"/>
              <w:jc w:val="left"/>
              <w:rPr>
                <w:rFonts w:cs="Arial"/>
                <w:szCs w:val="22"/>
                <w:u w:val="single"/>
                <w:lang w:val="el-GR" w:eastAsia="el-GR"/>
              </w:rPr>
            </w:pPr>
            <w:r w:rsidRPr="00FE463A">
              <w:rPr>
                <w:rFonts w:cs="Arial"/>
                <w:b/>
                <w:szCs w:val="22"/>
                <w:u w:val="single"/>
                <w:lang w:val="el-GR" w:eastAsia="el-GR"/>
              </w:rPr>
              <w:t>ΧΡΗΜΑΤΟΔΟΤΗΣΗ:</w:t>
            </w:r>
            <w:r w:rsidRPr="00FE463A">
              <w:rPr>
                <w:rFonts w:cs="Arial"/>
                <w:szCs w:val="22"/>
                <w:u w:val="single"/>
                <w:lang w:val="el-GR" w:eastAsia="el-GR"/>
              </w:rPr>
              <w:t xml:space="preserve"> </w:t>
            </w:r>
          </w:p>
          <w:p w14:paraId="73C63BA6" w14:textId="77777777" w:rsidR="00FE463A" w:rsidRPr="00FE463A" w:rsidRDefault="00FE463A" w:rsidP="00FE463A">
            <w:pPr>
              <w:autoSpaceDE w:val="0"/>
              <w:autoSpaceDN w:val="0"/>
              <w:spacing w:after="0" w:line="276" w:lineRule="auto"/>
              <w:ind w:right="-1"/>
              <w:jc w:val="left"/>
              <w:rPr>
                <w:rFonts w:cs="Arial"/>
                <w:szCs w:val="22"/>
                <w:lang w:val="el-GR" w:eastAsia="el-GR"/>
              </w:rPr>
            </w:pPr>
            <w:r w:rsidRPr="00FE463A">
              <w:rPr>
                <w:rFonts w:cs="Arial"/>
                <w:szCs w:val="22"/>
                <w:lang w:val="el-GR" w:eastAsia="el-GR"/>
              </w:rPr>
              <w:t>Τακτικός προϋπολογισμός</w:t>
            </w:r>
          </w:p>
          <w:p w14:paraId="16EB4EE9" w14:textId="07ED4045" w:rsidR="00FE463A" w:rsidRPr="00FE463A" w:rsidRDefault="00FE463A" w:rsidP="00FE463A">
            <w:pPr>
              <w:autoSpaceDE w:val="0"/>
              <w:autoSpaceDN w:val="0"/>
              <w:spacing w:after="0" w:line="276" w:lineRule="auto"/>
              <w:ind w:right="-1"/>
              <w:jc w:val="left"/>
              <w:rPr>
                <w:rFonts w:cs="Arial"/>
                <w:szCs w:val="22"/>
                <w:highlight w:val="yellow"/>
                <w:lang w:val="el-GR" w:eastAsia="el-GR"/>
              </w:rPr>
            </w:pPr>
            <w:r w:rsidRPr="00FE463A">
              <w:rPr>
                <w:rFonts w:cs="Arial"/>
                <w:szCs w:val="22"/>
                <w:lang w:val="el-GR" w:eastAsia="el-GR"/>
              </w:rPr>
              <w:t xml:space="preserve">       </w:t>
            </w:r>
            <w:r w:rsidRPr="00FE463A">
              <w:rPr>
                <w:rFonts w:eastAsia="Calibri"/>
                <w:szCs w:val="22"/>
                <w:lang w:val="el-GR" w:eastAsia="en-US"/>
              </w:rPr>
              <w:t>ΑΛΕ:</w:t>
            </w:r>
            <w:r w:rsidR="004D301C" w:rsidRPr="00EF597D">
              <w:rPr>
                <w:lang w:val="el-GR"/>
              </w:rPr>
              <w:t xml:space="preserve"> </w:t>
            </w:r>
            <w:r w:rsidR="004D301C" w:rsidRPr="004D301C">
              <w:rPr>
                <w:rFonts w:eastAsia="Calibri"/>
                <w:szCs w:val="22"/>
                <w:lang w:val="el-GR" w:eastAsia="en-US"/>
              </w:rPr>
              <w:t>2410201001</w:t>
            </w:r>
          </w:p>
          <w:p w14:paraId="5C3F0102" w14:textId="77777777" w:rsidR="00FE463A" w:rsidRPr="001D38AD" w:rsidRDefault="00FE463A" w:rsidP="00FE463A">
            <w:pPr>
              <w:autoSpaceDE w:val="0"/>
              <w:autoSpaceDN w:val="0"/>
              <w:spacing w:after="0" w:line="276" w:lineRule="auto"/>
              <w:ind w:right="-1"/>
              <w:rPr>
                <w:rFonts w:cs="Arial"/>
                <w:b/>
                <w:szCs w:val="22"/>
                <w:u w:val="single"/>
                <w:lang w:val="el-GR" w:eastAsia="el-GR"/>
              </w:rPr>
            </w:pPr>
          </w:p>
          <w:p w14:paraId="12ED4169" w14:textId="1617CD00" w:rsidR="00FE463A" w:rsidRPr="00FE463A" w:rsidRDefault="00FE463A" w:rsidP="002B62B9">
            <w:pPr>
              <w:suppressAutoHyphens w:val="0"/>
              <w:autoSpaceDE w:val="0"/>
              <w:autoSpaceDN w:val="0"/>
              <w:adjustRightInd w:val="0"/>
              <w:spacing w:after="0"/>
              <w:rPr>
                <w:rFonts w:eastAsia="Calibri"/>
                <w:szCs w:val="22"/>
                <w:lang w:val="el-GR" w:eastAsia="en-US"/>
              </w:rPr>
            </w:pPr>
            <w:r w:rsidRPr="001D38AD">
              <w:rPr>
                <w:rFonts w:cs="Arial"/>
                <w:b/>
                <w:szCs w:val="22"/>
                <w:u w:val="single"/>
                <w:lang w:val="el-GR" w:eastAsia="el-GR"/>
              </w:rPr>
              <w:t>CPV:</w:t>
            </w:r>
            <w:r w:rsidR="00FE66B3">
              <w:rPr>
                <w:rFonts w:cs="Arial"/>
                <w:b/>
                <w:szCs w:val="22"/>
                <w:u w:val="single"/>
                <w:lang w:val="el-GR" w:eastAsia="el-GR"/>
              </w:rPr>
              <w:t xml:space="preserve"> </w:t>
            </w:r>
            <w:r w:rsidR="004D301C" w:rsidRPr="001D38AD">
              <w:rPr>
                <w:rFonts w:cs="Arial"/>
                <w:b/>
                <w:szCs w:val="22"/>
                <w:lang w:val="el-GR" w:eastAsia="el-GR"/>
              </w:rPr>
              <w:t>30125110-5,</w:t>
            </w:r>
            <w:r w:rsidR="00FE66B3">
              <w:rPr>
                <w:rFonts w:cs="Arial"/>
                <w:b/>
                <w:szCs w:val="22"/>
                <w:lang w:val="el-GR" w:eastAsia="el-GR"/>
              </w:rPr>
              <w:t xml:space="preserve"> </w:t>
            </w:r>
            <w:r w:rsidR="009E424F">
              <w:rPr>
                <w:rFonts w:cs="Arial"/>
                <w:b/>
                <w:szCs w:val="22"/>
                <w:lang w:val="el-GR" w:eastAsia="el-GR"/>
              </w:rPr>
              <w:t>30192700-8</w:t>
            </w:r>
          </w:p>
          <w:p w14:paraId="32F31B28" w14:textId="77777777" w:rsidR="00FE463A" w:rsidRPr="00FE463A" w:rsidRDefault="00FE463A" w:rsidP="00FE463A">
            <w:pPr>
              <w:widowControl w:val="0"/>
              <w:suppressAutoHyphens w:val="0"/>
              <w:spacing w:after="520"/>
              <w:ind w:right="-1"/>
              <w:jc w:val="left"/>
              <w:rPr>
                <w:rFonts w:eastAsia="Calibri"/>
                <w:szCs w:val="22"/>
                <w:lang w:val="el-GR" w:eastAsia="en-US"/>
              </w:rPr>
            </w:pPr>
          </w:p>
          <w:p w14:paraId="3365A858" w14:textId="77777777" w:rsidR="00FE463A" w:rsidRPr="00FE463A" w:rsidRDefault="00FE463A" w:rsidP="00FE463A">
            <w:pPr>
              <w:autoSpaceDE w:val="0"/>
              <w:autoSpaceDN w:val="0"/>
              <w:spacing w:after="0" w:line="276" w:lineRule="auto"/>
              <w:ind w:right="-1"/>
              <w:rPr>
                <w:rFonts w:cs="Arial"/>
                <w:szCs w:val="22"/>
                <w:lang w:val="el-GR" w:eastAsia="el-GR"/>
              </w:rPr>
            </w:pPr>
          </w:p>
        </w:tc>
      </w:tr>
    </w:tbl>
    <w:p w14:paraId="11AA7A0C" w14:textId="36765B60" w:rsidR="00FE463A" w:rsidRPr="00FE463A" w:rsidRDefault="00FE463A" w:rsidP="00FE463A">
      <w:pPr>
        <w:suppressAutoHyphens w:val="0"/>
        <w:autoSpaceDE w:val="0"/>
        <w:autoSpaceDN w:val="0"/>
        <w:adjustRightInd w:val="0"/>
        <w:spacing w:after="0"/>
        <w:ind w:right="-1"/>
        <w:jc w:val="center"/>
        <w:rPr>
          <w:rFonts w:ascii="Calibri-Bold" w:hAnsi="Calibri-Bold" w:cs="Calibri-Bold"/>
          <w:b/>
          <w:bCs/>
          <w:sz w:val="24"/>
          <w:lang w:val="el-GR" w:eastAsia="el-GR"/>
        </w:rPr>
      </w:pPr>
      <w:r w:rsidRPr="00FE463A">
        <w:rPr>
          <w:rFonts w:ascii="Calibri-Bold" w:hAnsi="Calibri-Bold" w:cs="Calibri-Bold"/>
          <w:b/>
          <w:bCs/>
          <w:sz w:val="24"/>
          <w:lang w:val="el-GR" w:eastAsia="el-GR"/>
        </w:rPr>
        <w:t xml:space="preserve">ΔΙΑΚΗΡΥΞΗ ΗΛΕΚΤΡΟΝΙΚΟΥ, ΑΝΟΙΚΤΟΥ ΔΙΑΓΩΝΙΣΜΟΥ, </w:t>
      </w:r>
      <w:r w:rsidR="00054673">
        <w:rPr>
          <w:rFonts w:ascii="Calibri-Bold" w:hAnsi="Calibri-Bold" w:cs="Calibri-Bold"/>
          <w:b/>
          <w:bCs/>
          <w:sz w:val="24"/>
          <w:lang w:val="el-GR" w:eastAsia="el-GR"/>
        </w:rPr>
        <w:t>ΑΝΩ</w:t>
      </w:r>
      <w:r w:rsidRPr="00FE463A">
        <w:rPr>
          <w:rFonts w:ascii="Calibri-Bold" w:hAnsi="Calibri-Bold" w:cs="Calibri-Bold"/>
          <w:b/>
          <w:bCs/>
          <w:sz w:val="24"/>
          <w:lang w:val="el-GR" w:eastAsia="el-GR"/>
        </w:rPr>
        <w:t xml:space="preserve"> ΤΩΝ ΟΡΙΩΝ:</w:t>
      </w:r>
    </w:p>
    <w:p w14:paraId="5418CB17" w14:textId="77777777" w:rsidR="00FE463A" w:rsidRPr="00FE463A" w:rsidRDefault="00FE463A" w:rsidP="00FE463A">
      <w:pPr>
        <w:suppressAutoHyphens w:val="0"/>
        <w:autoSpaceDE w:val="0"/>
        <w:autoSpaceDN w:val="0"/>
        <w:adjustRightInd w:val="0"/>
        <w:spacing w:after="0"/>
        <w:ind w:right="-1"/>
        <w:jc w:val="center"/>
        <w:rPr>
          <w:rFonts w:ascii="Calibri-Bold" w:hAnsi="Calibri-Bold" w:cs="Calibri-Bold"/>
          <w:b/>
          <w:bCs/>
          <w:sz w:val="24"/>
          <w:lang w:val="el-GR" w:eastAsia="el-GR"/>
        </w:rPr>
      </w:pPr>
    </w:p>
    <w:p w14:paraId="56341C0D" w14:textId="009BCBC5" w:rsidR="00FE463A" w:rsidRPr="00BF2F20" w:rsidRDefault="00FE463A" w:rsidP="00FE463A">
      <w:pPr>
        <w:widowControl w:val="0"/>
        <w:tabs>
          <w:tab w:val="left" w:pos="-2340"/>
        </w:tabs>
        <w:suppressAutoHyphens w:val="0"/>
        <w:autoSpaceDE w:val="0"/>
        <w:autoSpaceDN w:val="0"/>
        <w:adjustRightInd w:val="0"/>
        <w:spacing w:after="0"/>
        <w:ind w:right="-34"/>
        <w:contextualSpacing/>
        <w:rPr>
          <w:b/>
          <w:sz w:val="24"/>
          <w:lang w:val="el-GR" w:eastAsia="el-GR"/>
        </w:rPr>
      </w:pPr>
      <w:r w:rsidRPr="00BF2F20">
        <w:rPr>
          <w:b/>
          <w:sz w:val="24"/>
          <w:lang w:val="el-GR"/>
        </w:rPr>
        <w:t xml:space="preserve">με κριτήριο ανάθεσης την πλέον συμφέρουσα από οικονομική άποψη προσφορά βάσει τιμής για την </w:t>
      </w:r>
      <w:r w:rsidRPr="00BF2F20">
        <w:rPr>
          <w:b/>
          <w:sz w:val="24"/>
          <w:lang w:val="el-GR" w:eastAsia="el-GR"/>
        </w:rPr>
        <w:t>«Προμήθεια αναλώσιμων ειδών γραφικής ύλης και αναλώσιμων εκτυπωτικών μηχανημάτων</w:t>
      </w:r>
      <w:r w:rsidRPr="00BF2F20">
        <w:rPr>
          <w:b/>
          <w:bCs/>
          <w:sz w:val="24"/>
          <w:lang w:val="el-GR" w:eastAsia="el-GR"/>
        </w:rPr>
        <w:t>, συνολικής προϋπολογισθείσας δαπάνης</w:t>
      </w:r>
      <w:r w:rsidR="004D301C" w:rsidRPr="00BF2F20">
        <w:rPr>
          <w:b/>
          <w:sz w:val="24"/>
          <w:lang w:val="el-GR"/>
        </w:rPr>
        <w:t xml:space="preserve"> </w:t>
      </w:r>
      <w:r w:rsidR="00282E46" w:rsidRPr="00BF2F20">
        <w:rPr>
          <w:b/>
          <w:sz w:val="24"/>
          <w:lang w:val="el-GR"/>
        </w:rPr>
        <w:t>εκατό σαράντα οχτώ χιλιάδων οχτακοσίων ευρώ (148.800,00€)</w:t>
      </w:r>
      <w:r w:rsidR="004D301C" w:rsidRPr="00BF2F20">
        <w:rPr>
          <w:b/>
          <w:bCs/>
          <w:sz w:val="24"/>
          <w:lang w:val="el-GR" w:eastAsia="el-GR"/>
        </w:rPr>
        <w:t>,</w:t>
      </w:r>
      <w:r w:rsidR="00BD285B" w:rsidRPr="00BF2F20">
        <w:rPr>
          <w:b/>
          <w:bCs/>
          <w:sz w:val="24"/>
          <w:lang w:val="el-GR" w:eastAsia="el-GR"/>
        </w:rPr>
        <w:t xml:space="preserve"> </w:t>
      </w:r>
      <w:r w:rsidRPr="00BF2F20">
        <w:rPr>
          <w:b/>
          <w:bCs/>
          <w:sz w:val="24"/>
          <w:lang w:val="el-GR" w:eastAsia="el-GR"/>
        </w:rPr>
        <w:t>συμπεριλαμβανομένου του ΦΠΑ 24% και κριτήριο κατακύρωσης</w:t>
      </w:r>
      <w:r w:rsidRPr="00BF2F20">
        <w:rPr>
          <w:b/>
          <w:sz w:val="24"/>
          <w:lang w:val="el-GR" w:eastAsia="el-GR"/>
        </w:rPr>
        <w:t xml:space="preserve"> τη πλέον συμφέρουσα από οικονομική άποψη προσφορά  βάσει τιμής.</w:t>
      </w:r>
    </w:p>
    <w:p w14:paraId="282511BD" w14:textId="77777777" w:rsidR="00FE463A" w:rsidRPr="00FE463A" w:rsidRDefault="00FE463A" w:rsidP="00FE463A">
      <w:pPr>
        <w:suppressAutoHyphens w:val="0"/>
        <w:autoSpaceDE w:val="0"/>
        <w:autoSpaceDN w:val="0"/>
        <w:adjustRightInd w:val="0"/>
        <w:spacing w:after="0"/>
        <w:rPr>
          <w:b/>
          <w:bCs/>
          <w:sz w:val="24"/>
          <w:lang w:val="el-GR" w:eastAsia="el-GR"/>
        </w:rPr>
      </w:pPr>
      <w:r w:rsidRPr="004D301C">
        <w:rPr>
          <w:b/>
          <w:bCs/>
          <w:sz w:val="24"/>
          <w:lang w:val="el-GR" w:eastAsia="el-GR"/>
        </w:rPr>
        <w:t>.</w:t>
      </w:r>
    </w:p>
    <w:p w14:paraId="31265288" w14:textId="77777777" w:rsidR="00FE463A" w:rsidRPr="00FE463A" w:rsidRDefault="00FE463A" w:rsidP="00FE463A">
      <w:pPr>
        <w:autoSpaceDE w:val="0"/>
        <w:autoSpaceDN w:val="0"/>
        <w:spacing w:after="0" w:line="276" w:lineRule="auto"/>
        <w:jc w:val="center"/>
        <w:rPr>
          <w:rFonts w:ascii="Calibri-Bold" w:hAnsi="Calibri-Bold" w:cs="Calibri-Bold"/>
          <w:b/>
          <w:bCs/>
          <w:sz w:val="24"/>
          <w:lang w:val="el-GR" w:eastAsia="el-GR"/>
        </w:rPr>
      </w:pPr>
      <w:r w:rsidRPr="00FE463A">
        <w:rPr>
          <w:rFonts w:ascii="Calibri-Bold" w:hAnsi="Calibri-Bold" w:cs="Calibri-Bold"/>
          <w:b/>
          <w:bCs/>
          <w:sz w:val="24"/>
          <w:lang w:val="el-GR" w:eastAsia="el-GR"/>
        </w:rPr>
        <w:t>ΑΠΟΦΑΣΗ</w:t>
      </w:r>
    </w:p>
    <w:p w14:paraId="26390133" w14:textId="77777777" w:rsidR="00FE463A" w:rsidRPr="00FE463A" w:rsidRDefault="00FE463A" w:rsidP="00FE463A">
      <w:pPr>
        <w:autoSpaceDE w:val="0"/>
        <w:autoSpaceDN w:val="0"/>
        <w:spacing w:after="0" w:line="276" w:lineRule="auto"/>
        <w:jc w:val="left"/>
        <w:rPr>
          <w:szCs w:val="22"/>
          <w:lang w:val="el-GR" w:eastAsia="el-GR"/>
        </w:rPr>
      </w:pPr>
      <w:r w:rsidRPr="00FE463A">
        <w:rPr>
          <w:szCs w:val="22"/>
          <w:lang w:val="el-GR" w:eastAsia="el-GR"/>
        </w:rPr>
        <w:t>Έχοντας υπόψη:</w:t>
      </w:r>
    </w:p>
    <w:p w14:paraId="73EFDA8A" w14:textId="77777777" w:rsidR="00FE463A" w:rsidRPr="00FE463A" w:rsidRDefault="00FE463A" w:rsidP="009D2936">
      <w:pPr>
        <w:numPr>
          <w:ilvl w:val="0"/>
          <w:numId w:val="18"/>
        </w:numPr>
        <w:suppressAutoHyphens w:val="0"/>
        <w:autoSpaceDE w:val="0"/>
        <w:autoSpaceDN w:val="0"/>
        <w:spacing w:after="0" w:line="276" w:lineRule="auto"/>
        <w:ind w:left="357" w:hanging="357"/>
        <w:rPr>
          <w:b/>
          <w:sz w:val="20"/>
          <w:szCs w:val="20"/>
          <w:lang w:val="el-GR" w:eastAsia="el-GR"/>
        </w:rPr>
      </w:pPr>
      <w:r w:rsidRPr="00FE463A">
        <w:rPr>
          <w:b/>
          <w:szCs w:val="22"/>
          <w:lang w:val="el-GR" w:eastAsia="el-GR"/>
        </w:rPr>
        <w:t xml:space="preserve">Τις διατάξεις, </w:t>
      </w:r>
      <w:r w:rsidRPr="00FE463A">
        <w:rPr>
          <w:b/>
          <w:sz w:val="20"/>
          <w:szCs w:val="20"/>
          <w:lang w:val="el-GR" w:eastAsia="el-GR"/>
        </w:rPr>
        <w:t>όπως αυτές έχουν τροποποιηθεί και ισχύουν:</w:t>
      </w:r>
    </w:p>
    <w:p w14:paraId="539FD83E"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3637A2F5"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0F736214"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4700/2020 (ΦΕΚ 127 Α΄/ Ημερομηνία κυκλοφορίας 30-06-2020)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58866145"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 xml:space="preserve">του ν. 4635/2019 (Α’167) « Επενδύω στην Ελλάδα και άλλες διατάξεις» </w:t>
      </w:r>
    </w:p>
    <w:p w14:paraId="364E8343"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7D0E6A18"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D0902DF"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lastRenderedPageBreak/>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4DBFEB12"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4412/2016 (ΦΕΚ 147 Α΄) «Δημόσιες Συμβάσεις Έργων, Προμηθειών και Υπηρεσιών (προσαρμογή στις Οδηγίες 2014/24/ΕΕ και 2014/25/ΕΕ».</w:t>
      </w:r>
    </w:p>
    <w:p w14:paraId="56A9E502"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4EC364E7"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4250/2014 (ΦΕΚ 74 Α΄) «Διοικητικές απλουστεύσεις - Καταργήσεις, Συγχωνεύσεις Νομικών Προσώπων και Υπηρεσιών του Δημοσίου Τομέα-Τροποποίηση Διατάξεων του π.δ. 318/92 (Α΄161) και λοιπές ρυθμίσεις».</w:t>
      </w:r>
    </w:p>
    <w:p w14:paraId="3902D054"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4155/2013 (ΦΕΚ 120 Α΄) «Εθνικό Σύστημα Ηλεκτρονικών Δημοσίων Συμβάσεων και άλλες διατάξεις».</w:t>
      </w:r>
    </w:p>
    <w:p w14:paraId="3BFEFB43"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3FF9FD86"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32CF00E6"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3861/2010 (ΦΕΚ 112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 .</w:t>
      </w:r>
    </w:p>
    <w:p w14:paraId="4A62579D"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3419/2005 (Α’ 297) «Γενικό Εμπορικό Μητρώο (Γ.Ε.ΜΗ.) και εκσυγχρονισμός της Επιμελητηριακής Νομοθεσίας»</w:t>
      </w:r>
    </w:p>
    <w:p w14:paraId="39C7F6A1"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2859/2000 (ΦΕΚ  248 Α΄) «Κύρωση Κώδικα Φόρου Προστιθέμενης Αξίας».</w:t>
      </w:r>
    </w:p>
    <w:p w14:paraId="474D5B19"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2690/1999 (ΦΕΚ 45 Α΄) «Κύρωση του Κώδικα Διοικητικής Διαδικασίας και άλλες διατάξεις».</w:t>
      </w:r>
    </w:p>
    <w:p w14:paraId="7DACBB66"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Ν. 2121/1993 (Α’ 25) «Πνευματική Ιδιοκτησία, Συγγενικά Δικαιώματα και Πολιτιστικά Θέματα»</w:t>
      </w:r>
    </w:p>
    <w:p w14:paraId="669E38C8"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5EF52CE4"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83/2019 (ΦΕΚ 121 Α΄) «Διορισμός Αντιπροέδρου της Κυβέρνησης, Υπουργών, Αναπληρωτών Υπουργών και Υφυπουργών».</w:t>
      </w:r>
    </w:p>
    <w:p w14:paraId="7EC817AB"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D40EA17"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18/2018 (ΦΕΚ 31 Α΄) «Οργανισμός Υπουργείου Παιδείας, Έρευνας και Θρησκευμάτων».</w:t>
      </w:r>
    </w:p>
    <w:p w14:paraId="1E614EA5"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39/2017 (ΦΕΚ 64 Α΄) «Κανονισμός εξέτασης Προδικαστικών Προσφυγών ενώπιον της Αρχής Εξέτασης Προδικαστικών Προσφυγών».</w:t>
      </w:r>
    </w:p>
    <w:p w14:paraId="1612E510"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38/2017 (ΦΕΚ 64 Α΄) «Κανονισμός Λειτουργίας της Αρχής Εξέτασης Προδικαστικών Προσφυγών».</w:t>
      </w:r>
    </w:p>
    <w:p w14:paraId="6DEA5779"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80/2016 (ΦΕΚ 145 Α΄) «Ανάληψη υποχρεώσεων από τους διατάκτες».</w:t>
      </w:r>
    </w:p>
    <w:p w14:paraId="522AB3CB" w14:textId="77777777"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28/2015 (ΦΕΚ 34 Α΄) «Κωδικοποίηση διατάξεων για την πρόσβαση σε δημόσια έγγραφα και στοιχεία».</w:t>
      </w:r>
    </w:p>
    <w:p w14:paraId="4B404FE2" w14:textId="419120EC" w:rsidR="00FE463A" w:rsidRPr="00FE463A" w:rsidRDefault="00FE463A" w:rsidP="009D2936">
      <w:pPr>
        <w:numPr>
          <w:ilvl w:val="1"/>
          <w:numId w:val="18"/>
        </w:numPr>
        <w:suppressAutoHyphens w:val="0"/>
        <w:autoSpaceDE w:val="0"/>
        <w:autoSpaceDN w:val="0"/>
        <w:adjustRightInd w:val="0"/>
        <w:spacing w:after="0" w:line="276" w:lineRule="auto"/>
        <w:ind w:left="993" w:hanging="567"/>
        <w:rPr>
          <w:sz w:val="20"/>
          <w:szCs w:val="20"/>
          <w:lang w:val="el-GR" w:eastAsia="el-GR"/>
        </w:rPr>
      </w:pPr>
      <w:r w:rsidRPr="00FE463A">
        <w:rPr>
          <w:sz w:val="20"/>
          <w:szCs w:val="20"/>
          <w:lang w:val="el-GR" w:eastAsia="el-GR"/>
        </w:rPr>
        <w:t>Του Π.Δ. 25/2014 (ΦΕΚ 44 Α΄) «Ηλεκτρονικό Αρχείο και Ψηφιοποίηση εγγράφων».</w:t>
      </w:r>
      <w:r w:rsidR="006C1E50">
        <w:rPr>
          <w:sz w:val="20"/>
          <w:szCs w:val="20"/>
          <w:lang w:val="el-GR" w:eastAsia="el-GR"/>
        </w:rPr>
        <w:t xml:space="preserve"> </w:t>
      </w:r>
    </w:p>
    <w:p w14:paraId="7D456278" w14:textId="77777777" w:rsidR="00FE463A" w:rsidRPr="00BB7CD2" w:rsidRDefault="00FE463A" w:rsidP="00FE463A">
      <w:pPr>
        <w:tabs>
          <w:tab w:val="left" w:pos="851"/>
        </w:tabs>
        <w:autoSpaceDE w:val="0"/>
        <w:autoSpaceDN w:val="0"/>
        <w:spacing w:after="0" w:line="276" w:lineRule="auto"/>
        <w:rPr>
          <w:sz w:val="20"/>
          <w:szCs w:val="20"/>
          <w:lang w:val="el-GR" w:eastAsia="el-GR"/>
        </w:rPr>
      </w:pPr>
    </w:p>
    <w:p w14:paraId="69DF9FD6" w14:textId="77777777" w:rsidR="00FE463A" w:rsidRPr="00BB7CD2" w:rsidRDefault="00FE463A" w:rsidP="009D2936">
      <w:pPr>
        <w:numPr>
          <w:ilvl w:val="0"/>
          <w:numId w:val="18"/>
        </w:numPr>
        <w:tabs>
          <w:tab w:val="left" w:pos="851"/>
        </w:tabs>
        <w:suppressAutoHyphens w:val="0"/>
        <w:autoSpaceDE w:val="0"/>
        <w:autoSpaceDN w:val="0"/>
        <w:spacing w:after="0" w:line="276" w:lineRule="auto"/>
        <w:ind w:left="357" w:hanging="357"/>
        <w:rPr>
          <w:b/>
          <w:sz w:val="20"/>
          <w:szCs w:val="20"/>
          <w:lang w:val="el-GR" w:eastAsia="el-GR"/>
        </w:rPr>
      </w:pPr>
      <w:bookmarkStart w:id="17" w:name="page3"/>
      <w:bookmarkEnd w:id="17"/>
      <w:r w:rsidRPr="00BB7CD2">
        <w:rPr>
          <w:b/>
          <w:sz w:val="20"/>
          <w:szCs w:val="20"/>
          <w:lang w:val="el-GR" w:eastAsia="el-GR"/>
        </w:rPr>
        <w:t>Τις κάτωθι αποφάσεις, όπως αυτές έχουν τροποποιηθεί και ισχύουν:</w:t>
      </w:r>
    </w:p>
    <w:p w14:paraId="29A02C2B" w14:textId="5A2A3603" w:rsidR="00FE3F0F" w:rsidRPr="00AD6167" w:rsidRDefault="00FE3F0F" w:rsidP="003F4901">
      <w:pPr>
        <w:pStyle w:val="aff0"/>
        <w:numPr>
          <w:ilvl w:val="1"/>
          <w:numId w:val="19"/>
        </w:numPr>
        <w:spacing w:after="0" w:line="240" w:lineRule="auto"/>
        <w:ind w:left="993" w:hanging="567"/>
        <w:jc w:val="both"/>
        <w:rPr>
          <w:rFonts w:cs="Calibri"/>
          <w:sz w:val="20"/>
          <w:szCs w:val="20"/>
        </w:rPr>
      </w:pPr>
      <w:r w:rsidRPr="00AD6167">
        <w:rPr>
          <w:rFonts w:cs="Calibri"/>
          <w:sz w:val="20"/>
          <w:szCs w:val="20"/>
        </w:rPr>
        <w:t xml:space="preserve">Την αριθ. </w:t>
      </w:r>
      <w:r w:rsidR="003F4901" w:rsidRPr="00AD6167">
        <w:rPr>
          <w:rFonts w:cs="Calibri"/>
          <w:sz w:val="20"/>
          <w:szCs w:val="20"/>
        </w:rPr>
        <w:t>3949</w:t>
      </w:r>
      <w:r w:rsidRPr="00AD6167">
        <w:rPr>
          <w:rFonts w:cs="Calibri"/>
          <w:sz w:val="20"/>
          <w:szCs w:val="20"/>
        </w:rPr>
        <w:t>/Β4/</w:t>
      </w:r>
      <w:r w:rsidR="003F4901" w:rsidRPr="00AD6167">
        <w:rPr>
          <w:rFonts w:cs="Calibri"/>
          <w:sz w:val="20"/>
          <w:szCs w:val="20"/>
        </w:rPr>
        <w:t>16</w:t>
      </w:r>
      <w:r w:rsidR="00BB7CD2" w:rsidRPr="00AD6167">
        <w:rPr>
          <w:rFonts w:cs="Calibri"/>
          <w:sz w:val="20"/>
          <w:szCs w:val="20"/>
        </w:rPr>
        <w:t xml:space="preserve"> -01-2023</w:t>
      </w:r>
      <w:r w:rsidR="00C94E7A" w:rsidRPr="00AD6167">
        <w:rPr>
          <w:rFonts w:cs="Calibri"/>
          <w:sz w:val="20"/>
          <w:szCs w:val="20"/>
        </w:rPr>
        <w:t xml:space="preserve"> </w:t>
      </w:r>
      <w:r w:rsidRPr="00AD6167">
        <w:rPr>
          <w:rFonts w:cs="Calibri"/>
          <w:sz w:val="20"/>
          <w:szCs w:val="20"/>
        </w:rPr>
        <w:t>(ΑΔΑ:</w:t>
      </w:r>
      <w:r w:rsidR="003F4901" w:rsidRPr="00AD6167">
        <w:rPr>
          <w:sz w:val="20"/>
          <w:szCs w:val="20"/>
        </w:rPr>
        <w:t xml:space="preserve"> ΨΙ7Β46ΜΤΛΗ-ΗΙ8</w:t>
      </w:r>
      <w:r w:rsidRPr="00AD6167">
        <w:rPr>
          <w:rFonts w:cs="Calibri"/>
          <w:sz w:val="20"/>
          <w:szCs w:val="20"/>
        </w:rPr>
        <w:t>) απόφαση με θέμα: «</w:t>
      </w:r>
      <w:r w:rsidR="00BB7CD2" w:rsidRPr="00AD6167">
        <w:rPr>
          <w:rFonts w:cs="Calibri"/>
          <w:sz w:val="20"/>
          <w:szCs w:val="20"/>
        </w:rPr>
        <w:t>Συγκρότηση Επιτροπής ειδικού σκοπού για τη για την αποσφράγιση, έλεγχο και αξιολόγηση των προσφορών που θα κατατεθούν στο πλαίσιο της διαγωνιστικής διαδικασίας για την  Προμήθεια αναλώσιμων ειδών γραφικής ύλης και αναλώσιμων εκτυπωτικών μηχανημάτων</w:t>
      </w:r>
      <w:r w:rsidRPr="00AD6167">
        <w:rPr>
          <w:rFonts w:cs="Calibri"/>
          <w:sz w:val="20"/>
          <w:szCs w:val="20"/>
        </w:rPr>
        <w:t>.».</w:t>
      </w:r>
    </w:p>
    <w:p w14:paraId="55EBF88D" w14:textId="4FF63772" w:rsidR="000C179F" w:rsidRPr="00AD6167" w:rsidRDefault="000C179F" w:rsidP="003F4901">
      <w:pPr>
        <w:numPr>
          <w:ilvl w:val="1"/>
          <w:numId w:val="19"/>
        </w:numPr>
        <w:suppressAutoHyphens w:val="0"/>
        <w:autoSpaceDE w:val="0"/>
        <w:autoSpaceDN w:val="0"/>
        <w:spacing w:after="0"/>
        <w:ind w:left="993" w:hanging="567"/>
        <w:rPr>
          <w:sz w:val="20"/>
          <w:szCs w:val="20"/>
          <w:lang w:val="el-GR" w:eastAsia="el-GR"/>
        </w:rPr>
      </w:pPr>
      <w:r w:rsidRPr="00AD6167">
        <w:rPr>
          <w:sz w:val="20"/>
          <w:szCs w:val="20"/>
          <w:lang w:val="el-GR" w:eastAsia="el-GR"/>
        </w:rPr>
        <w:t>Την με αρ. πρωτ.</w:t>
      </w:r>
      <w:r w:rsidRPr="00AD6167">
        <w:rPr>
          <w:rFonts w:ascii="Times New Roman" w:hAnsi="Times New Roman" w:cs="Times New Roman"/>
          <w:color w:val="000000"/>
          <w:sz w:val="24"/>
          <w:lang w:val="el-GR" w:eastAsia="el-GR"/>
        </w:rPr>
        <w:t xml:space="preserve"> </w:t>
      </w:r>
      <w:r w:rsidRPr="00AD6167">
        <w:rPr>
          <w:sz w:val="20"/>
          <w:szCs w:val="20"/>
          <w:lang w:val="el-GR" w:eastAsia="el-GR"/>
        </w:rPr>
        <w:t>301/Β5/</w:t>
      </w:r>
      <w:r w:rsidRPr="00AD6167">
        <w:rPr>
          <w:bCs/>
          <w:sz w:val="20"/>
          <w:szCs w:val="20"/>
          <w:lang w:val="el-GR" w:eastAsia="el-GR"/>
        </w:rPr>
        <w:t xml:space="preserve">02/01/2023 (ΑΔΑ: </w:t>
      </w:r>
      <w:r w:rsidRPr="00AD6167">
        <w:rPr>
          <w:lang w:val="el-GR"/>
        </w:rPr>
        <w:t xml:space="preserve"> </w:t>
      </w:r>
      <w:r w:rsidRPr="00AD6167">
        <w:rPr>
          <w:bCs/>
          <w:sz w:val="20"/>
          <w:szCs w:val="20"/>
          <w:lang w:val="el-GR" w:eastAsia="el-GR"/>
        </w:rPr>
        <w:t>ΨΠΑ646ΜΤΛΗ-62Ξ,</w:t>
      </w:r>
      <w:r w:rsidRPr="00AD6167">
        <w:rPr>
          <w:lang w:val="el-GR"/>
        </w:rPr>
        <w:t xml:space="preserve"> </w:t>
      </w:r>
      <w:r w:rsidRPr="00AD6167">
        <w:rPr>
          <w:bCs/>
          <w:sz w:val="20"/>
          <w:szCs w:val="20"/>
          <w:lang w:val="el-GR" w:eastAsia="el-GR"/>
        </w:rPr>
        <w:t xml:space="preserve">ΑΔΑΜ:23REQ011947483) Απόφαση ανάληψης  </w:t>
      </w:r>
      <w:r w:rsidRPr="00AD6167">
        <w:rPr>
          <w:sz w:val="20"/>
          <w:szCs w:val="20"/>
          <w:lang w:val="el-GR" w:eastAsia="el-GR"/>
        </w:rPr>
        <w:t xml:space="preserve">υποχρέωσης. </w:t>
      </w:r>
    </w:p>
    <w:p w14:paraId="268FB092" w14:textId="51972669" w:rsidR="00530D43" w:rsidRPr="00AD6167" w:rsidRDefault="0045404A" w:rsidP="003F4901">
      <w:pPr>
        <w:numPr>
          <w:ilvl w:val="1"/>
          <w:numId w:val="19"/>
        </w:numPr>
        <w:suppressAutoHyphens w:val="0"/>
        <w:autoSpaceDE w:val="0"/>
        <w:autoSpaceDN w:val="0"/>
        <w:spacing w:after="0"/>
        <w:ind w:left="993" w:hanging="567"/>
        <w:rPr>
          <w:sz w:val="20"/>
          <w:szCs w:val="20"/>
          <w:lang w:val="el-GR" w:eastAsia="el-GR"/>
        </w:rPr>
      </w:pPr>
      <w:r w:rsidRPr="00AD6167">
        <w:rPr>
          <w:sz w:val="20"/>
          <w:szCs w:val="20"/>
          <w:lang w:val="el-GR" w:eastAsia="el-GR"/>
        </w:rPr>
        <w:t xml:space="preserve">Την με αρ. πρωτ. </w:t>
      </w:r>
      <w:r w:rsidR="00530D43" w:rsidRPr="00AD6167">
        <w:rPr>
          <w:sz w:val="20"/>
          <w:szCs w:val="20"/>
          <w:lang w:val="el-GR" w:eastAsia="el-GR"/>
        </w:rPr>
        <w:t xml:space="preserve">. 151804/Β5/07 -12 -2022 (ΑΔΑ: 9ΤΟΛ46ΜΤΛΗ-87Α,ΑΔΑΜ:22REQ011758228) Απόφαση Προέγκρισης ανάληψης υποχρέωσης. </w:t>
      </w:r>
    </w:p>
    <w:p w14:paraId="526FD063" w14:textId="77777777" w:rsidR="00FE3F0F" w:rsidRPr="003F4901" w:rsidRDefault="00FE3F0F" w:rsidP="003F4901">
      <w:pPr>
        <w:numPr>
          <w:ilvl w:val="1"/>
          <w:numId w:val="19"/>
        </w:numPr>
        <w:suppressAutoHyphens w:val="0"/>
        <w:autoSpaceDE w:val="0"/>
        <w:autoSpaceDN w:val="0"/>
        <w:spacing w:after="0"/>
        <w:ind w:left="993" w:hanging="567"/>
        <w:rPr>
          <w:sz w:val="20"/>
          <w:szCs w:val="20"/>
          <w:lang w:val="el-GR" w:eastAsia="el-GR"/>
        </w:rPr>
      </w:pPr>
      <w:r w:rsidRPr="003F4901">
        <w:rPr>
          <w:sz w:val="20"/>
          <w:szCs w:val="20"/>
          <w:lang w:val="el-GR" w:eastAsia="el-GR"/>
        </w:rPr>
        <w:t>Την αριθμ. 135821/Γ1/02-11-2022 (ΦΕΚ 1042 Τ. Υ.Ο.Δ.Δ. 07-11-2022) Απόφαση της Υπουργού Παιδείας και Θρησκευμάτων με θέμα: «Διορισμός Υπηρεσιακού Γραμματέα στο Υπουργείο Παιδείας και Θρησκευμάτων».</w:t>
      </w:r>
    </w:p>
    <w:p w14:paraId="269A50D1" w14:textId="6C21C589" w:rsidR="00FE3F0F" w:rsidRPr="003F4901" w:rsidRDefault="00FE3F0F" w:rsidP="003F4901">
      <w:pPr>
        <w:numPr>
          <w:ilvl w:val="1"/>
          <w:numId w:val="19"/>
        </w:numPr>
        <w:suppressAutoHyphens w:val="0"/>
        <w:autoSpaceDE w:val="0"/>
        <w:autoSpaceDN w:val="0"/>
        <w:spacing w:after="0"/>
        <w:ind w:left="993" w:hanging="567"/>
        <w:rPr>
          <w:sz w:val="20"/>
          <w:szCs w:val="20"/>
          <w:lang w:val="el-GR" w:eastAsia="el-GR"/>
        </w:rPr>
      </w:pPr>
      <w:r w:rsidRPr="003F4901">
        <w:rPr>
          <w:sz w:val="20"/>
          <w:szCs w:val="20"/>
          <w:lang w:val="el-GR" w:eastAsia="el-GR"/>
        </w:rPr>
        <w:t>Την αριθμ. 156347/Υ1/16-12-2022 (ΦΕΚ 6461 Τ. Β΄ 17-12-2022) Απόφαση της Υπουργού Παιδείας και Θρησκευμάτων με θέμα: «Ορισμός κατηγοριών δαπανών με διατάκτη τον Υπουργό ή άλλο όργανο και ορισμός αποφαινόμενου οργάνου στο Υπουργείο Παιδείας και Θρησκευμάτων».</w:t>
      </w:r>
    </w:p>
    <w:p w14:paraId="2EA9608A" w14:textId="35090F0C" w:rsidR="00FE3F0F" w:rsidRPr="00530D43" w:rsidRDefault="00FE3F0F" w:rsidP="003F4901">
      <w:pPr>
        <w:numPr>
          <w:ilvl w:val="1"/>
          <w:numId w:val="19"/>
        </w:numPr>
        <w:suppressAutoHyphens w:val="0"/>
        <w:autoSpaceDE w:val="0"/>
        <w:autoSpaceDN w:val="0"/>
        <w:spacing w:after="0"/>
        <w:ind w:left="993" w:hanging="567"/>
        <w:rPr>
          <w:sz w:val="20"/>
          <w:szCs w:val="20"/>
          <w:lang w:val="el-GR" w:eastAsia="el-GR"/>
        </w:rPr>
      </w:pPr>
      <w:r w:rsidRPr="003F4901">
        <w:rPr>
          <w:sz w:val="20"/>
          <w:szCs w:val="20"/>
          <w:lang w:val="el-GR" w:eastAsia="el-GR"/>
        </w:rPr>
        <w:lastRenderedPageBreak/>
        <w:t>Την αριθ. 156931/Γ/19-12-2022 (ΦΕΚ 6545 Τ.Β΄ 21-12-2022) (ΑΔΑ: 6ΥΨ146ΜΤΛΗ-Λ9Θ) Απόφαση της Υπουργού Παιδείας και Θρησκευμάτων με θέμα: «Άσκηση καθηκόντων Υπηρεσιακού Γραμματέα Υπουργείου Παιδείας και Θρησκευμάτων σε περίπτωση</w:t>
      </w:r>
      <w:r w:rsidRPr="00FE3F0F">
        <w:rPr>
          <w:sz w:val="20"/>
          <w:szCs w:val="20"/>
          <w:lang w:val="el-GR" w:eastAsia="el-GR"/>
        </w:rPr>
        <w:t xml:space="preserve"> απουσίας ή κωλύματος».</w:t>
      </w:r>
    </w:p>
    <w:p w14:paraId="34BC7D1B" w14:textId="77777777" w:rsidR="00B326A3" w:rsidRPr="004114E3" w:rsidRDefault="00B326A3" w:rsidP="009D2936">
      <w:pPr>
        <w:numPr>
          <w:ilvl w:val="1"/>
          <w:numId w:val="19"/>
        </w:numPr>
        <w:suppressAutoHyphens w:val="0"/>
        <w:autoSpaceDE w:val="0"/>
        <w:autoSpaceDN w:val="0"/>
        <w:spacing w:after="0"/>
        <w:ind w:left="1134" w:hanging="708"/>
        <w:rPr>
          <w:sz w:val="20"/>
          <w:szCs w:val="20"/>
          <w:lang w:val="el-GR" w:eastAsia="el-GR"/>
        </w:rPr>
      </w:pPr>
      <w:r w:rsidRPr="004114E3">
        <w:rPr>
          <w:sz w:val="20"/>
          <w:szCs w:val="20"/>
          <w:lang w:val="el-GR" w:eastAsia="el-GR"/>
        </w:rPr>
        <w:t>Την αριθ. 32256/ΕΞ2021/15-09-2021 Κ.Υ.Α. (ΦΕΚ 4651 Β΄) «Διαδικασία επικύρωσης της εκτύπωσης ηλεκτρονικών δημόσιων και ηλεκτρονικών ιδιωτικών εγγράφων και νομική ισχύς.».</w:t>
      </w:r>
    </w:p>
    <w:p w14:paraId="3E1845E2" w14:textId="77777777" w:rsidR="00B326A3" w:rsidRPr="004114E3" w:rsidRDefault="00B326A3" w:rsidP="009D2936">
      <w:pPr>
        <w:numPr>
          <w:ilvl w:val="1"/>
          <w:numId w:val="19"/>
        </w:numPr>
        <w:suppressAutoHyphens w:val="0"/>
        <w:autoSpaceDE w:val="0"/>
        <w:autoSpaceDN w:val="0"/>
        <w:spacing w:after="0"/>
        <w:ind w:left="1134" w:hanging="708"/>
        <w:rPr>
          <w:sz w:val="20"/>
          <w:szCs w:val="20"/>
          <w:lang w:val="el-GR" w:eastAsia="el-GR"/>
        </w:rPr>
      </w:pPr>
      <w:r w:rsidRPr="004114E3">
        <w:rPr>
          <w:sz w:val="20"/>
          <w:szCs w:val="20"/>
          <w:lang w:val="el-GR" w:eastAsia="el-GR"/>
        </w:rPr>
        <w:t>Την αριθ. οικ. 98979/ΕΞ2021/10-08-2021 Κ.Υ.Α. (ΦΕΚ 3766 Β΄) «Ηλεκτρονική Τιμολόγηση στο πλαίσιο των Δημόσιων Συμβάσεων δυνάμει του ν. 4601/2019 (Α΄44).».</w:t>
      </w:r>
    </w:p>
    <w:p w14:paraId="443DB71C" w14:textId="77777777" w:rsidR="00B326A3" w:rsidRPr="004114E3" w:rsidRDefault="00B326A3" w:rsidP="009D2936">
      <w:pPr>
        <w:numPr>
          <w:ilvl w:val="1"/>
          <w:numId w:val="19"/>
        </w:numPr>
        <w:suppressAutoHyphens w:val="0"/>
        <w:autoSpaceDE w:val="0"/>
        <w:autoSpaceDN w:val="0"/>
        <w:spacing w:after="0"/>
        <w:ind w:left="1134" w:hanging="708"/>
        <w:rPr>
          <w:sz w:val="20"/>
          <w:szCs w:val="20"/>
          <w:lang w:val="el-GR" w:eastAsia="el-GR"/>
        </w:rPr>
      </w:pPr>
      <w:r w:rsidRPr="004114E3">
        <w:rPr>
          <w:sz w:val="20"/>
          <w:szCs w:val="20"/>
          <w:lang w:val="el-GR" w:eastAsia="el-GR"/>
        </w:rPr>
        <w:t>Την αριθ. 76928/09-07-2021 Κ.Υ.Α. (ΦΕΚ 3075 Β΄) «Ρύθμιση ειδικότερων θεμάτων λειτουργίας και διαχείρισης του Κεντρικού Ηλεκτρονικού Μητρώου Δημοσίων Συμβάσεων (ΚΗΜΔΗΣ).».</w:t>
      </w:r>
    </w:p>
    <w:p w14:paraId="0EA67601" w14:textId="77777777" w:rsidR="00B326A3" w:rsidRPr="004114E3" w:rsidRDefault="00B326A3" w:rsidP="009D2936">
      <w:pPr>
        <w:numPr>
          <w:ilvl w:val="1"/>
          <w:numId w:val="19"/>
        </w:numPr>
        <w:suppressAutoHyphens w:val="0"/>
        <w:autoSpaceDE w:val="0"/>
        <w:autoSpaceDN w:val="0"/>
        <w:spacing w:after="0" w:line="276" w:lineRule="auto"/>
        <w:ind w:left="993" w:hanging="567"/>
        <w:rPr>
          <w:sz w:val="20"/>
          <w:szCs w:val="20"/>
          <w:lang w:val="el-GR" w:eastAsia="el-GR"/>
        </w:rPr>
      </w:pPr>
      <w:r w:rsidRPr="004114E3">
        <w:rPr>
          <w:sz w:val="20"/>
          <w:szCs w:val="20"/>
          <w:lang w:val="el-GR" w:eastAsia="el-GR"/>
        </w:rPr>
        <w:t>Την αριθ. 64233/08-06-2021 Κ.Υ.Α. (ΦΕΚ 2453 Β΄)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309CD1F" w14:textId="77777777" w:rsidR="00B326A3" w:rsidRPr="004114E3" w:rsidRDefault="00B326A3" w:rsidP="009D2936">
      <w:pPr>
        <w:numPr>
          <w:ilvl w:val="1"/>
          <w:numId w:val="19"/>
        </w:numPr>
        <w:suppressAutoHyphens w:val="0"/>
        <w:autoSpaceDE w:val="0"/>
        <w:autoSpaceDN w:val="0"/>
        <w:spacing w:after="0" w:line="276" w:lineRule="auto"/>
        <w:ind w:left="993" w:hanging="567"/>
        <w:rPr>
          <w:sz w:val="20"/>
          <w:szCs w:val="20"/>
          <w:lang w:val="el-GR" w:eastAsia="el-GR"/>
        </w:rPr>
      </w:pPr>
      <w:r w:rsidRPr="004114E3">
        <w:rPr>
          <w:sz w:val="20"/>
          <w:szCs w:val="20"/>
          <w:lang w:val="el-GR" w:eastAsia="el-GR"/>
        </w:rPr>
        <w:t>Της αριθ. 63446/31-05-2021 (ΦΕΚ 2338 Β΄) «Καθορισμός Εθνικού Μορφότυπου ηλεκτρονικού τιμολογίου στο πλαίσιο των Δημοσίων Συμβάσεων.».</w:t>
      </w:r>
    </w:p>
    <w:p w14:paraId="4A0EE00C" w14:textId="77777777" w:rsidR="00B326A3" w:rsidRPr="004114E3" w:rsidRDefault="00B326A3" w:rsidP="009D2936">
      <w:pPr>
        <w:numPr>
          <w:ilvl w:val="1"/>
          <w:numId w:val="19"/>
        </w:numPr>
        <w:suppressAutoHyphens w:val="0"/>
        <w:autoSpaceDE w:val="0"/>
        <w:autoSpaceDN w:val="0"/>
        <w:spacing w:after="0" w:line="276" w:lineRule="auto"/>
        <w:ind w:left="993" w:hanging="567"/>
        <w:rPr>
          <w:sz w:val="20"/>
          <w:szCs w:val="20"/>
          <w:lang w:val="el-GR" w:eastAsia="el-GR"/>
        </w:rPr>
      </w:pPr>
      <w:r w:rsidRPr="004114E3">
        <w:rPr>
          <w:sz w:val="20"/>
          <w:szCs w:val="20"/>
          <w:lang w:val="el-GR" w:eastAsia="el-GR"/>
        </w:rPr>
        <w:t>Την αριθ. 14492/ΕΞ2021/17-05-2021 Υ.Α. (ΦΕΚ 2157 Β΄) «Ρύθμιση λεπτομερειακών και τεχνικών θεμάτων για την εφαρμογή του Κεφαλαίου ΙΑ' Ψηφιακή Διαφάνεια-Πρόγραμμα Διαύγεια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14:paraId="55E91475" w14:textId="62BF2542" w:rsidR="00FE463A" w:rsidRPr="00B326A3" w:rsidRDefault="00FE463A" w:rsidP="009D2936">
      <w:pPr>
        <w:numPr>
          <w:ilvl w:val="1"/>
          <w:numId w:val="19"/>
        </w:numPr>
        <w:suppressAutoHyphens w:val="0"/>
        <w:autoSpaceDE w:val="0"/>
        <w:autoSpaceDN w:val="0"/>
        <w:spacing w:after="0" w:line="276" w:lineRule="auto"/>
        <w:ind w:left="993" w:hanging="567"/>
        <w:rPr>
          <w:sz w:val="20"/>
          <w:szCs w:val="20"/>
          <w:lang w:val="el-GR" w:eastAsia="el-GR"/>
        </w:rPr>
      </w:pPr>
      <w:r w:rsidRPr="00B326A3">
        <w:rPr>
          <w:sz w:val="20"/>
          <w:szCs w:val="20"/>
          <w:lang w:val="el-GR" w:eastAsia="el-GR"/>
        </w:rPr>
        <w:t>Της αριθμ. Κ.Υ.Α. οικ. 60967 ΕΞ 2020 (B’ 2425/18.06.2020)</w:t>
      </w:r>
      <w:r w:rsidRPr="004114E3">
        <w:rPr>
          <w:sz w:val="20"/>
          <w:szCs w:val="20"/>
          <w:lang w:val="el-GR" w:eastAsia="el-GR"/>
        </w:rPr>
        <w:t xml:space="preserve"> «Ηλεκτρονική Τιμολόγηση στο πλαίσιο των Δημόσιων Συμβάσεων δυνάμει του ν. 4601/2019» (Α΄44)</w:t>
      </w:r>
    </w:p>
    <w:p w14:paraId="69C2A3F1" w14:textId="77777777" w:rsidR="00FE463A" w:rsidRPr="00FE463A" w:rsidRDefault="00FE463A" w:rsidP="009D2936">
      <w:pPr>
        <w:numPr>
          <w:ilvl w:val="1"/>
          <w:numId w:val="19"/>
        </w:numPr>
        <w:suppressAutoHyphens w:val="0"/>
        <w:autoSpaceDE w:val="0"/>
        <w:autoSpaceDN w:val="0"/>
        <w:spacing w:after="0" w:line="276" w:lineRule="auto"/>
        <w:ind w:left="993" w:hanging="567"/>
        <w:rPr>
          <w:sz w:val="20"/>
          <w:szCs w:val="20"/>
          <w:lang w:val="el-GR" w:eastAsia="el-GR"/>
        </w:rPr>
      </w:pPr>
      <w:r w:rsidRPr="00FE463A">
        <w:rPr>
          <w:sz w:val="20"/>
          <w:szCs w:val="20"/>
          <w:lang w:val="el-GR" w:eastAsia="el-GR"/>
        </w:rPr>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14:paraId="6B1853C7" w14:textId="77777777" w:rsidR="00FE463A" w:rsidRPr="00FE463A" w:rsidRDefault="00FE463A" w:rsidP="009D2936">
      <w:pPr>
        <w:numPr>
          <w:ilvl w:val="1"/>
          <w:numId w:val="19"/>
        </w:numPr>
        <w:suppressAutoHyphens w:val="0"/>
        <w:autoSpaceDE w:val="0"/>
        <w:autoSpaceDN w:val="0"/>
        <w:spacing w:after="0" w:line="276" w:lineRule="auto"/>
        <w:ind w:left="993" w:hanging="567"/>
        <w:rPr>
          <w:sz w:val="20"/>
          <w:szCs w:val="20"/>
          <w:lang w:val="el-GR" w:eastAsia="el-GR"/>
        </w:rPr>
      </w:pPr>
      <w:r w:rsidRPr="00FE463A">
        <w:rPr>
          <w:sz w:val="20"/>
          <w:szCs w:val="20"/>
          <w:lang w:val="el-GR" w:eastAsia="el-GR"/>
        </w:rPr>
        <w:t>Την αριθ. ΥΑΠ/Φ.40.4/163/07-02-2013 (ΦΕΚ 401 Β΄) Υ.Α. «Ρυθμίσεις για α) τη διαδικασία και τον τρόπο ηλεκτρο</w:t>
      </w:r>
      <w:r w:rsidRPr="00FE463A">
        <w:rPr>
          <w:sz w:val="20"/>
          <w:szCs w:val="20"/>
          <w:lang w:val="el-GR" w:eastAsia="el-GR"/>
        </w:rPr>
        <w:softHyphen/>
        <w:t>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w:t>
      </w:r>
      <w:r w:rsidRPr="00FE463A">
        <w:rPr>
          <w:sz w:val="20"/>
          <w:szCs w:val="20"/>
          <w:lang w:val="el-GR" w:eastAsia="el-GR"/>
        </w:rPr>
        <w:softHyphen/>
        <w:t>μέα και των φυσικών προσώπων ή ΝΠΙΔ».</w:t>
      </w:r>
    </w:p>
    <w:p w14:paraId="1F52E378" w14:textId="40B45A08" w:rsidR="00FE463A" w:rsidRDefault="00FE463A" w:rsidP="009D2936">
      <w:pPr>
        <w:numPr>
          <w:ilvl w:val="1"/>
          <w:numId w:val="19"/>
        </w:numPr>
        <w:suppressAutoHyphens w:val="0"/>
        <w:autoSpaceDE w:val="0"/>
        <w:autoSpaceDN w:val="0"/>
        <w:spacing w:after="0" w:line="276" w:lineRule="auto"/>
        <w:ind w:left="993" w:hanging="567"/>
        <w:rPr>
          <w:sz w:val="20"/>
          <w:szCs w:val="20"/>
          <w:lang w:val="el-GR" w:eastAsia="el-GR"/>
        </w:rPr>
      </w:pPr>
      <w:r w:rsidRPr="007B22FE">
        <w:rPr>
          <w:sz w:val="20"/>
          <w:szCs w:val="20"/>
          <w:lang w:val="el-GR" w:eastAsia="el-GR"/>
        </w:rPr>
        <w:t>Την αριθ. ΥΑΠ/Φ.40.4/1/989/10-04-2012 Υ.Α. (ΦΕΚ 1301 Β΄) «Κύρωση Πλαισίου Παροχής Υπηρεσιών Ηλεκτρονικής Διακυβέρνησης».</w:t>
      </w:r>
    </w:p>
    <w:p w14:paraId="78B94228" w14:textId="77777777" w:rsidR="004114E3" w:rsidRPr="004114E3" w:rsidRDefault="004114E3" w:rsidP="009D2936">
      <w:pPr>
        <w:numPr>
          <w:ilvl w:val="1"/>
          <w:numId w:val="19"/>
        </w:numPr>
        <w:suppressAutoHyphens w:val="0"/>
        <w:autoSpaceDE w:val="0"/>
        <w:autoSpaceDN w:val="0"/>
        <w:spacing w:after="0" w:line="276" w:lineRule="auto"/>
        <w:ind w:left="993" w:hanging="567"/>
        <w:rPr>
          <w:sz w:val="20"/>
          <w:szCs w:val="20"/>
          <w:lang w:val="el-GR" w:eastAsia="el-GR"/>
        </w:rPr>
      </w:pPr>
      <w:r w:rsidRPr="004114E3">
        <w:rPr>
          <w:sz w:val="20"/>
          <w:szCs w:val="20"/>
          <w:lang w:val="el-GR" w:eastAsia="el-GR"/>
        </w:rPr>
        <w:t>Κανονισμός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49ED34E8" w14:textId="77777777" w:rsidR="00FE463A" w:rsidRPr="00C94E7A" w:rsidRDefault="00FE463A" w:rsidP="009D2936">
      <w:pPr>
        <w:numPr>
          <w:ilvl w:val="0"/>
          <w:numId w:val="18"/>
        </w:numPr>
        <w:tabs>
          <w:tab w:val="left" w:pos="851"/>
        </w:tabs>
        <w:suppressAutoHyphens w:val="0"/>
        <w:autoSpaceDE w:val="0"/>
        <w:autoSpaceDN w:val="0"/>
        <w:spacing w:after="0" w:line="276" w:lineRule="auto"/>
        <w:ind w:left="357" w:hanging="357"/>
        <w:rPr>
          <w:sz w:val="20"/>
          <w:szCs w:val="20"/>
          <w:lang w:val="el-GR" w:eastAsia="el-GR"/>
        </w:rPr>
      </w:pPr>
      <w:r w:rsidRPr="007B22FE">
        <w:rPr>
          <w:sz w:val="20"/>
          <w:szCs w:val="20"/>
          <w:lang w:val="el-GR" w:eastAsia="el-GR"/>
        </w:rPr>
        <w:t xml:space="preserve">Τις σε </w:t>
      </w:r>
      <w:r w:rsidRPr="00530D43">
        <w:rPr>
          <w:sz w:val="20"/>
          <w:szCs w:val="20"/>
          <w:lang w:val="el-GR" w:eastAsia="el-GR"/>
        </w:rPr>
        <w:t xml:space="preserve">εκτέλεση των ανωτέρω νόμων εκδοθείσες λοιπές (πλην των ήδη αναφερομένων) κανονιστικές διατάξεις, </w:t>
      </w:r>
      <w:r w:rsidRPr="00C94E7A">
        <w:rPr>
          <w:sz w:val="20"/>
          <w:szCs w:val="20"/>
          <w:lang w:val="el-GR" w:eastAsia="el-GR"/>
        </w:rPr>
        <w:t>καθώς και κάθε διάταξη (νόμου, Π.Δ., απόφασης, κ.λ.π.) που διέπει τις δημόσιες συμβάσεις, έστω και αν δεν αναφέρονται ρητά παραπάνω.</w:t>
      </w:r>
    </w:p>
    <w:p w14:paraId="73422E28" w14:textId="23FC4FCC" w:rsidR="0045404A" w:rsidRPr="00C94E7A" w:rsidRDefault="00FE463A" w:rsidP="009D2936">
      <w:pPr>
        <w:numPr>
          <w:ilvl w:val="0"/>
          <w:numId w:val="18"/>
        </w:numPr>
        <w:tabs>
          <w:tab w:val="left" w:pos="851"/>
        </w:tabs>
        <w:suppressAutoHyphens w:val="0"/>
        <w:autoSpaceDE w:val="0"/>
        <w:autoSpaceDN w:val="0"/>
        <w:adjustRightInd w:val="0"/>
        <w:spacing w:after="0" w:line="276" w:lineRule="auto"/>
        <w:ind w:left="357" w:hanging="357"/>
        <w:jc w:val="left"/>
        <w:rPr>
          <w:color w:val="000000"/>
          <w:sz w:val="20"/>
          <w:szCs w:val="20"/>
          <w:lang w:val="el-GR" w:eastAsia="el-GR"/>
        </w:rPr>
      </w:pPr>
      <w:r w:rsidRPr="00C94E7A">
        <w:rPr>
          <w:b/>
          <w:sz w:val="20"/>
          <w:szCs w:val="20"/>
          <w:lang w:val="el-GR" w:eastAsia="el-GR"/>
        </w:rPr>
        <w:t>Τα κάτωθι έγγραφα:</w:t>
      </w:r>
    </w:p>
    <w:p w14:paraId="56BB1F76" w14:textId="6CD8A6F4" w:rsidR="0045404A" w:rsidRPr="00C94E7A" w:rsidRDefault="0045404A" w:rsidP="009D2936">
      <w:pPr>
        <w:numPr>
          <w:ilvl w:val="1"/>
          <w:numId w:val="18"/>
        </w:numPr>
        <w:suppressAutoHyphens w:val="0"/>
        <w:autoSpaceDE w:val="0"/>
        <w:autoSpaceDN w:val="0"/>
        <w:spacing w:after="0" w:line="276" w:lineRule="auto"/>
        <w:ind w:left="993" w:hanging="567"/>
        <w:rPr>
          <w:sz w:val="20"/>
          <w:szCs w:val="20"/>
          <w:lang w:val="el-GR" w:eastAsia="el-GR"/>
        </w:rPr>
      </w:pPr>
      <w:r w:rsidRPr="00C94E7A">
        <w:rPr>
          <w:color w:val="000000"/>
          <w:sz w:val="20"/>
          <w:szCs w:val="20"/>
          <w:lang w:val="el-GR" w:eastAsia="el-GR"/>
        </w:rPr>
        <w:t xml:space="preserve"> </w:t>
      </w:r>
      <w:r w:rsidRPr="00C94E7A">
        <w:rPr>
          <w:color w:val="000000"/>
          <w:sz w:val="20"/>
          <w:szCs w:val="20"/>
          <w:lang w:val="en-US" w:eastAsia="el-GR"/>
        </w:rPr>
        <w:t>H</w:t>
      </w:r>
      <w:r w:rsidRPr="00C94E7A">
        <w:rPr>
          <w:sz w:val="20"/>
          <w:szCs w:val="20"/>
          <w:lang w:val="el-GR" w:eastAsia="el-GR"/>
        </w:rPr>
        <w:t xml:space="preserve"> </w:t>
      </w:r>
      <w:r w:rsidRPr="00C94E7A">
        <w:rPr>
          <w:color w:val="000000"/>
          <w:sz w:val="20"/>
          <w:szCs w:val="20"/>
          <w:lang w:val="el-GR" w:eastAsia="el-GR"/>
        </w:rPr>
        <w:t xml:space="preserve">με αριθμ. πρωτ.  </w:t>
      </w:r>
      <w:r w:rsidRPr="00C94E7A">
        <w:rPr>
          <w:bCs/>
          <w:color w:val="000000"/>
          <w:sz w:val="20"/>
          <w:szCs w:val="20"/>
          <w:lang w:val="el-GR" w:eastAsia="el-GR"/>
        </w:rPr>
        <w:t>152487/Β5/</w:t>
      </w:r>
      <w:r w:rsidR="00FE3F0F" w:rsidRPr="00C94E7A">
        <w:rPr>
          <w:bCs/>
          <w:color w:val="000000"/>
          <w:sz w:val="20"/>
          <w:szCs w:val="20"/>
          <w:lang w:val="el-GR" w:eastAsia="el-GR"/>
        </w:rPr>
        <w:t>08-12-2022</w:t>
      </w:r>
      <w:r w:rsidRPr="00C94E7A">
        <w:rPr>
          <w:bCs/>
          <w:color w:val="000000"/>
          <w:sz w:val="20"/>
          <w:szCs w:val="20"/>
          <w:lang w:val="el-GR" w:eastAsia="el-GR"/>
        </w:rPr>
        <w:t xml:space="preserve"> (ΑΔΑ:</w:t>
      </w:r>
      <w:r w:rsidR="00530D43" w:rsidRPr="00C94E7A">
        <w:rPr>
          <w:sz w:val="20"/>
          <w:szCs w:val="20"/>
          <w:lang w:val="el-GR"/>
        </w:rPr>
        <w:t xml:space="preserve"> </w:t>
      </w:r>
      <w:r w:rsidR="00530D43" w:rsidRPr="00C94E7A">
        <w:rPr>
          <w:bCs/>
          <w:color w:val="000000"/>
          <w:sz w:val="20"/>
          <w:szCs w:val="20"/>
          <w:lang w:val="el-GR" w:eastAsia="el-GR"/>
        </w:rPr>
        <w:t>9ΗΙΤ46ΜΤΛΗ-3ΙΤ)</w:t>
      </w:r>
      <w:r w:rsidR="00530D43" w:rsidRPr="00C94E7A">
        <w:rPr>
          <w:sz w:val="20"/>
          <w:szCs w:val="20"/>
          <w:lang w:val="el-GR"/>
        </w:rPr>
        <w:t xml:space="preserve"> </w:t>
      </w:r>
      <w:r w:rsidR="00530D43" w:rsidRPr="00C94E7A">
        <w:rPr>
          <w:bCs/>
          <w:color w:val="000000"/>
          <w:sz w:val="20"/>
          <w:szCs w:val="20"/>
          <w:lang w:val="el-GR" w:eastAsia="el-GR"/>
        </w:rPr>
        <w:t>Βεβαιωση του αρθρου 66 του ν.4811/2021</w:t>
      </w:r>
    </w:p>
    <w:p w14:paraId="53691219" w14:textId="02053002" w:rsidR="00FE463A" w:rsidRPr="00C94E7A" w:rsidRDefault="0045404A" w:rsidP="009D2936">
      <w:pPr>
        <w:numPr>
          <w:ilvl w:val="1"/>
          <w:numId w:val="18"/>
        </w:numPr>
        <w:suppressAutoHyphens w:val="0"/>
        <w:autoSpaceDE w:val="0"/>
        <w:autoSpaceDN w:val="0"/>
        <w:spacing w:after="0" w:line="276" w:lineRule="auto"/>
        <w:ind w:left="993" w:hanging="567"/>
        <w:rPr>
          <w:sz w:val="20"/>
          <w:szCs w:val="20"/>
          <w:lang w:val="el-GR" w:eastAsia="el-GR"/>
        </w:rPr>
      </w:pPr>
      <w:r w:rsidRPr="00C94E7A">
        <w:rPr>
          <w:sz w:val="20"/>
          <w:szCs w:val="20"/>
          <w:lang w:val="el-GR" w:eastAsia="el-GR"/>
        </w:rPr>
        <w:t xml:space="preserve">Tο με αριθμ. πρωτ. </w:t>
      </w:r>
      <w:r w:rsidR="00530D43" w:rsidRPr="00C94E7A">
        <w:rPr>
          <w:sz w:val="20"/>
          <w:szCs w:val="20"/>
          <w:lang w:val="el-GR" w:eastAsia="el-GR"/>
        </w:rPr>
        <w:t>151842/Β4/07-12-2022 αίτημα του διατάκτη</w:t>
      </w:r>
      <w:r w:rsidR="00BD285B" w:rsidRPr="00C94E7A">
        <w:rPr>
          <w:sz w:val="20"/>
          <w:szCs w:val="20"/>
          <w:lang w:val="el-GR" w:eastAsia="el-GR"/>
        </w:rPr>
        <w:t>.</w:t>
      </w:r>
    </w:p>
    <w:p w14:paraId="1C0F5D06" w14:textId="698C71D0" w:rsidR="00530D43" w:rsidRPr="00C94E7A" w:rsidRDefault="00530D43" w:rsidP="009D2936">
      <w:pPr>
        <w:numPr>
          <w:ilvl w:val="1"/>
          <w:numId w:val="18"/>
        </w:numPr>
        <w:suppressAutoHyphens w:val="0"/>
        <w:autoSpaceDE w:val="0"/>
        <w:autoSpaceDN w:val="0"/>
        <w:spacing w:after="0" w:line="276" w:lineRule="auto"/>
        <w:ind w:left="993" w:hanging="567"/>
        <w:rPr>
          <w:sz w:val="20"/>
          <w:szCs w:val="20"/>
          <w:lang w:val="el-GR" w:eastAsia="el-GR"/>
        </w:rPr>
      </w:pPr>
      <w:r w:rsidRPr="00C94E7A">
        <w:rPr>
          <w:sz w:val="20"/>
          <w:szCs w:val="20"/>
          <w:lang w:val="el-GR" w:eastAsia="el-GR"/>
        </w:rPr>
        <w:t>με αριθμ. πρωτ. 143463/B4/18-11-2022 (ΑΔΑΜ: 22REQ011632950) αίτημα</w:t>
      </w:r>
      <w:r w:rsidR="00FE3F0F" w:rsidRPr="00C94E7A">
        <w:rPr>
          <w:color w:val="000000"/>
          <w:sz w:val="24"/>
          <w:lang w:val="el-GR" w:eastAsia="el-GR"/>
        </w:rPr>
        <w:t xml:space="preserve"> </w:t>
      </w:r>
      <w:r w:rsidR="00FE3F0F" w:rsidRPr="00C94E7A">
        <w:rPr>
          <w:sz w:val="20"/>
          <w:szCs w:val="20"/>
          <w:lang w:val="el-GR" w:eastAsia="el-GR"/>
        </w:rPr>
        <w:t xml:space="preserve"> της Διατάκτριας, για ανάληψη πολυετούς υποχρέωσης σε βάρος του τακτικού προϋπολογισμού του Υπουργείου Παιδείας και Θρησκευμάτων οικονομικού έτους 2023.</w:t>
      </w:r>
    </w:p>
    <w:p w14:paraId="67314225" w14:textId="1DFE9208" w:rsidR="00FE463A" w:rsidRPr="00C94E7A" w:rsidRDefault="00FE463A" w:rsidP="009D2936">
      <w:pPr>
        <w:numPr>
          <w:ilvl w:val="1"/>
          <w:numId w:val="18"/>
        </w:numPr>
        <w:suppressAutoHyphens w:val="0"/>
        <w:autoSpaceDE w:val="0"/>
        <w:autoSpaceDN w:val="0"/>
        <w:spacing w:after="0" w:line="276" w:lineRule="auto"/>
        <w:ind w:left="993" w:hanging="567"/>
        <w:rPr>
          <w:sz w:val="20"/>
          <w:szCs w:val="20"/>
          <w:lang w:val="el-GR" w:eastAsia="el-GR"/>
        </w:rPr>
      </w:pPr>
      <w:r w:rsidRPr="00C94E7A">
        <w:rPr>
          <w:sz w:val="20"/>
          <w:szCs w:val="20"/>
          <w:lang w:val="el-GR" w:eastAsia="el-GR"/>
        </w:rPr>
        <w:t>Το με αρ.πρωτ.</w:t>
      </w:r>
      <w:r w:rsidR="005C6C46" w:rsidRPr="00C94E7A">
        <w:rPr>
          <w:sz w:val="20"/>
          <w:szCs w:val="20"/>
          <w:lang w:val="el-GR" w:eastAsia="el-GR"/>
        </w:rPr>
        <w:t xml:space="preserve"> </w:t>
      </w:r>
      <w:r w:rsidR="00282E46" w:rsidRPr="00C94E7A">
        <w:rPr>
          <w:sz w:val="20"/>
          <w:szCs w:val="20"/>
          <w:lang w:val="el-GR" w:eastAsia="el-GR"/>
        </w:rPr>
        <w:t xml:space="preserve">5028/30-08-2022 Y.Σ </w:t>
      </w:r>
      <w:r w:rsidR="005C6C46" w:rsidRPr="00C94E7A">
        <w:rPr>
          <w:sz w:val="20"/>
          <w:szCs w:val="20"/>
          <w:lang w:val="el-GR" w:eastAsia="el-GR"/>
        </w:rPr>
        <w:t xml:space="preserve"> του Τμήματος Β της Διεύθυνσης Προμηθειών και Διαχείρισης Υλικού</w:t>
      </w:r>
      <w:r w:rsidR="00BD285B" w:rsidRPr="00C94E7A">
        <w:rPr>
          <w:sz w:val="20"/>
          <w:szCs w:val="20"/>
          <w:lang w:val="el-GR" w:eastAsia="el-GR"/>
        </w:rPr>
        <w:t>.</w:t>
      </w:r>
      <w:r w:rsidRPr="00C94E7A">
        <w:rPr>
          <w:sz w:val="20"/>
          <w:szCs w:val="20"/>
          <w:lang w:val="el-GR" w:eastAsia="el-GR"/>
        </w:rPr>
        <w:t xml:space="preserve"> </w:t>
      </w:r>
    </w:p>
    <w:p w14:paraId="4A351133" w14:textId="77777777" w:rsidR="00530D43" w:rsidRPr="00FE3F0F" w:rsidRDefault="00530D43" w:rsidP="00530D43">
      <w:pPr>
        <w:suppressAutoHyphens w:val="0"/>
        <w:autoSpaceDE w:val="0"/>
        <w:autoSpaceDN w:val="0"/>
        <w:spacing w:after="0" w:line="276" w:lineRule="auto"/>
        <w:ind w:left="357"/>
        <w:rPr>
          <w:sz w:val="20"/>
          <w:szCs w:val="20"/>
          <w:lang w:val="el-GR" w:eastAsia="el-GR"/>
        </w:rPr>
      </w:pPr>
    </w:p>
    <w:p w14:paraId="50B4A18E" w14:textId="3B792739" w:rsidR="00FE463A" w:rsidRPr="00530D43" w:rsidRDefault="00FE463A" w:rsidP="009D2936">
      <w:pPr>
        <w:numPr>
          <w:ilvl w:val="0"/>
          <w:numId w:val="18"/>
        </w:numPr>
        <w:tabs>
          <w:tab w:val="left" w:pos="851"/>
        </w:tabs>
        <w:suppressAutoHyphens w:val="0"/>
        <w:overflowPunct w:val="0"/>
        <w:autoSpaceDE w:val="0"/>
        <w:autoSpaceDN w:val="0"/>
        <w:adjustRightInd w:val="0"/>
        <w:spacing w:after="0" w:line="276" w:lineRule="auto"/>
        <w:ind w:left="357" w:hanging="357"/>
        <w:textAlignment w:val="baseline"/>
        <w:rPr>
          <w:sz w:val="20"/>
          <w:szCs w:val="20"/>
          <w:lang w:val="el-GR" w:eastAsia="el-GR"/>
        </w:rPr>
      </w:pPr>
      <w:r w:rsidRPr="00530D43">
        <w:rPr>
          <w:sz w:val="20"/>
          <w:szCs w:val="20"/>
          <w:lang w:val="el-GR" w:eastAsia="el-GR"/>
        </w:rPr>
        <w:t xml:space="preserve">Την ανάγκη </w:t>
      </w:r>
      <w:r w:rsidR="005C6C46" w:rsidRPr="00530D43">
        <w:rPr>
          <w:sz w:val="20"/>
          <w:szCs w:val="20"/>
          <w:lang w:val="el-GR" w:eastAsia="el-GR"/>
        </w:rPr>
        <w:t>κάλυψη τρεχουσών λειτουργικών αναγκών των Υπηρεσιών του Υπουργείου Παιδείας και Θρησκευμάτων για την  προμήθεια αναλώσιμων ειδών γραφικής ύλης και γραφιτών (τύμπανα/drum &amp; μελάνια/toner) .</w:t>
      </w:r>
    </w:p>
    <w:p w14:paraId="3CA69C2D" w14:textId="77777777" w:rsidR="00FE463A" w:rsidRPr="00FE463A" w:rsidRDefault="00FE463A" w:rsidP="007B22FE">
      <w:pPr>
        <w:tabs>
          <w:tab w:val="left" w:pos="567"/>
          <w:tab w:val="left" w:pos="851"/>
          <w:tab w:val="left" w:pos="1134"/>
        </w:tabs>
        <w:autoSpaceDE w:val="0"/>
        <w:autoSpaceDN w:val="0"/>
        <w:spacing w:after="0" w:line="276" w:lineRule="auto"/>
        <w:ind w:left="357" w:hanging="357"/>
        <w:jc w:val="center"/>
        <w:rPr>
          <w:b/>
          <w:szCs w:val="22"/>
          <w:u w:val="single"/>
          <w:lang w:val="el-GR" w:eastAsia="el-GR"/>
        </w:rPr>
      </w:pPr>
      <w:r w:rsidRPr="00FE463A">
        <w:rPr>
          <w:b/>
          <w:szCs w:val="22"/>
          <w:u w:val="single"/>
          <w:lang w:val="el-GR" w:eastAsia="el-GR"/>
        </w:rPr>
        <w:t>ΑΠΟΦΑΣΙΖΟΥΜΕ</w:t>
      </w:r>
    </w:p>
    <w:p w14:paraId="5EC25126" w14:textId="77777777" w:rsidR="00FE463A" w:rsidRPr="00FE463A" w:rsidRDefault="00FE463A" w:rsidP="007B22FE">
      <w:pPr>
        <w:autoSpaceDE w:val="0"/>
        <w:autoSpaceDN w:val="0"/>
        <w:spacing w:after="0" w:line="276" w:lineRule="auto"/>
        <w:ind w:left="357" w:hanging="357"/>
        <w:rPr>
          <w:rFonts w:cs="Arial"/>
          <w:b/>
          <w:szCs w:val="22"/>
          <w:u w:val="single"/>
          <w:lang w:val="el-GR" w:eastAsia="el-GR"/>
        </w:rPr>
      </w:pPr>
    </w:p>
    <w:p w14:paraId="7E1915A5" w14:textId="7E1A3CD9" w:rsidR="00FE463A" w:rsidRPr="003925CF" w:rsidRDefault="00FE463A" w:rsidP="007718F4">
      <w:pPr>
        <w:suppressAutoHyphens w:val="0"/>
        <w:autoSpaceDE w:val="0"/>
        <w:autoSpaceDN w:val="0"/>
        <w:adjustRightInd w:val="0"/>
        <w:spacing w:after="0"/>
        <w:rPr>
          <w:rFonts w:asciiTheme="minorHAnsi" w:hAnsiTheme="minorHAnsi" w:cstheme="minorHAnsi"/>
          <w:szCs w:val="22"/>
          <w:lang w:val="el-GR" w:eastAsia="el-GR"/>
        </w:rPr>
      </w:pPr>
      <w:bookmarkStart w:id="18" w:name="_Hlk83242996"/>
      <w:r w:rsidRPr="00FE463A">
        <w:rPr>
          <w:szCs w:val="22"/>
          <w:lang w:val="el-GR" w:eastAsia="el-GR"/>
        </w:rPr>
        <w:t xml:space="preserve">Τη </w:t>
      </w:r>
      <w:r w:rsidRPr="003925CF">
        <w:rPr>
          <w:rFonts w:asciiTheme="minorHAnsi" w:hAnsiTheme="minorHAnsi" w:cstheme="minorHAnsi"/>
          <w:szCs w:val="22"/>
          <w:lang w:val="el-GR" w:eastAsia="el-GR"/>
        </w:rPr>
        <w:t>διενέργεια ηλεκτρον</w:t>
      </w:r>
      <w:r w:rsidR="00054673">
        <w:rPr>
          <w:rFonts w:asciiTheme="minorHAnsi" w:hAnsiTheme="minorHAnsi" w:cstheme="minorHAnsi"/>
          <w:szCs w:val="22"/>
          <w:lang w:val="el-GR" w:eastAsia="el-GR"/>
        </w:rPr>
        <w:t xml:space="preserve">ικού, ανοικτού διαγωνισμού, άνω </w:t>
      </w:r>
      <w:r w:rsidRPr="003925CF">
        <w:rPr>
          <w:rFonts w:asciiTheme="minorHAnsi" w:hAnsiTheme="minorHAnsi" w:cstheme="minorHAnsi"/>
          <w:szCs w:val="22"/>
          <w:lang w:val="el-GR" w:eastAsia="el-GR"/>
        </w:rPr>
        <w:t xml:space="preserve"> των ορίων, με σφραγισμένες προσφορές, με</w:t>
      </w:r>
      <w:r w:rsidR="007718F4" w:rsidRPr="003925CF">
        <w:rPr>
          <w:rFonts w:asciiTheme="minorHAnsi" w:hAnsiTheme="minorHAnsi" w:cstheme="minorHAnsi"/>
          <w:szCs w:val="22"/>
          <w:lang w:val="el-GR" w:eastAsia="el-GR"/>
        </w:rPr>
        <w:t xml:space="preserve"> </w:t>
      </w:r>
      <w:r w:rsidRPr="003925CF">
        <w:rPr>
          <w:rFonts w:asciiTheme="minorHAnsi" w:hAnsiTheme="minorHAnsi" w:cstheme="minorHAnsi"/>
          <w:szCs w:val="22"/>
          <w:lang w:val="el-GR" w:eastAsia="el-GR"/>
        </w:rPr>
        <w:t>κριτήριο κατακύρωσης</w:t>
      </w:r>
      <w:r w:rsidRPr="003925CF">
        <w:rPr>
          <w:rFonts w:asciiTheme="minorHAnsi" w:hAnsiTheme="minorHAnsi" w:cstheme="minorHAnsi"/>
          <w:szCs w:val="22"/>
          <w:lang w:val="el-GR"/>
        </w:rPr>
        <w:t xml:space="preserve"> τη</w:t>
      </w:r>
      <w:r w:rsidR="007718F4" w:rsidRPr="003925CF">
        <w:rPr>
          <w:rFonts w:asciiTheme="minorHAnsi" w:hAnsiTheme="minorHAnsi" w:cstheme="minorHAnsi"/>
          <w:szCs w:val="22"/>
          <w:lang w:val="el-GR"/>
        </w:rPr>
        <w:t>ν</w:t>
      </w:r>
      <w:r w:rsidRPr="003925CF">
        <w:rPr>
          <w:rFonts w:asciiTheme="minorHAnsi" w:hAnsiTheme="minorHAnsi" w:cstheme="minorHAnsi"/>
          <w:szCs w:val="22"/>
          <w:lang w:val="el-GR"/>
        </w:rPr>
        <w:t xml:space="preserve"> πλέον συμφέρουσα από οικονομική άποψη προσφορά  βάσει τιμής</w:t>
      </w:r>
      <w:r w:rsidRPr="003925CF">
        <w:rPr>
          <w:rFonts w:asciiTheme="minorHAnsi" w:hAnsiTheme="minorHAnsi" w:cstheme="minorHAnsi"/>
          <w:szCs w:val="22"/>
          <w:lang w:val="el-GR" w:eastAsia="el-GR"/>
        </w:rPr>
        <w:t xml:space="preserve"> ανά Τμήμα, για την επιλογή αναδόχου/-ων για την προμήθεια αναλώσιμων ειδών γραφικής ύλης και αναλώσιμων εκτυπωτικών μηχανημάτων</w:t>
      </w:r>
      <w:r w:rsidR="005C6C46" w:rsidRPr="003925CF">
        <w:rPr>
          <w:rFonts w:asciiTheme="minorHAnsi" w:hAnsiTheme="minorHAnsi" w:cstheme="minorHAnsi"/>
          <w:szCs w:val="22"/>
          <w:lang w:val="el-GR" w:eastAsia="el-GR"/>
        </w:rPr>
        <w:t>.</w:t>
      </w:r>
    </w:p>
    <w:bookmarkEnd w:id="18"/>
    <w:p w14:paraId="2360439E" w14:textId="10CC3B70" w:rsidR="00FE463A" w:rsidRPr="007B22FE" w:rsidRDefault="00FE463A" w:rsidP="007718F4">
      <w:pPr>
        <w:suppressAutoHyphens w:val="0"/>
        <w:autoSpaceDE w:val="0"/>
        <w:autoSpaceDN w:val="0"/>
        <w:adjustRightInd w:val="0"/>
        <w:spacing w:after="0"/>
        <w:rPr>
          <w:rFonts w:asciiTheme="minorHAnsi" w:hAnsiTheme="minorHAnsi" w:cstheme="minorHAnsi"/>
          <w:b/>
          <w:bCs/>
          <w:szCs w:val="22"/>
          <w:lang w:val="el-GR" w:eastAsia="el-GR"/>
        </w:rPr>
      </w:pPr>
      <w:r w:rsidRPr="003925CF">
        <w:rPr>
          <w:rFonts w:asciiTheme="minorHAnsi" w:hAnsiTheme="minorHAnsi" w:cstheme="minorHAnsi"/>
          <w:szCs w:val="22"/>
          <w:lang w:val="el-GR" w:eastAsia="el-GR"/>
        </w:rPr>
        <w:lastRenderedPageBreak/>
        <w:t>Η υπό ανάθεση π</w:t>
      </w:r>
      <w:r w:rsidR="005C6C46" w:rsidRPr="003925CF">
        <w:rPr>
          <w:rFonts w:asciiTheme="minorHAnsi" w:hAnsiTheme="minorHAnsi" w:cstheme="minorHAnsi"/>
          <w:szCs w:val="22"/>
          <w:lang w:val="el-GR" w:eastAsia="el-GR"/>
        </w:rPr>
        <w:t xml:space="preserve">ρομήθεια </w:t>
      </w:r>
      <w:r w:rsidRPr="003925CF">
        <w:rPr>
          <w:rFonts w:asciiTheme="minorHAnsi" w:hAnsiTheme="minorHAnsi" w:cstheme="minorHAnsi"/>
          <w:szCs w:val="22"/>
          <w:lang w:val="el-GR" w:eastAsia="el-GR"/>
        </w:rPr>
        <w:t xml:space="preserve">κατατάσσεται στους ακολούθους κωδικούς του Κοινού Λεξιλογίου δημοσίων συμβάσεων </w:t>
      </w:r>
      <w:r w:rsidRPr="003925CF">
        <w:rPr>
          <w:rFonts w:asciiTheme="minorHAnsi" w:hAnsiTheme="minorHAnsi" w:cstheme="minorHAnsi"/>
          <w:b/>
          <w:bCs/>
          <w:szCs w:val="22"/>
          <w:lang w:val="el-GR" w:eastAsia="el-GR"/>
        </w:rPr>
        <w:t>(CPV):</w:t>
      </w:r>
      <w:r w:rsidR="00AA2B25" w:rsidRPr="003925CF">
        <w:rPr>
          <w:rFonts w:asciiTheme="minorHAnsi" w:hAnsiTheme="minorHAnsi" w:cstheme="minorHAnsi"/>
          <w:b/>
          <w:bCs/>
          <w:szCs w:val="22"/>
          <w:lang w:val="el-GR" w:eastAsia="el-GR"/>
        </w:rPr>
        <w:t xml:space="preserve"> </w:t>
      </w:r>
      <w:r w:rsidR="00DB5F55" w:rsidRPr="003925CF">
        <w:rPr>
          <w:rFonts w:asciiTheme="minorHAnsi" w:hAnsiTheme="minorHAnsi" w:cstheme="minorHAnsi"/>
          <w:b/>
          <w:bCs/>
          <w:szCs w:val="22"/>
          <w:lang w:val="el-GR" w:eastAsia="el-GR"/>
        </w:rPr>
        <w:t>30125110-5,</w:t>
      </w:r>
      <w:r w:rsidRPr="003925CF">
        <w:rPr>
          <w:rFonts w:asciiTheme="minorHAnsi" w:hAnsiTheme="minorHAnsi" w:cstheme="minorHAnsi"/>
          <w:b/>
          <w:bCs/>
          <w:szCs w:val="22"/>
          <w:lang w:val="el-GR" w:eastAsia="el-GR"/>
        </w:rPr>
        <w:t xml:space="preserve"> </w:t>
      </w:r>
      <w:r w:rsidR="00ED1103">
        <w:rPr>
          <w:rFonts w:asciiTheme="minorHAnsi" w:hAnsiTheme="minorHAnsi" w:cstheme="minorHAnsi"/>
          <w:b/>
          <w:bCs/>
          <w:szCs w:val="22"/>
          <w:lang w:val="el-GR" w:eastAsia="el-GR"/>
        </w:rPr>
        <w:t>30192700-8</w:t>
      </w:r>
      <w:r w:rsidR="00AA2B25" w:rsidRPr="007B22FE">
        <w:rPr>
          <w:rFonts w:asciiTheme="minorHAnsi" w:hAnsiTheme="minorHAnsi" w:cstheme="minorHAnsi"/>
          <w:b/>
          <w:bCs/>
          <w:szCs w:val="22"/>
          <w:lang w:val="el-GR" w:eastAsia="el-GR"/>
        </w:rPr>
        <w:t>.</w:t>
      </w:r>
    </w:p>
    <w:p w14:paraId="3F0ED4CC" w14:textId="47605C11" w:rsidR="00FE463A" w:rsidRPr="007B22FE" w:rsidRDefault="00FE463A" w:rsidP="00FE463A">
      <w:pPr>
        <w:suppressAutoHyphens w:val="0"/>
        <w:autoSpaceDE w:val="0"/>
        <w:autoSpaceDN w:val="0"/>
        <w:adjustRightInd w:val="0"/>
        <w:spacing w:after="0"/>
        <w:rPr>
          <w:rFonts w:asciiTheme="minorHAnsi" w:hAnsiTheme="minorHAnsi" w:cstheme="minorHAnsi"/>
          <w:szCs w:val="22"/>
          <w:lang w:val="el-GR" w:eastAsia="el-GR"/>
        </w:rPr>
      </w:pPr>
      <w:r w:rsidRPr="007B22FE">
        <w:rPr>
          <w:rFonts w:asciiTheme="minorHAnsi" w:hAnsiTheme="minorHAnsi" w:cstheme="minorHAnsi"/>
          <w:szCs w:val="22"/>
          <w:lang w:val="el-GR" w:eastAsia="el-GR"/>
        </w:rPr>
        <w:t xml:space="preserve">Ο </w:t>
      </w:r>
      <w:r w:rsidRPr="007B22FE">
        <w:rPr>
          <w:rFonts w:asciiTheme="minorHAnsi" w:hAnsiTheme="minorHAnsi" w:cstheme="minorHAnsi"/>
          <w:b/>
          <w:bCs/>
          <w:szCs w:val="22"/>
          <w:lang w:val="el-GR" w:eastAsia="el-GR"/>
        </w:rPr>
        <w:t xml:space="preserve">συνολικός προϋπολογισμός </w:t>
      </w:r>
      <w:r w:rsidR="005C6C46" w:rsidRPr="007B22FE">
        <w:rPr>
          <w:rFonts w:asciiTheme="minorHAnsi" w:hAnsiTheme="minorHAnsi" w:cstheme="minorHAnsi"/>
          <w:b/>
          <w:bCs/>
          <w:szCs w:val="22"/>
          <w:lang w:val="el-GR" w:eastAsia="el-GR"/>
        </w:rPr>
        <w:t xml:space="preserve">της προμήθειας </w:t>
      </w:r>
      <w:r w:rsidRPr="007B22FE">
        <w:rPr>
          <w:rFonts w:asciiTheme="minorHAnsi" w:hAnsiTheme="minorHAnsi" w:cstheme="minorHAnsi"/>
          <w:szCs w:val="22"/>
          <w:lang w:val="el-GR" w:eastAsia="el-GR"/>
        </w:rPr>
        <w:t xml:space="preserve">ανέρχεται στο ποσό των </w:t>
      </w:r>
      <w:r w:rsidR="00282E46" w:rsidRPr="007B22FE">
        <w:rPr>
          <w:rFonts w:asciiTheme="minorHAnsi" w:hAnsiTheme="minorHAnsi" w:cstheme="minorHAnsi"/>
          <w:szCs w:val="22"/>
          <w:lang w:val="el-GR" w:eastAsia="el-GR"/>
        </w:rPr>
        <w:t xml:space="preserve">εκατό σαράντα οχτώ χιλιάδων οχτακοσίων ευρώ  (148.800,00€), </w:t>
      </w:r>
      <w:r w:rsidR="00AA2B25" w:rsidRPr="007B22FE">
        <w:rPr>
          <w:rFonts w:asciiTheme="minorHAnsi" w:hAnsiTheme="minorHAnsi" w:cstheme="minorHAnsi"/>
          <w:szCs w:val="22"/>
          <w:lang w:val="el-GR" w:eastAsia="el-GR"/>
        </w:rPr>
        <w:t xml:space="preserve"> </w:t>
      </w:r>
      <w:r w:rsidR="005C6C46" w:rsidRPr="007B22FE">
        <w:rPr>
          <w:rFonts w:asciiTheme="minorHAnsi" w:hAnsiTheme="minorHAnsi" w:cstheme="minorHAnsi"/>
          <w:szCs w:val="22"/>
          <w:lang w:val="el-GR" w:eastAsia="el-GR"/>
        </w:rPr>
        <w:t>συμπεριλαμβανομένου του ΦΠΑ 24%</w:t>
      </w:r>
      <w:r w:rsidRPr="007B22FE">
        <w:rPr>
          <w:rFonts w:asciiTheme="minorHAnsi" w:hAnsiTheme="minorHAnsi" w:cstheme="minorHAnsi"/>
          <w:szCs w:val="22"/>
          <w:lang w:val="el-GR" w:eastAsia="el-GR"/>
        </w:rPr>
        <w:t>,  ο οποίος αναλύεται ως εξής:</w:t>
      </w:r>
    </w:p>
    <w:p w14:paraId="56B8D204" w14:textId="77777777" w:rsidR="005D1A69" w:rsidRPr="007B22FE" w:rsidRDefault="005D1A69" w:rsidP="00FE463A">
      <w:pPr>
        <w:suppressAutoHyphens w:val="0"/>
        <w:autoSpaceDE w:val="0"/>
        <w:autoSpaceDN w:val="0"/>
        <w:adjustRightInd w:val="0"/>
        <w:spacing w:after="0"/>
        <w:rPr>
          <w:rFonts w:asciiTheme="minorHAnsi" w:hAnsiTheme="minorHAnsi" w:cstheme="minorHAnsi"/>
          <w:szCs w:val="22"/>
          <w:lang w:val="el-GR" w:eastAsia="el-GR"/>
        </w:rPr>
      </w:pPr>
    </w:p>
    <w:p w14:paraId="37066C21" w14:textId="6B9F9E8F" w:rsidR="00FE463A" w:rsidRPr="007B22FE" w:rsidRDefault="00FE463A" w:rsidP="009D2936">
      <w:pPr>
        <w:numPr>
          <w:ilvl w:val="0"/>
          <w:numId w:val="29"/>
        </w:numPr>
        <w:ind w:left="714" w:hanging="357"/>
        <w:rPr>
          <w:rFonts w:asciiTheme="minorHAnsi" w:hAnsiTheme="minorHAnsi" w:cstheme="minorHAnsi"/>
          <w:szCs w:val="22"/>
          <w:lang w:val="el-GR" w:eastAsia="el-GR"/>
        </w:rPr>
      </w:pPr>
      <w:r w:rsidRPr="007B22FE">
        <w:rPr>
          <w:rFonts w:asciiTheme="minorHAnsi" w:hAnsiTheme="minorHAnsi" w:cstheme="minorHAnsi"/>
          <w:b/>
          <w:szCs w:val="22"/>
          <w:lang w:val="el-GR" w:eastAsia="el-GR"/>
        </w:rPr>
        <w:t>ΤΜΗΜΑ 1:</w:t>
      </w:r>
      <w:r w:rsidRPr="007B22FE">
        <w:rPr>
          <w:rFonts w:asciiTheme="minorHAnsi" w:hAnsiTheme="minorHAnsi" w:cstheme="minorHAnsi"/>
          <w:szCs w:val="22"/>
          <w:lang w:val="el-GR" w:eastAsia="el-GR"/>
        </w:rPr>
        <w:t xml:space="preserve"> ΠΡΟΜΗΘΕΙΑ ΓΝΗΣΙΩΝ ΑΝΑΛΩΣΙΜΩΝ ΕΚΤΥΠΩΤΩΝ ΟΜΑΔΑΣ Α</w:t>
      </w:r>
      <w:r w:rsidRPr="007B22FE">
        <w:rPr>
          <w:rFonts w:asciiTheme="minorHAnsi" w:hAnsiTheme="minorHAnsi" w:cstheme="minorHAnsi"/>
          <w:szCs w:val="22"/>
          <w:lang w:val="el-GR"/>
        </w:rPr>
        <w:t xml:space="preserve"> </w:t>
      </w:r>
      <w:r w:rsidRPr="007B22FE">
        <w:rPr>
          <w:rFonts w:asciiTheme="minorHAnsi" w:hAnsiTheme="minorHAnsi" w:cstheme="minorHAnsi"/>
          <w:szCs w:val="22"/>
          <w:lang w:val="el-GR" w:eastAsia="el-GR"/>
        </w:rPr>
        <w:t xml:space="preserve">εκτιμώμενης αξίας </w:t>
      </w:r>
      <w:r w:rsidR="00C057B8" w:rsidRPr="007B22FE">
        <w:rPr>
          <w:rFonts w:asciiTheme="minorHAnsi" w:hAnsiTheme="minorHAnsi" w:cstheme="minorHAnsi"/>
          <w:szCs w:val="22"/>
          <w:lang w:val="el-GR" w:eastAsia="el-GR"/>
        </w:rPr>
        <w:t>11</w:t>
      </w:r>
      <w:r w:rsidR="007B22FE" w:rsidRPr="007B22FE">
        <w:rPr>
          <w:rFonts w:asciiTheme="minorHAnsi" w:hAnsiTheme="minorHAnsi" w:cstheme="minorHAnsi"/>
          <w:szCs w:val="22"/>
          <w:lang w:val="el-GR" w:eastAsia="el-GR"/>
        </w:rPr>
        <w:t>.</w:t>
      </w:r>
      <w:r w:rsidR="00C057B8" w:rsidRPr="007B22FE">
        <w:rPr>
          <w:rFonts w:asciiTheme="minorHAnsi" w:hAnsiTheme="minorHAnsi" w:cstheme="minorHAnsi"/>
          <w:szCs w:val="22"/>
          <w:lang w:val="el-GR" w:eastAsia="el-GR"/>
        </w:rPr>
        <w:t>990</w:t>
      </w:r>
      <w:r w:rsidRPr="007B22FE">
        <w:rPr>
          <w:rFonts w:asciiTheme="minorHAnsi" w:hAnsiTheme="minorHAnsi" w:cstheme="minorHAnsi"/>
          <w:szCs w:val="22"/>
          <w:lang w:val="el-GR" w:eastAsia="el-GR"/>
        </w:rPr>
        <w:t>,00 € πλέον Φ.Π.Α. 24%, συστημικός αριθμός (ΕΣΗΔΗΣ):</w:t>
      </w:r>
      <w:r w:rsidR="00F967D2" w:rsidRPr="007B22FE">
        <w:rPr>
          <w:rFonts w:asciiTheme="minorHAnsi" w:hAnsiTheme="minorHAnsi" w:cstheme="minorHAnsi"/>
          <w:szCs w:val="22"/>
          <w:lang w:val="el-GR"/>
        </w:rPr>
        <w:t xml:space="preserve"> </w:t>
      </w:r>
      <w:r w:rsidR="007D2A50" w:rsidRPr="007B22FE">
        <w:rPr>
          <w:rFonts w:asciiTheme="minorHAnsi" w:hAnsiTheme="minorHAnsi" w:cstheme="minorHAnsi"/>
          <w:szCs w:val="22"/>
          <w:lang w:val="el-GR"/>
        </w:rPr>
        <w:t>172657</w:t>
      </w:r>
      <w:r w:rsidRPr="007B22FE">
        <w:rPr>
          <w:rFonts w:asciiTheme="minorHAnsi" w:hAnsiTheme="minorHAnsi" w:cstheme="minorHAnsi"/>
          <w:szCs w:val="22"/>
          <w:lang w:val="el-GR" w:eastAsia="el-GR"/>
        </w:rPr>
        <w:t>,</w:t>
      </w:r>
    </w:p>
    <w:p w14:paraId="0C6EF58C" w14:textId="594EB010" w:rsidR="00FE463A" w:rsidRPr="007B22FE" w:rsidRDefault="00FE463A" w:rsidP="009D2936">
      <w:pPr>
        <w:pStyle w:val="aff0"/>
        <w:numPr>
          <w:ilvl w:val="0"/>
          <w:numId w:val="29"/>
        </w:numPr>
        <w:spacing w:after="120" w:line="240" w:lineRule="auto"/>
        <w:ind w:left="714" w:hanging="357"/>
        <w:contextualSpacing w:val="0"/>
        <w:rPr>
          <w:rFonts w:asciiTheme="minorHAnsi" w:hAnsiTheme="minorHAnsi" w:cstheme="minorHAnsi"/>
        </w:rPr>
      </w:pPr>
      <w:r w:rsidRPr="007B22FE">
        <w:rPr>
          <w:rFonts w:asciiTheme="minorHAnsi" w:hAnsiTheme="minorHAnsi" w:cstheme="minorHAnsi"/>
          <w:b/>
        </w:rPr>
        <w:t>ΤΜΗΜΑ 2:</w:t>
      </w:r>
      <w:r w:rsidRPr="007B22FE">
        <w:rPr>
          <w:rFonts w:asciiTheme="minorHAnsi" w:hAnsiTheme="minorHAnsi" w:cstheme="minorHAnsi"/>
        </w:rPr>
        <w:t xml:space="preserve"> ΠΡΟΜΗΘΕΙΑ ΓΝΗΣΙΩΝ ΑΝΑΛΩΣΙΜΩΝ ΕΚΤΥΠΩΤΩΝ ΟΜΑΔΑΣ Β εκτιμώμενης αξίας </w:t>
      </w:r>
      <w:r w:rsidR="00C057B8" w:rsidRPr="007B22FE">
        <w:rPr>
          <w:rFonts w:asciiTheme="minorHAnsi" w:hAnsiTheme="minorHAnsi" w:cstheme="minorHAnsi"/>
        </w:rPr>
        <w:t>4.69</w:t>
      </w:r>
      <w:r w:rsidR="00A76EFE">
        <w:rPr>
          <w:rFonts w:asciiTheme="minorHAnsi" w:hAnsiTheme="minorHAnsi" w:cstheme="minorHAnsi"/>
        </w:rPr>
        <w:t>9,0</w:t>
      </w:r>
      <w:r w:rsidR="00C057B8" w:rsidRPr="007B22FE">
        <w:rPr>
          <w:rFonts w:asciiTheme="minorHAnsi" w:hAnsiTheme="minorHAnsi" w:cstheme="minorHAnsi"/>
        </w:rPr>
        <w:t>0</w:t>
      </w:r>
      <w:r w:rsidRPr="007B22FE">
        <w:rPr>
          <w:rFonts w:asciiTheme="minorHAnsi" w:hAnsiTheme="minorHAnsi" w:cstheme="minorHAnsi"/>
        </w:rPr>
        <w:t>€ πλέον Φ.Π.Α. 24%, συστημικός αριθμός (ΕΣΗΔΗΣ):</w:t>
      </w:r>
      <w:r w:rsidR="00AA2B25" w:rsidRPr="007B22FE">
        <w:rPr>
          <w:rFonts w:asciiTheme="minorHAnsi" w:hAnsiTheme="minorHAnsi" w:cstheme="minorHAnsi"/>
        </w:rPr>
        <w:t xml:space="preserve"> </w:t>
      </w:r>
      <w:r w:rsidR="007D2A50" w:rsidRPr="007B22FE">
        <w:rPr>
          <w:rFonts w:asciiTheme="minorHAnsi" w:hAnsiTheme="minorHAnsi" w:cstheme="minorHAnsi"/>
        </w:rPr>
        <w:t>172658</w:t>
      </w:r>
      <w:r w:rsidRPr="007B22FE">
        <w:rPr>
          <w:rFonts w:asciiTheme="minorHAnsi" w:hAnsiTheme="minorHAnsi" w:cstheme="minorHAnsi"/>
        </w:rPr>
        <w:t>,</w:t>
      </w:r>
    </w:p>
    <w:p w14:paraId="17CEC13F" w14:textId="2043E056" w:rsidR="00FE463A" w:rsidRPr="007B22FE" w:rsidRDefault="00FE463A" w:rsidP="009D2936">
      <w:pPr>
        <w:numPr>
          <w:ilvl w:val="0"/>
          <w:numId w:val="29"/>
        </w:numPr>
        <w:ind w:left="714" w:hanging="357"/>
        <w:rPr>
          <w:rFonts w:asciiTheme="minorHAnsi" w:hAnsiTheme="minorHAnsi" w:cstheme="minorHAnsi"/>
          <w:szCs w:val="22"/>
          <w:lang w:val="el-GR" w:eastAsia="el-GR"/>
        </w:rPr>
      </w:pPr>
      <w:r w:rsidRPr="007B22FE">
        <w:rPr>
          <w:rFonts w:asciiTheme="minorHAnsi" w:hAnsiTheme="minorHAnsi" w:cstheme="minorHAnsi"/>
          <w:b/>
          <w:szCs w:val="22"/>
          <w:lang w:val="el-GR" w:eastAsia="el-GR"/>
        </w:rPr>
        <w:t>ΤΜΗΜΑ 3:</w:t>
      </w:r>
      <w:r w:rsidRPr="007B22FE">
        <w:rPr>
          <w:rFonts w:asciiTheme="minorHAnsi" w:hAnsiTheme="minorHAnsi" w:cstheme="minorHAnsi"/>
          <w:szCs w:val="22"/>
          <w:lang w:val="el-GR" w:eastAsia="el-GR"/>
        </w:rPr>
        <w:t xml:space="preserve"> ΠΡΟΜΗΘΕΙΑ ΣΥΜΒΑΤΩΝ ΑΝΑΛΩΣΙΜΩΝ ΕΚΤΥΠΩΤΩΝ</w:t>
      </w:r>
      <w:r w:rsidRPr="007B22FE">
        <w:rPr>
          <w:rFonts w:asciiTheme="minorHAnsi" w:hAnsiTheme="minorHAnsi" w:cstheme="minorHAnsi"/>
          <w:szCs w:val="22"/>
          <w:lang w:val="el-GR"/>
        </w:rPr>
        <w:t xml:space="preserve"> </w:t>
      </w:r>
      <w:r w:rsidRPr="007B22FE">
        <w:rPr>
          <w:rFonts w:asciiTheme="minorHAnsi" w:hAnsiTheme="minorHAnsi" w:cstheme="minorHAnsi"/>
          <w:szCs w:val="22"/>
          <w:lang w:val="el-GR" w:eastAsia="el-GR"/>
        </w:rPr>
        <w:t>εκτιμώμενης αξίας</w:t>
      </w:r>
      <w:r w:rsidR="007B22FE" w:rsidRPr="007B22FE">
        <w:rPr>
          <w:rFonts w:asciiTheme="minorHAnsi" w:hAnsiTheme="minorHAnsi" w:cstheme="minorHAnsi"/>
          <w:szCs w:val="22"/>
          <w:lang w:val="el-GR" w:eastAsia="el-GR"/>
        </w:rPr>
        <w:t xml:space="preserve"> </w:t>
      </w:r>
      <w:r w:rsidR="00C057B8" w:rsidRPr="007B22FE">
        <w:rPr>
          <w:rFonts w:asciiTheme="minorHAnsi" w:hAnsiTheme="minorHAnsi" w:cstheme="minorHAnsi"/>
          <w:szCs w:val="22"/>
          <w:lang w:val="el-GR" w:eastAsia="el-GR"/>
        </w:rPr>
        <w:t>23.31</w:t>
      </w:r>
      <w:r w:rsidR="00A76EFE">
        <w:rPr>
          <w:rFonts w:asciiTheme="minorHAnsi" w:hAnsiTheme="minorHAnsi" w:cstheme="minorHAnsi"/>
          <w:szCs w:val="22"/>
          <w:lang w:val="el-GR" w:eastAsia="el-GR"/>
        </w:rPr>
        <w:t>1</w:t>
      </w:r>
      <w:r w:rsidR="00C057B8" w:rsidRPr="007B22FE">
        <w:rPr>
          <w:rFonts w:asciiTheme="minorHAnsi" w:hAnsiTheme="minorHAnsi" w:cstheme="minorHAnsi"/>
          <w:szCs w:val="22"/>
          <w:lang w:val="el-GR" w:eastAsia="el-GR"/>
        </w:rPr>
        <w:t>,</w:t>
      </w:r>
      <w:r w:rsidR="00A76EFE">
        <w:rPr>
          <w:rFonts w:asciiTheme="minorHAnsi" w:hAnsiTheme="minorHAnsi" w:cstheme="minorHAnsi"/>
          <w:szCs w:val="22"/>
          <w:lang w:val="el-GR" w:eastAsia="el-GR"/>
        </w:rPr>
        <w:t>0</w:t>
      </w:r>
      <w:r w:rsidR="00C057B8" w:rsidRPr="007B22FE">
        <w:rPr>
          <w:rFonts w:asciiTheme="minorHAnsi" w:hAnsiTheme="minorHAnsi" w:cstheme="minorHAnsi"/>
          <w:szCs w:val="22"/>
          <w:lang w:val="el-GR" w:eastAsia="el-GR"/>
        </w:rPr>
        <w:t>0</w:t>
      </w:r>
      <w:r w:rsidRPr="007B22FE">
        <w:rPr>
          <w:rFonts w:asciiTheme="minorHAnsi" w:hAnsiTheme="minorHAnsi" w:cstheme="minorHAnsi"/>
          <w:szCs w:val="22"/>
          <w:lang w:val="el-GR" w:eastAsia="el-GR"/>
        </w:rPr>
        <w:t xml:space="preserve"> € πλέον Φ.Π.Α. 24%, συστημικός αριθμός (ΕΣΗΔΗΣ): </w:t>
      </w:r>
      <w:r w:rsidR="007D2A50" w:rsidRPr="007B22FE">
        <w:rPr>
          <w:rFonts w:asciiTheme="minorHAnsi" w:hAnsiTheme="minorHAnsi" w:cstheme="minorHAnsi"/>
          <w:szCs w:val="22"/>
          <w:lang w:val="el-GR" w:eastAsia="el-GR"/>
        </w:rPr>
        <w:t>172659</w:t>
      </w:r>
      <w:r w:rsidRPr="007B22FE">
        <w:rPr>
          <w:rFonts w:asciiTheme="minorHAnsi" w:hAnsiTheme="minorHAnsi" w:cstheme="minorHAnsi"/>
          <w:szCs w:val="22"/>
          <w:lang w:val="el-GR" w:eastAsia="el-GR"/>
        </w:rPr>
        <w:t>,</w:t>
      </w:r>
    </w:p>
    <w:p w14:paraId="71D84901" w14:textId="286FD051" w:rsidR="00FE463A" w:rsidRPr="007B22FE" w:rsidRDefault="00FE463A" w:rsidP="009D2936">
      <w:pPr>
        <w:numPr>
          <w:ilvl w:val="0"/>
          <w:numId w:val="29"/>
        </w:numPr>
        <w:ind w:left="714" w:hanging="357"/>
        <w:rPr>
          <w:rFonts w:asciiTheme="minorHAnsi" w:hAnsiTheme="minorHAnsi" w:cstheme="minorHAnsi"/>
          <w:szCs w:val="22"/>
          <w:lang w:val="el-GR" w:eastAsia="el-GR"/>
        </w:rPr>
      </w:pPr>
      <w:r w:rsidRPr="007B22FE">
        <w:rPr>
          <w:rFonts w:asciiTheme="minorHAnsi" w:hAnsiTheme="minorHAnsi" w:cstheme="minorHAnsi"/>
          <w:b/>
          <w:szCs w:val="22"/>
          <w:lang w:val="el-GR" w:eastAsia="el-GR"/>
        </w:rPr>
        <w:t>ΤΜΗΜΑ 4:</w:t>
      </w:r>
      <w:r w:rsidRPr="007B22FE">
        <w:rPr>
          <w:rFonts w:asciiTheme="minorHAnsi" w:hAnsiTheme="minorHAnsi" w:cstheme="minorHAnsi"/>
          <w:szCs w:val="22"/>
          <w:lang w:val="el-GR" w:eastAsia="el-GR"/>
        </w:rPr>
        <w:t xml:space="preserve"> ΠΡΟΜΗΘΕΙΑ  ΕΙΔΩΝ ΓΡΑΦΙΚΗΣ ΥΛΗΣ</w:t>
      </w:r>
      <w:r w:rsidRPr="007B22FE">
        <w:rPr>
          <w:rFonts w:asciiTheme="minorHAnsi" w:hAnsiTheme="minorHAnsi" w:cstheme="minorHAnsi"/>
          <w:szCs w:val="22"/>
          <w:lang w:val="el-GR"/>
        </w:rPr>
        <w:t xml:space="preserve"> </w:t>
      </w:r>
      <w:r w:rsidRPr="007B22FE">
        <w:rPr>
          <w:rFonts w:asciiTheme="minorHAnsi" w:hAnsiTheme="minorHAnsi" w:cstheme="minorHAnsi"/>
          <w:szCs w:val="22"/>
          <w:lang w:val="el-GR" w:eastAsia="el-GR"/>
        </w:rPr>
        <w:t xml:space="preserve">εκτιμώμενης αξίας </w:t>
      </w:r>
      <w:r w:rsidR="00176FDB" w:rsidRPr="007B22FE">
        <w:rPr>
          <w:rFonts w:asciiTheme="minorHAnsi" w:hAnsiTheme="minorHAnsi" w:cstheme="minorHAnsi"/>
          <w:szCs w:val="22"/>
          <w:lang w:val="el-GR" w:eastAsia="el-GR"/>
        </w:rPr>
        <w:t>80.000</w:t>
      </w:r>
      <w:r w:rsidRPr="007B22FE">
        <w:rPr>
          <w:rFonts w:asciiTheme="minorHAnsi" w:hAnsiTheme="minorHAnsi" w:cstheme="minorHAnsi"/>
          <w:szCs w:val="22"/>
          <w:lang w:val="el-GR" w:eastAsia="el-GR"/>
        </w:rPr>
        <w:t>,00 € πλέον Φ.Π.Α. 24%, συστημικός αριθμός (ΕΣΗΔΗΣ):</w:t>
      </w:r>
      <w:r w:rsidR="007D2A50" w:rsidRPr="007B22FE">
        <w:rPr>
          <w:lang w:val="el-GR"/>
        </w:rPr>
        <w:t xml:space="preserve"> </w:t>
      </w:r>
      <w:r w:rsidR="007D2A50" w:rsidRPr="007B22FE">
        <w:rPr>
          <w:rFonts w:asciiTheme="minorHAnsi" w:hAnsiTheme="minorHAnsi" w:cstheme="minorHAnsi"/>
          <w:szCs w:val="22"/>
          <w:lang w:val="el-GR" w:eastAsia="el-GR"/>
        </w:rPr>
        <w:t>172660</w:t>
      </w:r>
      <w:r w:rsidRPr="007B22FE">
        <w:rPr>
          <w:rFonts w:asciiTheme="minorHAnsi" w:hAnsiTheme="minorHAnsi" w:cstheme="minorHAnsi"/>
          <w:szCs w:val="22"/>
          <w:lang w:val="el-GR" w:eastAsia="el-GR"/>
        </w:rPr>
        <w:t>,</w:t>
      </w:r>
    </w:p>
    <w:p w14:paraId="75856C8E" w14:textId="511AB430" w:rsidR="00FE463A" w:rsidRPr="003925CF" w:rsidRDefault="00FE463A" w:rsidP="00FE463A">
      <w:pPr>
        <w:suppressAutoHyphens w:val="0"/>
        <w:autoSpaceDE w:val="0"/>
        <w:autoSpaceDN w:val="0"/>
        <w:adjustRightInd w:val="0"/>
        <w:spacing w:after="0"/>
        <w:rPr>
          <w:rFonts w:asciiTheme="minorHAnsi" w:hAnsiTheme="minorHAnsi" w:cstheme="minorHAnsi"/>
          <w:color w:val="000000"/>
          <w:szCs w:val="22"/>
          <w:lang w:val="el-GR" w:eastAsia="el-GR"/>
        </w:rPr>
      </w:pPr>
      <w:r w:rsidRPr="003925CF">
        <w:rPr>
          <w:rFonts w:asciiTheme="minorHAnsi" w:hAnsiTheme="minorHAnsi" w:cstheme="minorHAnsi"/>
          <w:szCs w:val="22"/>
          <w:lang w:val="el-GR" w:eastAsia="el-GR"/>
        </w:rPr>
        <w:t>Αναλυτική περιγραφή του φυσικού αντικειμένου της σύμβασης γίνεται στα Παραρτήματα της παρούσας</w:t>
      </w:r>
      <w:r w:rsidR="00BD285B" w:rsidRPr="003925CF">
        <w:rPr>
          <w:rFonts w:asciiTheme="minorHAnsi" w:hAnsiTheme="minorHAnsi" w:cstheme="minorHAnsi"/>
          <w:szCs w:val="22"/>
          <w:lang w:val="el-GR" w:eastAsia="el-GR"/>
        </w:rPr>
        <w:t xml:space="preserve"> </w:t>
      </w:r>
      <w:r w:rsidRPr="003925CF">
        <w:rPr>
          <w:rFonts w:asciiTheme="minorHAnsi" w:hAnsiTheme="minorHAnsi" w:cstheme="minorHAnsi"/>
          <w:szCs w:val="22"/>
          <w:lang w:val="el-GR" w:eastAsia="el-GR"/>
        </w:rPr>
        <w:t>διακήρυξης.</w:t>
      </w:r>
      <w:r w:rsidRPr="003925CF">
        <w:rPr>
          <w:rFonts w:asciiTheme="minorHAnsi" w:hAnsiTheme="minorHAnsi" w:cstheme="minorHAnsi"/>
          <w:color w:val="000000"/>
          <w:szCs w:val="22"/>
          <w:lang w:val="el-GR" w:eastAsia="el-GR"/>
        </w:rPr>
        <w:t xml:space="preserve"> </w:t>
      </w:r>
    </w:p>
    <w:p w14:paraId="1AA28A16" w14:textId="77777777" w:rsidR="00FE463A" w:rsidRPr="003925CF" w:rsidRDefault="00FE463A" w:rsidP="00FE463A">
      <w:pPr>
        <w:suppressAutoHyphens w:val="0"/>
        <w:autoSpaceDE w:val="0"/>
        <w:autoSpaceDN w:val="0"/>
        <w:adjustRightInd w:val="0"/>
        <w:spacing w:after="0"/>
        <w:rPr>
          <w:rFonts w:asciiTheme="minorHAnsi" w:hAnsiTheme="minorHAnsi" w:cstheme="minorHAnsi"/>
          <w:color w:val="000000"/>
          <w:szCs w:val="22"/>
          <w:lang w:val="el-GR" w:eastAsia="el-GR"/>
        </w:rPr>
      </w:pPr>
      <w:r w:rsidRPr="003925CF">
        <w:rPr>
          <w:rFonts w:asciiTheme="minorHAnsi" w:hAnsiTheme="minorHAnsi" w:cstheme="minorHAnsi"/>
          <w:color w:val="000000"/>
          <w:szCs w:val="22"/>
          <w:lang w:val="el-GR" w:eastAsia="el-GR"/>
        </w:rPr>
        <w:t>Προσφορές υποβάλλονται για ένα ή περισσότερα τμήματα, αλλά για το σύνολο των ζητούμενων ειδών και ποσοτήτων κάθε τμήματος. Προσφορές για μέρος των ζητούμενων ειδών και ποσοτήτων κάθε τμήματος, καθώς και εναλλακτικές προσφορές δεν γίνονται δεκτές και απορρίπτονται ως απαράδεκτες.</w:t>
      </w:r>
    </w:p>
    <w:p w14:paraId="68982344" w14:textId="609305C8" w:rsidR="00FE463A" w:rsidRPr="003925CF" w:rsidRDefault="00FE463A" w:rsidP="00FE463A">
      <w:pPr>
        <w:suppressAutoHyphens w:val="0"/>
        <w:autoSpaceDE w:val="0"/>
        <w:autoSpaceDN w:val="0"/>
        <w:adjustRightInd w:val="0"/>
        <w:spacing w:after="0"/>
        <w:rPr>
          <w:rFonts w:asciiTheme="minorHAnsi" w:hAnsiTheme="minorHAnsi" w:cstheme="minorHAnsi"/>
          <w:color w:val="000000"/>
          <w:szCs w:val="22"/>
          <w:lang w:val="el-GR" w:eastAsia="el-GR"/>
        </w:rPr>
      </w:pPr>
      <w:r w:rsidRPr="003925CF">
        <w:rPr>
          <w:rFonts w:asciiTheme="minorHAnsi" w:hAnsiTheme="minorHAnsi" w:cstheme="minorHAnsi"/>
          <w:color w:val="000000"/>
          <w:szCs w:val="22"/>
          <w:lang w:val="el-GR" w:eastAsia="el-GR"/>
        </w:rPr>
        <w:t>Γίνονται δεκτές οι προσφορές που θα υποβληθούν μόνο σύμφωνα με τους όρους της παρούσας διακήρυξης και για το</w:t>
      </w:r>
      <w:r w:rsidR="006C676E" w:rsidRPr="003925CF">
        <w:rPr>
          <w:rFonts w:asciiTheme="minorHAnsi" w:hAnsiTheme="minorHAnsi" w:cstheme="minorHAnsi"/>
          <w:color w:val="000000"/>
          <w:szCs w:val="22"/>
          <w:lang w:val="el-GR" w:eastAsia="el-GR"/>
        </w:rPr>
        <w:t xml:space="preserve"> σύνολο των ειδών κάθε τμήματος</w:t>
      </w:r>
      <w:r w:rsidRPr="003925CF">
        <w:rPr>
          <w:rFonts w:asciiTheme="minorHAnsi" w:hAnsiTheme="minorHAnsi" w:cstheme="minorHAnsi"/>
          <w:color w:val="000000"/>
          <w:szCs w:val="22"/>
          <w:lang w:val="el-GR" w:eastAsia="el-GR"/>
        </w:rPr>
        <w:t xml:space="preserve">. </w:t>
      </w:r>
    </w:p>
    <w:p w14:paraId="2F8DC72A" w14:textId="77777777" w:rsidR="00FE463A" w:rsidRPr="003925CF" w:rsidRDefault="00FE463A" w:rsidP="00FE463A">
      <w:pPr>
        <w:suppressAutoHyphens w:val="0"/>
        <w:autoSpaceDE w:val="0"/>
        <w:autoSpaceDN w:val="0"/>
        <w:adjustRightInd w:val="0"/>
        <w:spacing w:after="0"/>
        <w:rPr>
          <w:rFonts w:asciiTheme="minorHAnsi" w:hAnsiTheme="minorHAnsi" w:cstheme="minorHAnsi"/>
          <w:color w:val="000000"/>
          <w:szCs w:val="22"/>
          <w:lang w:val="el-GR" w:eastAsia="el-GR"/>
        </w:rPr>
      </w:pPr>
      <w:r w:rsidRPr="003925CF">
        <w:rPr>
          <w:rFonts w:asciiTheme="minorHAnsi" w:hAnsiTheme="minorHAnsi" w:cstheme="minorHAnsi"/>
          <w:color w:val="000000"/>
          <w:szCs w:val="22"/>
          <w:lang w:val="el-GR" w:eastAsia="el-GR"/>
        </w:rPr>
        <w:t xml:space="preserve">Προσφορές που είναι αόριστες και ανεπίδεκτες εκτίμησης ή είναι υπό αίρεση απορρίπτονται ως απαράδεκτες μετά από προηγούμενη γνωμοδότηση του αρμόδιου για την αξιολόγηση των αποτελεσμάτων του διαγωνισμού οργάνου. </w:t>
      </w:r>
    </w:p>
    <w:p w14:paraId="6D1E5977" w14:textId="77777777" w:rsidR="00FE463A" w:rsidRPr="003925CF" w:rsidRDefault="00FE463A" w:rsidP="00FE463A">
      <w:pPr>
        <w:suppressAutoHyphens w:val="0"/>
        <w:autoSpaceDE w:val="0"/>
        <w:autoSpaceDN w:val="0"/>
        <w:adjustRightInd w:val="0"/>
        <w:spacing w:after="0"/>
        <w:rPr>
          <w:rFonts w:asciiTheme="minorHAnsi" w:hAnsiTheme="minorHAnsi" w:cstheme="minorHAnsi"/>
          <w:color w:val="000000"/>
          <w:szCs w:val="22"/>
          <w:lang w:val="el-GR" w:eastAsia="el-GR"/>
        </w:rPr>
      </w:pPr>
      <w:r w:rsidRPr="003925CF">
        <w:rPr>
          <w:rFonts w:asciiTheme="minorHAnsi" w:hAnsiTheme="minorHAnsi" w:cstheme="minorHAnsi"/>
          <w:color w:val="000000"/>
          <w:szCs w:val="22"/>
          <w:lang w:val="el-GR" w:eastAsia="el-GR"/>
        </w:rPr>
        <w:t>Ο διαγωνισμός θα πραγματοποιηθεί με την χρήση της πλατφόρμας του Εθνικού Συστήματος Ηλεκτρονικών</w:t>
      </w:r>
    </w:p>
    <w:p w14:paraId="405B27D0" w14:textId="54B168F7" w:rsidR="00FE463A" w:rsidRDefault="00FE463A" w:rsidP="00FE463A">
      <w:pPr>
        <w:suppressAutoHyphens w:val="0"/>
        <w:autoSpaceDE w:val="0"/>
        <w:autoSpaceDN w:val="0"/>
        <w:adjustRightInd w:val="0"/>
        <w:spacing w:after="0"/>
        <w:jc w:val="left"/>
        <w:rPr>
          <w:rFonts w:asciiTheme="minorHAnsi" w:hAnsiTheme="minorHAnsi" w:cstheme="minorHAnsi"/>
          <w:color w:val="0000FF"/>
          <w:szCs w:val="22"/>
          <w:lang w:val="el-GR" w:eastAsia="el-GR"/>
        </w:rPr>
      </w:pPr>
      <w:r w:rsidRPr="003925CF">
        <w:rPr>
          <w:rFonts w:asciiTheme="minorHAnsi" w:hAnsiTheme="minorHAnsi" w:cstheme="minorHAnsi"/>
          <w:color w:val="000000"/>
          <w:szCs w:val="22"/>
          <w:lang w:val="el-GR" w:eastAsia="el-GR"/>
        </w:rPr>
        <w:t xml:space="preserve">Δημοσίων Συμβάσεων (ΕΣΗΔΗΣ), μέσω της διαδικτυακής πύλης του συστήματος </w:t>
      </w:r>
      <w:hyperlink r:id="rId11" w:history="1">
        <w:r w:rsidR="00C82244" w:rsidRPr="0080714E">
          <w:rPr>
            <w:rStyle w:val="-"/>
            <w:rFonts w:asciiTheme="minorHAnsi" w:hAnsiTheme="minorHAnsi" w:cstheme="minorHAnsi"/>
            <w:szCs w:val="22"/>
            <w:lang w:val="el-GR" w:eastAsia="el-GR"/>
          </w:rPr>
          <w:t>www.promitheus.gov.gr</w:t>
        </w:r>
      </w:hyperlink>
    </w:p>
    <w:p w14:paraId="5E9271D7" w14:textId="469C5606" w:rsidR="00C82244" w:rsidRDefault="00C82244" w:rsidP="00FE463A">
      <w:pPr>
        <w:suppressAutoHyphens w:val="0"/>
        <w:autoSpaceDE w:val="0"/>
        <w:autoSpaceDN w:val="0"/>
        <w:adjustRightInd w:val="0"/>
        <w:spacing w:after="0"/>
        <w:jc w:val="left"/>
        <w:rPr>
          <w:rFonts w:asciiTheme="minorHAnsi" w:hAnsiTheme="minorHAnsi" w:cstheme="minorHAnsi"/>
          <w:color w:val="0000FF"/>
          <w:szCs w:val="22"/>
          <w:lang w:val="el-GR" w:eastAsia="el-G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1843"/>
        <w:gridCol w:w="2126"/>
      </w:tblGrid>
      <w:tr w:rsidR="00C82244" w:rsidRPr="003F734B" w14:paraId="403FC121" w14:textId="77777777" w:rsidTr="00F249B9">
        <w:trPr>
          <w:jc w:val="center"/>
        </w:trPr>
        <w:tc>
          <w:tcPr>
            <w:tcW w:w="9639" w:type="dxa"/>
            <w:gridSpan w:val="4"/>
            <w:vAlign w:val="center"/>
          </w:tcPr>
          <w:p w14:paraId="71E02D88" w14:textId="77777777" w:rsidR="00C82244" w:rsidRPr="00C87F8E" w:rsidRDefault="00C82244" w:rsidP="00F249B9">
            <w:pPr>
              <w:spacing w:line="276" w:lineRule="auto"/>
              <w:jc w:val="center"/>
              <w:rPr>
                <w:b/>
                <w:sz w:val="24"/>
              </w:rPr>
            </w:pPr>
            <w:r w:rsidRPr="00C87F8E">
              <w:rPr>
                <w:b/>
                <w:sz w:val="24"/>
              </w:rPr>
              <w:t>ΤΟΠΟΣ - ΧΡΟΝΟΣ ΔΙΕΝΕΡΓΕΙΑΣ ΔΙΑΓΩΝΙΣΜΟΥ</w:t>
            </w:r>
          </w:p>
        </w:tc>
      </w:tr>
      <w:tr w:rsidR="00C82244" w:rsidRPr="009F2FF0" w14:paraId="6190D4BB" w14:textId="77777777" w:rsidTr="00F249B9">
        <w:trPr>
          <w:jc w:val="center"/>
        </w:trPr>
        <w:tc>
          <w:tcPr>
            <w:tcW w:w="3828" w:type="dxa"/>
            <w:vAlign w:val="center"/>
          </w:tcPr>
          <w:p w14:paraId="68E0D93D" w14:textId="77777777" w:rsidR="00C82244" w:rsidRPr="00C82244" w:rsidRDefault="00C82244" w:rsidP="00F249B9">
            <w:pPr>
              <w:spacing w:line="276" w:lineRule="auto"/>
              <w:jc w:val="center"/>
              <w:rPr>
                <w:szCs w:val="22"/>
              </w:rPr>
            </w:pPr>
            <w:r w:rsidRPr="00C82244">
              <w:rPr>
                <w:szCs w:val="22"/>
              </w:rPr>
              <w:t>Διαδικτυακός τόπος υποβολής προσφορών</w:t>
            </w:r>
          </w:p>
        </w:tc>
        <w:tc>
          <w:tcPr>
            <w:tcW w:w="1842" w:type="dxa"/>
            <w:vAlign w:val="center"/>
          </w:tcPr>
          <w:p w14:paraId="14FAF997" w14:textId="77777777" w:rsidR="00C82244" w:rsidRPr="00C82244" w:rsidRDefault="00C82244" w:rsidP="00F249B9">
            <w:pPr>
              <w:spacing w:line="276" w:lineRule="auto"/>
              <w:jc w:val="center"/>
              <w:rPr>
                <w:szCs w:val="22"/>
                <w:lang w:val="el-GR"/>
              </w:rPr>
            </w:pPr>
            <w:r w:rsidRPr="00C82244">
              <w:rPr>
                <w:szCs w:val="22"/>
                <w:lang w:val="el-GR"/>
              </w:rPr>
              <w:t>Ημερομηνία ανάρτησης διακήρυξης στη διαδικτυακή πύλη του Ε.Σ.Η.ΔΗ.Σ.</w:t>
            </w:r>
          </w:p>
        </w:tc>
        <w:tc>
          <w:tcPr>
            <w:tcW w:w="1843" w:type="dxa"/>
            <w:vAlign w:val="center"/>
          </w:tcPr>
          <w:p w14:paraId="7B45D611" w14:textId="77777777" w:rsidR="00C82244" w:rsidRPr="00C82244" w:rsidRDefault="00C82244" w:rsidP="00F249B9">
            <w:pPr>
              <w:spacing w:line="276" w:lineRule="auto"/>
              <w:jc w:val="center"/>
              <w:rPr>
                <w:szCs w:val="22"/>
              </w:rPr>
            </w:pPr>
            <w:r w:rsidRPr="00C82244">
              <w:rPr>
                <w:szCs w:val="22"/>
              </w:rPr>
              <w:t>Ημερομηνία έναρξης υποβολής προσφορών</w:t>
            </w:r>
          </w:p>
        </w:tc>
        <w:tc>
          <w:tcPr>
            <w:tcW w:w="2126" w:type="dxa"/>
            <w:vAlign w:val="center"/>
          </w:tcPr>
          <w:p w14:paraId="41323D91" w14:textId="77777777" w:rsidR="00C82244" w:rsidRPr="00C82244" w:rsidRDefault="00C82244" w:rsidP="00F249B9">
            <w:pPr>
              <w:spacing w:line="276" w:lineRule="auto"/>
              <w:jc w:val="center"/>
              <w:rPr>
                <w:szCs w:val="22"/>
                <w:lang w:val="el-GR"/>
              </w:rPr>
            </w:pPr>
            <w:r w:rsidRPr="00C82244">
              <w:rPr>
                <w:szCs w:val="22"/>
                <w:lang w:val="el-GR"/>
              </w:rPr>
              <w:t xml:space="preserve">Καταληκτική </w:t>
            </w:r>
          </w:p>
          <w:p w14:paraId="3F70B306" w14:textId="77777777" w:rsidR="00C82244" w:rsidRPr="00C82244" w:rsidRDefault="00C82244" w:rsidP="00F249B9">
            <w:pPr>
              <w:spacing w:line="276" w:lineRule="auto"/>
              <w:jc w:val="center"/>
              <w:rPr>
                <w:b/>
                <w:szCs w:val="22"/>
                <w:lang w:val="el-GR"/>
              </w:rPr>
            </w:pPr>
            <w:r w:rsidRPr="00C82244">
              <w:rPr>
                <w:szCs w:val="22"/>
                <w:lang w:val="el-GR"/>
              </w:rPr>
              <w:t>ημερομηνία και ώρα υποβολής προσφορών</w:t>
            </w:r>
          </w:p>
        </w:tc>
      </w:tr>
      <w:tr w:rsidR="00C82244" w:rsidRPr="00BF2F20" w14:paraId="5C7C7C86" w14:textId="77777777" w:rsidTr="00C82244">
        <w:trPr>
          <w:trHeight w:val="2680"/>
          <w:jc w:val="center"/>
        </w:trPr>
        <w:tc>
          <w:tcPr>
            <w:tcW w:w="3828" w:type="dxa"/>
            <w:shd w:val="clear" w:color="auto" w:fill="auto"/>
            <w:vAlign w:val="center"/>
          </w:tcPr>
          <w:p w14:paraId="329DCA26" w14:textId="77777777" w:rsidR="00C82244" w:rsidRPr="005D1A69" w:rsidRDefault="00C82244" w:rsidP="00C82244">
            <w:pPr>
              <w:spacing w:line="276" w:lineRule="auto"/>
              <w:jc w:val="center"/>
              <w:rPr>
                <w:rFonts w:asciiTheme="minorHAnsi" w:hAnsiTheme="minorHAnsi" w:cstheme="minorHAnsi"/>
                <w:b/>
                <w:szCs w:val="22"/>
                <w:lang w:val="el-GR"/>
              </w:rPr>
            </w:pPr>
            <w:r w:rsidRPr="005D1A69">
              <w:rPr>
                <w:rFonts w:asciiTheme="minorHAnsi" w:hAnsiTheme="minorHAnsi" w:cstheme="minorHAnsi"/>
                <w:b/>
                <w:szCs w:val="22"/>
                <w:lang w:val="el-GR"/>
              </w:rPr>
              <w:t>Διαδικτυακή πύλη</w:t>
            </w:r>
          </w:p>
          <w:p w14:paraId="6A60EE3E" w14:textId="77777777" w:rsidR="00C82244" w:rsidRPr="005D1A69" w:rsidRDefault="001475DB" w:rsidP="00C82244">
            <w:pPr>
              <w:spacing w:line="276" w:lineRule="auto"/>
              <w:jc w:val="center"/>
              <w:rPr>
                <w:rFonts w:asciiTheme="minorHAnsi" w:hAnsiTheme="minorHAnsi" w:cstheme="minorHAnsi"/>
                <w:b/>
                <w:szCs w:val="22"/>
                <w:lang w:val="el-GR"/>
              </w:rPr>
            </w:pPr>
            <w:hyperlink r:id="rId12" w:history="1">
              <w:r w:rsidR="00C82244" w:rsidRPr="005D1A69">
                <w:rPr>
                  <w:rFonts w:asciiTheme="minorHAnsi" w:eastAsia="Calibri" w:hAnsiTheme="minorHAnsi" w:cstheme="minorHAnsi"/>
                  <w:b/>
                  <w:color w:val="0000FF"/>
                  <w:szCs w:val="22"/>
                  <w:u w:val="single"/>
                  <w:lang w:val="en-US"/>
                </w:rPr>
                <w:t>www</w:t>
              </w:r>
              <w:r w:rsidR="00C82244" w:rsidRPr="005D1A69">
                <w:rPr>
                  <w:rFonts w:asciiTheme="minorHAnsi" w:eastAsia="Calibri" w:hAnsiTheme="minorHAnsi" w:cstheme="minorHAnsi"/>
                  <w:b/>
                  <w:color w:val="0000FF"/>
                  <w:szCs w:val="22"/>
                  <w:u w:val="single"/>
                  <w:lang w:val="el-GR"/>
                </w:rPr>
                <w:t>.</w:t>
              </w:r>
              <w:r w:rsidR="00C82244" w:rsidRPr="005D1A69">
                <w:rPr>
                  <w:rFonts w:asciiTheme="minorHAnsi" w:eastAsia="Calibri" w:hAnsiTheme="minorHAnsi" w:cstheme="minorHAnsi"/>
                  <w:b/>
                  <w:color w:val="0000FF"/>
                  <w:szCs w:val="22"/>
                  <w:u w:val="single"/>
                  <w:lang w:val="en-US"/>
                </w:rPr>
                <w:t>promitheus</w:t>
              </w:r>
              <w:r w:rsidR="00C82244" w:rsidRPr="005D1A69">
                <w:rPr>
                  <w:rFonts w:asciiTheme="minorHAnsi" w:eastAsia="Calibri" w:hAnsiTheme="minorHAnsi" w:cstheme="minorHAnsi"/>
                  <w:b/>
                  <w:color w:val="0000FF"/>
                  <w:szCs w:val="22"/>
                  <w:u w:val="single"/>
                  <w:lang w:val="el-GR"/>
                </w:rPr>
                <w:t>.</w:t>
              </w:r>
              <w:r w:rsidR="00C82244" w:rsidRPr="005D1A69">
                <w:rPr>
                  <w:rFonts w:asciiTheme="minorHAnsi" w:eastAsia="Calibri" w:hAnsiTheme="minorHAnsi" w:cstheme="minorHAnsi"/>
                  <w:b/>
                  <w:color w:val="0000FF"/>
                  <w:szCs w:val="22"/>
                  <w:u w:val="single"/>
                  <w:lang w:val="en-US"/>
                </w:rPr>
                <w:t>gov</w:t>
              </w:r>
              <w:r w:rsidR="00C82244" w:rsidRPr="005D1A69">
                <w:rPr>
                  <w:rFonts w:asciiTheme="minorHAnsi" w:eastAsia="Calibri" w:hAnsiTheme="minorHAnsi" w:cstheme="minorHAnsi"/>
                  <w:b/>
                  <w:color w:val="0000FF"/>
                  <w:szCs w:val="22"/>
                  <w:u w:val="single"/>
                  <w:lang w:val="el-GR"/>
                </w:rPr>
                <w:t>.</w:t>
              </w:r>
              <w:r w:rsidR="00C82244" w:rsidRPr="005D1A69">
                <w:rPr>
                  <w:rFonts w:asciiTheme="minorHAnsi" w:eastAsia="Calibri" w:hAnsiTheme="minorHAnsi" w:cstheme="minorHAnsi"/>
                  <w:b/>
                  <w:color w:val="0000FF"/>
                  <w:szCs w:val="22"/>
                  <w:u w:val="single"/>
                  <w:lang w:val="en-US"/>
                </w:rPr>
                <w:t>gr</w:t>
              </w:r>
            </w:hyperlink>
            <w:r w:rsidR="00C82244" w:rsidRPr="005D1A69">
              <w:rPr>
                <w:rFonts w:asciiTheme="minorHAnsi" w:hAnsiTheme="minorHAnsi" w:cstheme="minorHAnsi"/>
                <w:b/>
                <w:szCs w:val="22"/>
                <w:lang w:val="el-GR"/>
              </w:rPr>
              <w:t xml:space="preserve"> </w:t>
            </w:r>
          </w:p>
          <w:p w14:paraId="23A0A395" w14:textId="0E4CF5F5" w:rsidR="00C82244" w:rsidRPr="005D1A69" w:rsidRDefault="00C82244" w:rsidP="00C82244">
            <w:pPr>
              <w:spacing w:line="276" w:lineRule="auto"/>
              <w:jc w:val="left"/>
              <w:rPr>
                <w:rFonts w:asciiTheme="minorHAnsi" w:hAnsiTheme="minorHAnsi" w:cstheme="minorHAnsi"/>
                <w:szCs w:val="22"/>
                <w:lang w:val="el-GR" w:eastAsia="el-GR"/>
              </w:rPr>
            </w:pPr>
            <w:r w:rsidRPr="005D1A69">
              <w:rPr>
                <w:rFonts w:asciiTheme="minorHAnsi" w:hAnsiTheme="minorHAnsi" w:cstheme="minorHAnsi"/>
                <w:szCs w:val="22"/>
                <w:lang w:val="en-US" w:eastAsia="el-GR"/>
              </w:rPr>
              <w:t>TMHMA</w:t>
            </w:r>
            <w:r w:rsidRPr="005D1A69">
              <w:rPr>
                <w:rFonts w:asciiTheme="minorHAnsi" w:hAnsiTheme="minorHAnsi" w:cstheme="minorHAnsi"/>
                <w:szCs w:val="22"/>
                <w:lang w:val="el-GR" w:eastAsia="el-GR"/>
              </w:rPr>
              <w:t xml:space="preserve"> 1 (α/α ΕΣΗΔΗΣ </w:t>
            </w:r>
            <w:r w:rsidR="00516474" w:rsidRPr="005D1A69">
              <w:rPr>
                <w:rFonts w:asciiTheme="minorHAnsi" w:hAnsiTheme="minorHAnsi" w:cstheme="minorHAnsi"/>
                <w:szCs w:val="22"/>
                <w:lang w:val="el-GR" w:eastAsia="el-GR"/>
              </w:rPr>
              <w:t>172657</w:t>
            </w:r>
            <w:r w:rsidRPr="005D1A69">
              <w:rPr>
                <w:rFonts w:asciiTheme="minorHAnsi" w:hAnsiTheme="minorHAnsi" w:cstheme="minorHAnsi"/>
                <w:szCs w:val="22"/>
                <w:lang w:val="el-GR" w:eastAsia="el-GR"/>
              </w:rPr>
              <w:t>)</w:t>
            </w:r>
          </w:p>
          <w:p w14:paraId="64B0438C" w14:textId="628361F5" w:rsidR="00C82244" w:rsidRPr="005D1A69" w:rsidRDefault="00C82244" w:rsidP="00C82244">
            <w:pPr>
              <w:spacing w:line="276" w:lineRule="auto"/>
              <w:jc w:val="left"/>
              <w:rPr>
                <w:rFonts w:asciiTheme="minorHAnsi" w:hAnsiTheme="minorHAnsi" w:cstheme="minorHAnsi"/>
                <w:szCs w:val="22"/>
                <w:lang w:val="el-GR" w:eastAsia="el-GR"/>
              </w:rPr>
            </w:pPr>
            <w:r w:rsidRPr="005D1A69">
              <w:rPr>
                <w:rFonts w:asciiTheme="minorHAnsi" w:hAnsiTheme="minorHAnsi" w:cstheme="minorHAnsi"/>
                <w:szCs w:val="22"/>
                <w:lang w:val="en-US" w:eastAsia="el-GR"/>
              </w:rPr>
              <w:t>TMHMA</w:t>
            </w:r>
            <w:r w:rsidRPr="005D1A69">
              <w:rPr>
                <w:rFonts w:asciiTheme="minorHAnsi" w:hAnsiTheme="minorHAnsi" w:cstheme="minorHAnsi"/>
                <w:szCs w:val="22"/>
                <w:lang w:val="el-GR" w:eastAsia="el-GR"/>
              </w:rPr>
              <w:t xml:space="preserve"> 2 (α/α ΕΣΗΔΗΣ </w:t>
            </w:r>
            <w:r w:rsidR="00516474" w:rsidRPr="005D1A69">
              <w:rPr>
                <w:rFonts w:asciiTheme="minorHAnsi" w:hAnsiTheme="minorHAnsi" w:cstheme="minorHAnsi"/>
                <w:szCs w:val="22"/>
                <w:lang w:val="el-GR" w:eastAsia="el-GR"/>
              </w:rPr>
              <w:t>172658)</w:t>
            </w:r>
          </w:p>
          <w:p w14:paraId="591C4972" w14:textId="5A6CA69C" w:rsidR="00C82244" w:rsidRPr="005D1A69" w:rsidRDefault="00C82244" w:rsidP="00C82244">
            <w:pPr>
              <w:spacing w:line="276" w:lineRule="auto"/>
              <w:jc w:val="left"/>
              <w:rPr>
                <w:rFonts w:asciiTheme="minorHAnsi" w:hAnsiTheme="minorHAnsi" w:cstheme="minorHAnsi"/>
                <w:szCs w:val="22"/>
                <w:lang w:val="el-GR" w:eastAsia="el-GR"/>
              </w:rPr>
            </w:pPr>
            <w:r w:rsidRPr="005D1A69">
              <w:rPr>
                <w:rFonts w:asciiTheme="minorHAnsi" w:hAnsiTheme="minorHAnsi" w:cstheme="minorHAnsi"/>
                <w:szCs w:val="22"/>
                <w:lang w:val="el-GR" w:eastAsia="el-GR"/>
              </w:rPr>
              <w:t xml:space="preserve">TMHMA 3 (α/α ΕΣΗΔΗΣ </w:t>
            </w:r>
            <w:r w:rsidR="00516474" w:rsidRPr="005D1A69">
              <w:rPr>
                <w:rFonts w:asciiTheme="minorHAnsi" w:hAnsiTheme="minorHAnsi" w:cstheme="minorHAnsi"/>
                <w:szCs w:val="22"/>
                <w:lang w:val="el-GR" w:eastAsia="el-GR"/>
              </w:rPr>
              <w:t>172659</w:t>
            </w:r>
            <w:r w:rsidRPr="005D1A69">
              <w:rPr>
                <w:rFonts w:asciiTheme="minorHAnsi" w:hAnsiTheme="minorHAnsi" w:cstheme="minorHAnsi"/>
                <w:szCs w:val="22"/>
                <w:lang w:val="el-GR" w:eastAsia="el-GR"/>
              </w:rPr>
              <w:t>)</w:t>
            </w:r>
          </w:p>
          <w:p w14:paraId="3D8032CB" w14:textId="0CF887B1" w:rsidR="00C82244" w:rsidRPr="00C82244" w:rsidRDefault="00C82244" w:rsidP="00516474">
            <w:pPr>
              <w:spacing w:line="276" w:lineRule="auto"/>
              <w:jc w:val="left"/>
              <w:rPr>
                <w:b/>
                <w:szCs w:val="22"/>
                <w:lang w:val="el-GR"/>
              </w:rPr>
            </w:pPr>
            <w:r w:rsidRPr="005D1A69">
              <w:rPr>
                <w:rFonts w:asciiTheme="minorHAnsi" w:hAnsiTheme="minorHAnsi" w:cstheme="minorHAnsi"/>
                <w:szCs w:val="22"/>
                <w:lang w:val="el-GR" w:eastAsia="el-GR"/>
              </w:rPr>
              <w:t xml:space="preserve">TMHMA 4 (α/α ΕΣΗΔΗΣ </w:t>
            </w:r>
            <w:r w:rsidR="00516474" w:rsidRPr="007B22FE">
              <w:rPr>
                <w:rFonts w:asciiTheme="minorHAnsi" w:hAnsiTheme="minorHAnsi" w:cstheme="minorHAnsi"/>
                <w:szCs w:val="22"/>
                <w:lang w:val="el-GR" w:eastAsia="el-GR"/>
              </w:rPr>
              <w:t>172660</w:t>
            </w:r>
            <w:r w:rsidRPr="005D1A69">
              <w:rPr>
                <w:rFonts w:asciiTheme="minorHAnsi" w:hAnsiTheme="minorHAnsi" w:cstheme="minorHAnsi"/>
                <w:szCs w:val="22"/>
                <w:lang w:val="el-GR" w:eastAsia="el-GR"/>
              </w:rPr>
              <w:t>)</w:t>
            </w:r>
            <w:r w:rsidRPr="00C82244">
              <w:rPr>
                <w:b/>
                <w:szCs w:val="22"/>
                <w:lang w:val="el-GR"/>
              </w:rPr>
              <w:t xml:space="preserve"> </w:t>
            </w:r>
          </w:p>
        </w:tc>
        <w:tc>
          <w:tcPr>
            <w:tcW w:w="1842" w:type="dxa"/>
            <w:shd w:val="clear" w:color="auto" w:fill="auto"/>
            <w:vAlign w:val="center"/>
          </w:tcPr>
          <w:p w14:paraId="7A295BCD" w14:textId="48EB4953" w:rsidR="00C82244" w:rsidRPr="00AD6167" w:rsidRDefault="00AD6167" w:rsidP="00BF2F20">
            <w:pPr>
              <w:spacing w:line="276" w:lineRule="auto"/>
              <w:jc w:val="center"/>
              <w:rPr>
                <w:b/>
                <w:szCs w:val="22"/>
                <w:lang w:val="en-US"/>
              </w:rPr>
            </w:pPr>
            <w:r w:rsidRPr="00AD6167">
              <w:rPr>
                <w:b/>
                <w:szCs w:val="22"/>
                <w:lang w:val="en-US"/>
              </w:rPr>
              <w:t>19</w:t>
            </w:r>
            <w:r w:rsidR="00C82244" w:rsidRPr="00AD6167">
              <w:rPr>
                <w:b/>
                <w:szCs w:val="22"/>
                <w:lang w:val="en-US"/>
              </w:rPr>
              <w:t>-</w:t>
            </w:r>
            <w:r w:rsidR="00FA4D6C" w:rsidRPr="00AD6167">
              <w:rPr>
                <w:b/>
                <w:szCs w:val="22"/>
                <w:lang w:val="el-GR"/>
              </w:rPr>
              <w:t>01</w:t>
            </w:r>
            <w:r w:rsidR="00BF2F20" w:rsidRPr="00AD6167">
              <w:rPr>
                <w:b/>
                <w:szCs w:val="22"/>
                <w:lang w:val="el-GR"/>
              </w:rPr>
              <w:t>-2023</w:t>
            </w:r>
          </w:p>
        </w:tc>
        <w:tc>
          <w:tcPr>
            <w:tcW w:w="1843" w:type="dxa"/>
            <w:shd w:val="clear" w:color="auto" w:fill="auto"/>
            <w:vAlign w:val="center"/>
          </w:tcPr>
          <w:p w14:paraId="1FB3C14F" w14:textId="29328AE0" w:rsidR="00C82244" w:rsidRPr="00AD6167" w:rsidRDefault="00AD6167" w:rsidP="00AD6167">
            <w:pPr>
              <w:spacing w:line="276" w:lineRule="auto"/>
              <w:jc w:val="center"/>
              <w:rPr>
                <w:b/>
                <w:szCs w:val="22"/>
                <w:lang w:val="el-GR"/>
              </w:rPr>
            </w:pPr>
            <w:r w:rsidRPr="00AD6167">
              <w:rPr>
                <w:b/>
                <w:szCs w:val="22"/>
                <w:lang w:val="el-GR"/>
              </w:rPr>
              <w:t>20</w:t>
            </w:r>
            <w:r w:rsidR="00C82244" w:rsidRPr="00AD6167">
              <w:rPr>
                <w:b/>
                <w:szCs w:val="22"/>
                <w:lang w:val="en-US"/>
              </w:rPr>
              <w:t>-</w:t>
            </w:r>
            <w:r w:rsidR="00FA4D6C" w:rsidRPr="00AD6167">
              <w:rPr>
                <w:b/>
                <w:szCs w:val="22"/>
                <w:lang w:val="el-GR"/>
              </w:rPr>
              <w:t>01</w:t>
            </w:r>
            <w:r w:rsidR="00C82244" w:rsidRPr="00AD6167">
              <w:rPr>
                <w:b/>
                <w:szCs w:val="22"/>
                <w:lang w:val="en-US"/>
              </w:rPr>
              <w:t>-20</w:t>
            </w:r>
            <w:r w:rsidR="00C82244" w:rsidRPr="00AD6167">
              <w:rPr>
                <w:b/>
                <w:szCs w:val="22"/>
              </w:rPr>
              <w:t>2</w:t>
            </w:r>
            <w:r w:rsidR="00BF2F20" w:rsidRPr="00AD6167">
              <w:rPr>
                <w:b/>
                <w:szCs w:val="22"/>
                <w:lang w:val="el-GR"/>
              </w:rPr>
              <w:t>3</w:t>
            </w:r>
          </w:p>
        </w:tc>
        <w:tc>
          <w:tcPr>
            <w:tcW w:w="2126" w:type="dxa"/>
            <w:shd w:val="clear" w:color="auto" w:fill="auto"/>
            <w:vAlign w:val="center"/>
          </w:tcPr>
          <w:p w14:paraId="4E0BB4A9" w14:textId="5779F3D7" w:rsidR="00C82244" w:rsidRPr="00AD6167" w:rsidRDefault="009173A9" w:rsidP="00F249B9">
            <w:pPr>
              <w:spacing w:line="276" w:lineRule="auto"/>
              <w:jc w:val="center"/>
              <w:rPr>
                <w:b/>
                <w:szCs w:val="22"/>
              </w:rPr>
            </w:pPr>
            <w:r w:rsidRPr="00AD6167">
              <w:rPr>
                <w:b/>
                <w:szCs w:val="22"/>
                <w:lang w:val="el-GR"/>
              </w:rPr>
              <w:t>17</w:t>
            </w:r>
            <w:r w:rsidR="00BF2F20" w:rsidRPr="00AD6167">
              <w:rPr>
                <w:b/>
                <w:szCs w:val="22"/>
                <w:lang w:val="el-GR"/>
              </w:rPr>
              <w:t>-</w:t>
            </w:r>
            <w:r w:rsidR="00BF2F20" w:rsidRPr="00AD6167">
              <w:rPr>
                <w:b/>
                <w:szCs w:val="22"/>
                <w:lang w:val="en-US"/>
              </w:rPr>
              <w:t>02-2023</w:t>
            </w:r>
            <w:r w:rsidR="00C82244" w:rsidRPr="00AD6167">
              <w:rPr>
                <w:b/>
                <w:szCs w:val="22"/>
                <w:lang w:val="en-US"/>
              </w:rPr>
              <w:t xml:space="preserve">, </w:t>
            </w:r>
          </w:p>
          <w:p w14:paraId="321EA3BE" w14:textId="77777777" w:rsidR="00C82244" w:rsidRPr="00AD6167" w:rsidRDefault="00C82244" w:rsidP="00F249B9">
            <w:pPr>
              <w:spacing w:line="276" w:lineRule="auto"/>
              <w:jc w:val="center"/>
              <w:rPr>
                <w:b/>
                <w:szCs w:val="22"/>
                <w:lang w:val="el-GR"/>
              </w:rPr>
            </w:pPr>
            <w:r w:rsidRPr="00AD6167">
              <w:rPr>
                <w:b/>
                <w:szCs w:val="22"/>
                <w:lang w:val="el-GR"/>
              </w:rPr>
              <w:t>ώρα 15:00</w:t>
            </w:r>
          </w:p>
        </w:tc>
      </w:tr>
      <w:tr w:rsidR="00C82244" w:rsidRPr="003F734B" w14:paraId="03C30772" w14:textId="77777777" w:rsidTr="00F249B9">
        <w:trPr>
          <w:jc w:val="center"/>
        </w:trPr>
        <w:tc>
          <w:tcPr>
            <w:tcW w:w="3828" w:type="dxa"/>
            <w:shd w:val="clear" w:color="auto" w:fill="auto"/>
            <w:vAlign w:val="center"/>
          </w:tcPr>
          <w:p w14:paraId="2EC20BFA" w14:textId="77777777" w:rsidR="00C82244" w:rsidRPr="00C82244" w:rsidRDefault="00C82244" w:rsidP="00F249B9">
            <w:pPr>
              <w:spacing w:line="276" w:lineRule="auto"/>
              <w:jc w:val="center"/>
              <w:rPr>
                <w:szCs w:val="22"/>
                <w:lang w:val="el-GR"/>
              </w:rPr>
            </w:pPr>
            <w:r w:rsidRPr="00C82244">
              <w:rPr>
                <w:szCs w:val="22"/>
                <w:lang w:val="el-GR"/>
              </w:rPr>
              <w:t>Ημερομηνία αποστολής για δημοσίευση στην Υπηρεσία Εκδόσεων της Ένωσης</w:t>
            </w:r>
          </w:p>
        </w:tc>
        <w:tc>
          <w:tcPr>
            <w:tcW w:w="1842" w:type="dxa"/>
            <w:shd w:val="clear" w:color="auto" w:fill="auto"/>
            <w:vAlign w:val="center"/>
          </w:tcPr>
          <w:p w14:paraId="655253DA" w14:textId="77777777" w:rsidR="00C82244" w:rsidRPr="00C82244" w:rsidRDefault="00C82244" w:rsidP="00F249B9">
            <w:pPr>
              <w:spacing w:line="276" w:lineRule="auto"/>
              <w:jc w:val="center"/>
              <w:rPr>
                <w:szCs w:val="22"/>
                <w:lang w:val="el-GR"/>
              </w:rPr>
            </w:pPr>
            <w:r w:rsidRPr="00C82244">
              <w:rPr>
                <w:szCs w:val="22"/>
                <w:lang w:val="el-GR"/>
              </w:rPr>
              <w:t>Ημερομηνία και ώρα διενέργειας διαγωνισμού</w:t>
            </w:r>
          </w:p>
        </w:tc>
        <w:tc>
          <w:tcPr>
            <w:tcW w:w="3969" w:type="dxa"/>
            <w:gridSpan w:val="2"/>
            <w:shd w:val="clear" w:color="auto" w:fill="auto"/>
            <w:vAlign w:val="center"/>
          </w:tcPr>
          <w:p w14:paraId="2267D0D4" w14:textId="77777777" w:rsidR="00C82244" w:rsidRPr="00C82244" w:rsidRDefault="00C82244" w:rsidP="00F249B9">
            <w:pPr>
              <w:spacing w:line="276" w:lineRule="auto"/>
              <w:jc w:val="center"/>
              <w:rPr>
                <w:szCs w:val="22"/>
              </w:rPr>
            </w:pPr>
            <w:r w:rsidRPr="00C82244">
              <w:rPr>
                <w:szCs w:val="22"/>
              </w:rPr>
              <w:t>Τόπος διενέργειας διαγωνισμού</w:t>
            </w:r>
          </w:p>
        </w:tc>
      </w:tr>
      <w:tr w:rsidR="00C82244" w:rsidRPr="009F2FF0" w14:paraId="1A651635" w14:textId="77777777" w:rsidTr="00F249B9">
        <w:trPr>
          <w:jc w:val="center"/>
        </w:trPr>
        <w:tc>
          <w:tcPr>
            <w:tcW w:w="3828" w:type="dxa"/>
            <w:shd w:val="clear" w:color="auto" w:fill="auto"/>
            <w:vAlign w:val="center"/>
          </w:tcPr>
          <w:p w14:paraId="6C015D41" w14:textId="78967D98" w:rsidR="00C82244" w:rsidRPr="00C82244" w:rsidRDefault="009173A9" w:rsidP="009173A9">
            <w:pPr>
              <w:spacing w:line="276" w:lineRule="auto"/>
              <w:jc w:val="center"/>
              <w:rPr>
                <w:b/>
                <w:szCs w:val="22"/>
                <w:highlight w:val="yellow"/>
                <w:lang w:val="en-US"/>
              </w:rPr>
            </w:pPr>
            <w:r w:rsidRPr="00AD6167">
              <w:rPr>
                <w:b/>
                <w:szCs w:val="22"/>
                <w:lang w:val="el-GR"/>
              </w:rPr>
              <w:t>16</w:t>
            </w:r>
            <w:r w:rsidR="00C82244" w:rsidRPr="00AD6167">
              <w:rPr>
                <w:b/>
                <w:szCs w:val="22"/>
                <w:lang w:val="en-US"/>
              </w:rPr>
              <w:t>-0</w:t>
            </w:r>
            <w:r w:rsidR="00BF2F20" w:rsidRPr="00AD6167">
              <w:rPr>
                <w:b/>
                <w:szCs w:val="22"/>
                <w:lang w:val="el-GR"/>
              </w:rPr>
              <w:t>1-2023</w:t>
            </w:r>
          </w:p>
        </w:tc>
        <w:tc>
          <w:tcPr>
            <w:tcW w:w="1842" w:type="dxa"/>
            <w:shd w:val="clear" w:color="auto" w:fill="auto"/>
            <w:vAlign w:val="center"/>
          </w:tcPr>
          <w:p w14:paraId="0B637356" w14:textId="03236AAA" w:rsidR="00C82244" w:rsidRPr="00AD6167" w:rsidRDefault="009173A9" w:rsidP="00F249B9">
            <w:pPr>
              <w:spacing w:line="276" w:lineRule="auto"/>
              <w:jc w:val="center"/>
              <w:rPr>
                <w:b/>
                <w:szCs w:val="22"/>
              </w:rPr>
            </w:pPr>
            <w:r w:rsidRPr="00AD6167">
              <w:rPr>
                <w:b/>
                <w:szCs w:val="22"/>
                <w:lang w:val="el-GR"/>
              </w:rPr>
              <w:t>20</w:t>
            </w:r>
            <w:r w:rsidR="00C82244" w:rsidRPr="00AD6167">
              <w:rPr>
                <w:b/>
                <w:szCs w:val="22"/>
              </w:rPr>
              <w:t>-</w:t>
            </w:r>
            <w:r w:rsidR="00BF2F20" w:rsidRPr="00AD6167">
              <w:rPr>
                <w:b/>
                <w:szCs w:val="22"/>
                <w:lang w:val="el-GR"/>
              </w:rPr>
              <w:t>02-2023</w:t>
            </w:r>
            <w:r w:rsidR="00C82244" w:rsidRPr="00AD6167">
              <w:rPr>
                <w:b/>
                <w:szCs w:val="22"/>
              </w:rPr>
              <w:t xml:space="preserve">, </w:t>
            </w:r>
          </w:p>
          <w:p w14:paraId="014C734D" w14:textId="77777777" w:rsidR="00C82244" w:rsidRPr="00C82244" w:rsidRDefault="00C82244" w:rsidP="00F249B9">
            <w:pPr>
              <w:spacing w:line="276" w:lineRule="auto"/>
              <w:jc w:val="center"/>
              <w:rPr>
                <w:b/>
                <w:szCs w:val="22"/>
                <w:highlight w:val="yellow"/>
              </w:rPr>
            </w:pPr>
            <w:r w:rsidRPr="00AD6167">
              <w:rPr>
                <w:b/>
                <w:szCs w:val="22"/>
              </w:rPr>
              <w:t xml:space="preserve">ώρα </w:t>
            </w:r>
            <w:r w:rsidRPr="00AD6167">
              <w:rPr>
                <w:b/>
                <w:szCs w:val="22"/>
                <w:lang w:val="en-US"/>
              </w:rPr>
              <w:t>10:</w:t>
            </w:r>
            <w:r w:rsidRPr="00AD6167">
              <w:rPr>
                <w:b/>
                <w:szCs w:val="22"/>
              </w:rPr>
              <w:t>00</w:t>
            </w:r>
          </w:p>
        </w:tc>
        <w:tc>
          <w:tcPr>
            <w:tcW w:w="3969" w:type="dxa"/>
            <w:gridSpan w:val="2"/>
            <w:shd w:val="clear" w:color="auto" w:fill="auto"/>
            <w:vAlign w:val="center"/>
          </w:tcPr>
          <w:p w14:paraId="6CF00844" w14:textId="77777777" w:rsidR="00C82244" w:rsidRPr="00C82244" w:rsidRDefault="00C82244" w:rsidP="00F249B9">
            <w:pPr>
              <w:spacing w:line="276" w:lineRule="auto"/>
              <w:jc w:val="center"/>
              <w:rPr>
                <w:b/>
                <w:szCs w:val="22"/>
                <w:lang w:val="el-GR"/>
              </w:rPr>
            </w:pPr>
            <w:r w:rsidRPr="00C82244">
              <w:rPr>
                <w:b/>
                <w:szCs w:val="22"/>
                <w:lang w:val="el-GR"/>
              </w:rPr>
              <w:t xml:space="preserve">Κτίριο του Υ.ΠΑΙ.Θ., </w:t>
            </w:r>
          </w:p>
          <w:p w14:paraId="4F7A1ADB" w14:textId="77777777" w:rsidR="00C82244" w:rsidRPr="00C82244" w:rsidRDefault="00C82244" w:rsidP="00F249B9">
            <w:pPr>
              <w:spacing w:line="276" w:lineRule="auto"/>
              <w:jc w:val="center"/>
              <w:rPr>
                <w:b/>
                <w:szCs w:val="22"/>
                <w:lang w:val="el-GR"/>
              </w:rPr>
            </w:pPr>
            <w:r w:rsidRPr="00C82244">
              <w:rPr>
                <w:b/>
                <w:szCs w:val="22"/>
                <w:lang w:val="el-GR"/>
              </w:rPr>
              <w:t>Ανδρέα Παπανδρέου 37, Τ.Κ. 151 80, Μαρούσι</w:t>
            </w:r>
          </w:p>
        </w:tc>
      </w:tr>
    </w:tbl>
    <w:p w14:paraId="769D06EF" w14:textId="43D84B8A" w:rsidR="00C82244" w:rsidRDefault="00C82244" w:rsidP="00FE463A">
      <w:pPr>
        <w:suppressAutoHyphens w:val="0"/>
        <w:autoSpaceDE w:val="0"/>
        <w:autoSpaceDN w:val="0"/>
        <w:adjustRightInd w:val="0"/>
        <w:spacing w:after="0"/>
        <w:jc w:val="left"/>
        <w:rPr>
          <w:rFonts w:asciiTheme="minorHAnsi" w:hAnsiTheme="minorHAnsi" w:cstheme="minorHAnsi"/>
          <w:color w:val="0000FF"/>
          <w:szCs w:val="22"/>
          <w:lang w:val="el-GR" w:eastAsia="el-GR"/>
        </w:rPr>
      </w:pPr>
    </w:p>
    <w:p w14:paraId="5BD6C15A" w14:textId="2412ED8C" w:rsidR="00C82244" w:rsidRDefault="00C82244" w:rsidP="00FE463A">
      <w:pPr>
        <w:suppressAutoHyphens w:val="0"/>
        <w:autoSpaceDE w:val="0"/>
        <w:autoSpaceDN w:val="0"/>
        <w:adjustRightInd w:val="0"/>
        <w:spacing w:after="0"/>
        <w:jc w:val="left"/>
        <w:rPr>
          <w:rFonts w:asciiTheme="minorHAnsi" w:hAnsiTheme="minorHAnsi" w:cstheme="minorHAnsi"/>
          <w:color w:val="0000FF"/>
          <w:szCs w:val="22"/>
          <w:lang w:val="el-GR" w:eastAsia="el-GR"/>
        </w:rPr>
      </w:pPr>
    </w:p>
    <w:p w14:paraId="2966A9D1" w14:textId="77777777" w:rsidR="00FE463A" w:rsidRPr="003925CF" w:rsidRDefault="00FE463A" w:rsidP="00FE463A">
      <w:pPr>
        <w:spacing w:after="200" w:line="276" w:lineRule="auto"/>
        <w:ind w:left="360"/>
        <w:rPr>
          <w:rFonts w:asciiTheme="minorHAnsi" w:hAnsiTheme="minorHAnsi" w:cstheme="minorHAnsi"/>
          <w:szCs w:val="22"/>
          <w:lang w:val="el-GR" w:eastAsia="el-GR"/>
        </w:rPr>
      </w:pPr>
      <w:r w:rsidRPr="003925CF">
        <w:rPr>
          <w:rFonts w:asciiTheme="minorHAnsi" w:hAnsiTheme="minorHAnsi" w:cstheme="minorHAnsi"/>
          <w:szCs w:val="22"/>
          <w:lang w:val="el-GR" w:eastAsia="el-GR"/>
        </w:rPr>
        <w:t>Μετά την παρέλευση της καταληκτικής ημερομηνίας και ώρας, δεν υπάρχει η δυνατότητα υποβολής προσφοράς στο σύστημα.</w:t>
      </w:r>
    </w:p>
    <w:p w14:paraId="628D6E25" w14:textId="77777777" w:rsidR="00FE463A" w:rsidRPr="003925CF" w:rsidRDefault="00FE463A" w:rsidP="00FE463A">
      <w:pPr>
        <w:spacing w:after="200" w:line="276" w:lineRule="auto"/>
        <w:ind w:left="360"/>
        <w:rPr>
          <w:rFonts w:asciiTheme="minorHAnsi" w:hAnsiTheme="minorHAnsi" w:cstheme="minorHAnsi"/>
          <w:szCs w:val="22"/>
          <w:lang w:val="el-GR" w:eastAsia="el-GR"/>
        </w:rPr>
      </w:pPr>
      <w:r w:rsidRPr="003925CF">
        <w:rPr>
          <w:rFonts w:asciiTheme="minorHAnsi" w:hAnsiTheme="minorHAnsi" w:cstheme="minorHAnsi"/>
          <w:szCs w:val="22"/>
          <w:lang w:val="el-GR" w:eastAsia="el-GR"/>
        </w:rPr>
        <w:t>Ο Διαγωνισμός θα γίνει σύμφωνα με τις ισχύουσες διατάξεις και τα κάτωθι κεφάλαια και Παραρτήματα του παρόντος τεύχους της Διακήρυξης, τα οποία θεωρούνται αναπόσπαστο μέρος της:</w:t>
      </w:r>
    </w:p>
    <w:p w14:paraId="66C77C9F"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1: ΑΝΑΘΕΤΟΥΣΑ ΑΡΧΗ ΚΑΙ ΑΝΤΙΚΕΙΜΕΝΟ ΣΥΜΒΑΣΗΣ</w:t>
      </w:r>
    </w:p>
    <w:p w14:paraId="0E04D148"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2: ΓΕΝΙΚΟΙ ΚΑΙ ΕΙΔΙΚΟΙ ΟΡΟΙ ΣΥΜΜΕΤΟΧΗΣ</w:t>
      </w:r>
    </w:p>
    <w:p w14:paraId="69DD71BF"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3: ΔΙΕΝΕΡΓΕΙΑ ΔΙΑΔΙΚΑΣΙΑΣ - ΑΞΙΟΛΟΓΗΣΗ ΠΡΟΣΦΟΡΩΝ</w:t>
      </w:r>
    </w:p>
    <w:p w14:paraId="6F61AE3C"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4: ΓΕΝΙΚΟΙ ΟΡΟΙ ΕΚΤΕΛΕΣΗΣ ΤΗΣ ΣΥΜΒΑΣΗΣ</w:t>
      </w:r>
    </w:p>
    <w:p w14:paraId="11662BAF"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5: ΕΙΔΙΚΟΙ ΟΡΟΙ ΕΚΤΕΛΕΣΗΣ ΤΗΣ ΣΥΜΒΑΣΗΣ</w:t>
      </w:r>
    </w:p>
    <w:p w14:paraId="17A6A408"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ΚΕΦΑΛΑΙΟ 6: ΕΙΔΙΚΟΙ ΟΡΟΙ ΕΚΤΕΛΕΣΗΣ</w:t>
      </w:r>
    </w:p>
    <w:p w14:paraId="6EEF7702"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ΠΑΡΑΡΤΗΜΑ I: Αναλυτική Περιγραφή Φυσικού και Οικονομικού Αντικειμένου της Σύμβασης</w:t>
      </w:r>
    </w:p>
    <w:p w14:paraId="73B57917" w14:textId="77777777" w:rsidR="00FE463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ΠΑΡΑΡΤΗΜΑ ΙΙ: Υπόδειγμα Οικονομικής Προσφοράς</w:t>
      </w:r>
    </w:p>
    <w:p w14:paraId="28D316E2" w14:textId="3F169962" w:rsidR="00DE075A" w:rsidRPr="003925CF" w:rsidRDefault="00FE463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 xml:space="preserve">ΠΑΡΑΡΤΗΜΑ ΙΙI – </w:t>
      </w:r>
      <w:r w:rsidR="00DE075A" w:rsidRPr="003925CF">
        <w:rPr>
          <w:rFonts w:asciiTheme="minorHAnsi" w:hAnsiTheme="minorHAnsi" w:cstheme="minorHAnsi"/>
          <w:b/>
          <w:szCs w:val="22"/>
          <w:lang w:val="el-GR" w:eastAsia="el-GR"/>
        </w:rPr>
        <w:t xml:space="preserve">Πίνακες Συμμόρφωσης </w:t>
      </w:r>
    </w:p>
    <w:p w14:paraId="13F360D1" w14:textId="1B353400" w:rsidR="00FE463A" w:rsidRDefault="00DE075A" w:rsidP="00FE463A">
      <w:pPr>
        <w:spacing w:after="0"/>
        <w:ind w:left="720" w:hanging="360"/>
        <w:rPr>
          <w:rFonts w:asciiTheme="minorHAnsi" w:hAnsiTheme="minorHAnsi" w:cstheme="minorHAnsi"/>
          <w:b/>
          <w:szCs w:val="22"/>
          <w:lang w:val="el-GR" w:eastAsia="el-GR"/>
        </w:rPr>
      </w:pPr>
      <w:r w:rsidRPr="003925CF">
        <w:rPr>
          <w:rFonts w:asciiTheme="minorHAnsi" w:hAnsiTheme="minorHAnsi" w:cstheme="minorHAnsi"/>
          <w:b/>
          <w:szCs w:val="22"/>
          <w:lang w:val="el-GR" w:eastAsia="el-GR"/>
        </w:rPr>
        <w:t xml:space="preserve">ΠΑΡΑΡΤΗΜΑ ΙV </w:t>
      </w:r>
      <w:r w:rsidR="00FE463A" w:rsidRPr="003925CF">
        <w:rPr>
          <w:rFonts w:asciiTheme="minorHAnsi" w:hAnsiTheme="minorHAnsi" w:cstheme="minorHAnsi"/>
          <w:b/>
          <w:szCs w:val="22"/>
          <w:lang w:val="el-GR" w:eastAsia="el-GR"/>
        </w:rPr>
        <w:t>Υποδείγματα Εγγυητικών Επιστολών</w:t>
      </w:r>
    </w:p>
    <w:p w14:paraId="63189860" w14:textId="7919734F" w:rsidR="00D6506D" w:rsidRPr="003925CF" w:rsidRDefault="00D6506D" w:rsidP="00FE463A">
      <w:pPr>
        <w:spacing w:after="0"/>
        <w:ind w:left="720" w:hanging="360"/>
        <w:rPr>
          <w:rFonts w:asciiTheme="minorHAnsi" w:hAnsiTheme="minorHAnsi" w:cstheme="minorHAnsi"/>
          <w:b/>
          <w:szCs w:val="22"/>
          <w:lang w:val="el-GR" w:eastAsia="el-GR"/>
        </w:rPr>
      </w:pPr>
      <w:r w:rsidRPr="00D6506D">
        <w:rPr>
          <w:rFonts w:asciiTheme="minorHAnsi" w:hAnsiTheme="minorHAnsi" w:cstheme="minorHAnsi"/>
          <w:b/>
          <w:szCs w:val="22"/>
          <w:lang w:val="el-GR" w:eastAsia="el-GR"/>
        </w:rPr>
        <w:t>ΠΑΡΑΡΤΗΜΑ V- Σχέδιο σύμβασης</w:t>
      </w:r>
    </w:p>
    <w:p w14:paraId="7AD5F655" w14:textId="6069A099" w:rsidR="00FE463A" w:rsidRDefault="00DE075A" w:rsidP="00FE463A">
      <w:pPr>
        <w:spacing w:after="0" w:line="276" w:lineRule="auto"/>
        <w:ind w:left="720" w:hanging="360"/>
        <w:rPr>
          <w:rFonts w:asciiTheme="minorHAnsi" w:hAnsiTheme="minorHAnsi" w:cstheme="minorHAnsi"/>
          <w:b/>
          <w:kern w:val="1"/>
          <w:szCs w:val="22"/>
          <w:lang w:val="el-GR" w:eastAsia="el-GR"/>
        </w:rPr>
      </w:pPr>
      <w:r w:rsidRPr="003925CF">
        <w:rPr>
          <w:rFonts w:asciiTheme="minorHAnsi" w:hAnsiTheme="minorHAnsi" w:cstheme="minorHAnsi"/>
          <w:b/>
          <w:bCs/>
          <w:kern w:val="1"/>
          <w:szCs w:val="22"/>
          <w:lang w:val="el-GR" w:eastAsia="el-GR"/>
        </w:rPr>
        <w:t xml:space="preserve">ΠΑΡΑΡΤΗΜΑ </w:t>
      </w:r>
      <w:r w:rsidR="00FE463A" w:rsidRPr="003925CF">
        <w:rPr>
          <w:rFonts w:asciiTheme="minorHAnsi" w:hAnsiTheme="minorHAnsi" w:cstheme="minorHAnsi"/>
          <w:b/>
          <w:bCs/>
          <w:kern w:val="1"/>
          <w:szCs w:val="22"/>
          <w:lang w:val="el-GR" w:eastAsia="el-GR"/>
        </w:rPr>
        <w:t>V</w:t>
      </w:r>
      <w:r w:rsidR="00D6506D">
        <w:rPr>
          <w:rFonts w:asciiTheme="minorHAnsi" w:hAnsiTheme="minorHAnsi" w:cstheme="minorHAnsi"/>
          <w:b/>
          <w:bCs/>
          <w:kern w:val="1"/>
          <w:szCs w:val="22"/>
          <w:lang w:val="el-GR" w:eastAsia="el-GR"/>
        </w:rPr>
        <w:t>Ι</w:t>
      </w:r>
      <w:r w:rsidR="00FE463A" w:rsidRPr="003925CF">
        <w:rPr>
          <w:rFonts w:asciiTheme="minorHAnsi" w:hAnsiTheme="minorHAnsi" w:cstheme="minorHAnsi"/>
          <w:b/>
          <w:bCs/>
          <w:kern w:val="1"/>
          <w:szCs w:val="22"/>
          <w:lang w:val="el-GR" w:eastAsia="el-GR"/>
        </w:rPr>
        <w:t xml:space="preserve"> –– </w:t>
      </w:r>
      <w:r w:rsidR="00FE463A" w:rsidRPr="003925CF">
        <w:rPr>
          <w:rFonts w:asciiTheme="minorHAnsi" w:hAnsiTheme="minorHAnsi" w:cstheme="minorHAnsi"/>
          <w:b/>
          <w:kern w:val="1"/>
          <w:szCs w:val="22"/>
          <w:lang w:val="el-GR" w:eastAsia="el-GR"/>
        </w:rPr>
        <w:t xml:space="preserve"> Ευρωπαϊκό Ενιαίο Έγγραφο Σύμβασης (ΕΕΕΣ – ESPD)</w:t>
      </w:r>
    </w:p>
    <w:p w14:paraId="7D5814DC" w14:textId="77777777" w:rsidR="00FE463A" w:rsidRPr="003925CF" w:rsidRDefault="00FE463A" w:rsidP="00FE463A">
      <w:pPr>
        <w:spacing w:after="0"/>
        <w:ind w:left="360"/>
        <w:rPr>
          <w:rFonts w:asciiTheme="minorHAnsi" w:hAnsiTheme="minorHAnsi" w:cstheme="minorHAnsi"/>
          <w:b/>
          <w:kern w:val="1"/>
          <w:szCs w:val="22"/>
          <w:lang w:val="el-GR" w:eastAsia="el-GR"/>
        </w:rPr>
      </w:pPr>
    </w:p>
    <w:p w14:paraId="37253109" w14:textId="77777777" w:rsidR="00FE463A" w:rsidRPr="003925CF" w:rsidRDefault="00FE463A" w:rsidP="00FE463A">
      <w:pPr>
        <w:shd w:val="clear" w:color="auto" w:fill="FFFFFF"/>
        <w:autoSpaceDE w:val="0"/>
        <w:autoSpaceDN w:val="0"/>
        <w:adjustRightInd w:val="0"/>
        <w:spacing w:after="0" w:line="276" w:lineRule="auto"/>
        <w:rPr>
          <w:rFonts w:asciiTheme="minorHAnsi" w:hAnsiTheme="minorHAnsi" w:cstheme="minorHAnsi"/>
          <w:szCs w:val="22"/>
          <w:lang w:val="el-GR" w:eastAsia="el-GR"/>
        </w:rPr>
      </w:pPr>
    </w:p>
    <w:p w14:paraId="1DBDCA97" w14:textId="07C60905" w:rsidR="00FE3F0F" w:rsidRPr="00FE3F0F" w:rsidRDefault="00FE463A" w:rsidP="00FE3F0F">
      <w:pPr>
        <w:autoSpaceDE w:val="0"/>
        <w:autoSpaceDN w:val="0"/>
        <w:spacing w:after="0" w:line="276" w:lineRule="auto"/>
        <w:ind w:left="4320" w:firstLine="720"/>
        <w:jc w:val="left"/>
        <w:rPr>
          <w:rFonts w:cs="Tahoma"/>
          <w:b/>
          <w:szCs w:val="22"/>
          <w:lang w:val="el-GR" w:eastAsia="el-GR"/>
        </w:rPr>
      </w:pPr>
      <w:r w:rsidRPr="00FE463A">
        <w:rPr>
          <w:rFonts w:cs="Tahoma"/>
          <w:b/>
          <w:szCs w:val="22"/>
          <w:lang w:val="el-GR" w:eastAsia="el-GR"/>
        </w:rPr>
        <w:t xml:space="preserve"> </w:t>
      </w:r>
      <w:r w:rsidR="00FE3F0F">
        <w:rPr>
          <w:rFonts w:cs="Tahoma"/>
          <w:b/>
          <w:szCs w:val="22"/>
          <w:lang w:val="el-GR" w:eastAsia="el-GR"/>
        </w:rPr>
        <w:t xml:space="preserve">                       </w:t>
      </w:r>
      <w:r w:rsidR="00FE3F0F" w:rsidRPr="00FE3F0F">
        <w:rPr>
          <w:rFonts w:cs="Tahoma"/>
          <w:b/>
          <w:szCs w:val="22"/>
          <w:lang w:val="el-GR" w:eastAsia="el-GR"/>
        </w:rPr>
        <w:t xml:space="preserve">Ο ΔΙΑΤΑΚΤΗΣ </w:t>
      </w:r>
    </w:p>
    <w:p w14:paraId="1511C3F9" w14:textId="748B2A2C" w:rsidR="00FE3F0F" w:rsidRDefault="00FE3F0F" w:rsidP="00FE3F0F">
      <w:pPr>
        <w:autoSpaceDE w:val="0"/>
        <w:autoSpaceDN w:val="0"/>
        <w:spacing w:after="0" w:line="276" w:lineRule="auto"/>
        <w:ind w:left="4320" w:firstLine="720"/>
        <w:jc w:val="left"/>
        <w:rPr>
          <w:rFonts w:cs="Tahoma"/>
          <w:b/>
          <w:bCs/>
          <w:szCs w:val="22"/>
          <w:lang w:val="el-GR" w:eastAsia="el-GR"/>
        </w:rPr>
      </w:pPr>
      <w:r w:rsidRPr="00FE3F0F">
        <w:rPr>
          <w:rFonts w:cs="Tahoma"/>
          <w:b/>
          <w:bCs/>
          <w:szCs w:val="22"/>
          <w:lang w:val="el-GR" w:eastAsia="el-GR"/>
        </w:rPr>
        <w:t xml:space="preserve">Ο ΥΠΗΡΕΣΙΑΚΟΣ ΓΡΑΜΜΑΤΕΑΣ </w:t>
      </w:r>
      <w:r>
        <w:rPr>
          <w:rFonts w:cs="Tahoma"/>
          <w:b/>
          <w:bCs/>
          <w:szCs w:val="22"/>
          <w:lang w:val="el-GR" w:eastAsia="el-GR"/>
        </w:rPr>
        <w:t>ΥΠΑΙΘ</w:t>
      </w:r>
    </w:p>
    <w:p w14:paraId="19DDD10C" w14:textId="6DA984F6" w:rsidR="00FE3F0F" w:rsidRDefault="00FE3F0F" w:rsidP="00FE3F0F">
      <w:pPr>
        <w:autoSpaceDE w:val="0"/>
        <w:autoSpaceDN w:val="0"/>
        <w:spacing w:after="0" w:line="276" w:lineRule="auto"/>
        <w:ind w:left="4320" w:firstLine="720"/>
        <w:jc w:val="left"/>
        <w:rPr>
          <w:rFonts w:cs="Tahoma"/>
          <w:b/>
          <w:bCs/>
          <w:szCs w:val="22"/>
          <w:lang w:val="el-GR" w:eastAsia="el-GR"/>
        </w:rPr>
      </w:pPr>
    </w:p>
    <w:p w14:paraId="1B5EB5C6" w14:textId="77777777" w:rsidR="00FE3F0F" w:rsidRPr="00FE3F0F" w:rsidRDefault="00FE3F0F" w:rsidP="00FE3F0F">
      <w:pPr>
        <w:autoSpaceDE w:val="0"/>
        <w:autoSpaceDN w:val="0"/>
        <w:spacing w:after="0" w:line="276" w:lineRule="auto"/>
        <w:ind w:left="4320" w:firstLine="720"/>
        <w:jc w:val="left"/>
        <w:rPr>
          <w:rFonts w:cs="Tahoma"/>
          <w:b/>
          <w:szCs w:val="22"/>
          <w:lang w:val="el-GR" w:eastAsia="el-GR"/>
        </w:rPr>
      </w:pPr>
    </w:p>
    <w:p w14:paraId="6C3E47D8" w14:textId="60199C89" w:rsidR="00FE463A" w:rsidRPr="00FE463A" w:rsidRDefault="00FE3F0F" w:rsidP="00FE3F0F">
      <w:pPr>
        <w:autoSpaceDE w:val="0"/>
        <w:autoSpaceDN w:val="0"/>
        <w:spacing w:after="0" w:line="276" w:lineRule="auto"/>
        <w:ind w:left="4320" w:firstLine="720"/>
        <w:jc w:val="left"/>
        <w:rPr>
          <w:rFonts w:cs="Arial"/>
          <w:szCs w:val="22"/>
          <w:u w:val="single"/>
          <w:lang w:val="el-GR" w:eastAsia="el-GR"/>
        </w:rPr>
      </w:pPr>
      <w:r>
        <w:rPr>
          <w:rFonts w:cs="Tahoma"/>
          <w:b/>
          <w:bCs/>
          <w:szCs w:val="22"/>
          <w:lang w:val="el-GR" w:eastAsia="el-GR"/>
        </w:rPr>
        <w:t xml:space="preserve">               </w:t>
      </w:r>
      <w:r w:rsidRPr="00FE3F0F">
        <w:rPr>
          <w:rFonts w:cs="Tahoma"/>
          <w:b/>
          <w:bCs/>
          <w:szCs w:val="22"/>
          <w:lang w:val="el-GR" w:eastAsia="el-GR"/>
        </w:rPr>
        <w:t xml:space="preserve">ΙΩΑΝΝΗΣ ΒΛΑΣΣΗΣ </w:t>
      </w:r>
    </w:p>
    <w:p w14:paraId="2C57136B" w14:textId="77777777" w:rsidR="00FE463A" w:rsidRPr="00FE463A" w:rsidRDefault="00FE463A" w:rsidP="00FE463A">
      <w:pPr>
        <w:autoSpaceDE w:val="0"/>
        <w:autoSpaceDN w:val="0"/>
        <w:spacing w:after="0" w:line="276" w:lineRule="auto"/>
        <w:jc w:val="left"/>
        <w:rPr>
          <w:rFonts w:cs="Arial"/>
          <w:szCs w:val="22"/>
          <w:u w:val="single"/>
          <w:lang w:val="el-GR" w:eastAsia="el-GR"/>
        </w:rPr>
      </w:pPr>
    </w:p>
    <w:p w14:paraId="2390C3B8" w14:textId="77777777" w:rsidR="00FE463A" w:rsidRPr="00FE463A" w:rsidRDefault="00FE463A" w:rsidP="00FE463A">
      <w:pPr>
        <w:autoSpaceDE w:val="0"/>
        <w:autoSpaceDN w:val="0"/>
        <w:spacing w:after="0" w:line="276" w:lineRule="auto"/>
        <w:jc w:val="left"/>
        <w:rPr>
          <w:rFonts w:cs="Arial"/>
          <w:szCs w:val="22"/>
          <w:u w:val="single"/>
          <w:lang w:val="el-GR" w:eastAsia="el-GR"/>
        </w:rPr>
      </w:pPr>
    </w:p>
    <w:p w14:paraId="66C04BEE" w14:textId="45BE6EEF" w:rsidR="00FE463A" w:rsidRPr="00CA3B59" w:rsidRDefault="00FE463A" w:rsidP="009D2936">
      <w:pPr>
        <w:pStyle w:val="aff0"/>
        <w:keepNext/>
        <w:pageBreakBefore/>
        <w:numPr>
          <w:ilvl w:val="0"/>
          <w:numId w:val="30"/>
        </w:numPr>
        <w:pBdr>
          <w:top w:val="none" w:sz="0" w:space="0" w:color="000000"/>
          <w:left w:val="none" w:sz="0" w:space="0" w:color="000000"/>
          <w:bottom w:val="single" w:sz="18" w:space="1" w:color="000080"/>
          <w:right w:val="none" w:sz="0" w:space="0" w:color="000000"/>
        </w:pBdr>
        <w:tabs>
          <w:tab w:val="left" w:pos="567"/>
        </w:tabs>
        <w:spacing w:before="320" w:after="160"/>
        <w:ind w:left="357" w:hanging="357"/>
        <w:outlineLvl w:val="0"/>
        <w:rPr>
          <w:rFonts w:ascii="Arial" w:hAnsi="Arial" w:cs="Arial"/>
          <w:b/>
          <w:bCs/>
          <w:color w:val="333399"/>
          <w:sz w:val="28"/>
          <w:szCs w:val="32"/>
        </w:rPr>
      </w:pPr>
      <w:bookmarkStart w:id="19" w:name="_Toc74088287"/>
      <w:r w:rsidRPr="00CA3B59">
        <w:rPr>
          <w:rFonts w:cs="Arial"/>
          <w:b/>
          <w:bCs/>
          <w:color w:val="333399"/>
          <w:sz w:val="28"/>
          <w:szCs w:val="32"/>
        </w:rPr>
        <w:lastRenderedPageBreak/>
        <w:t>ΑΝΑΘΕΤΟΥΣΑ ΑΡΧΗ ΚΑΙ ΑΝΤΙΚΕΙΜΕΝΟ ΣΥΜΒΑΣΗΣ</w:t>
      </w:r>
      <w:bookmarkEnd w:id="19"/>
    </w:p>
    <w:p w14:paraId="7A2DE8C3" w14:textId="77777777" w:rsidR="00FE463A" w:rsidRPr="00FE463A"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rPr>
      </w:pPr>
      <w:bookmarkStart w:id="20" w:name="_Toc74088288"/>
      <w:r w:rsidRPr="00FE463A">
        <w:rPr>
          <w:rFonts w:cs="Arial"/>
          <w:b/>
          <w:color w:val="002060"/>
          <w:sz w:val="24"/>
          <w:szCs w:val="22"/>
          <w:lang w:val="el-GR"/>
        </w:rPr>
        <w:t>1.1</w:t>
      </w:r>
      <w:r w:rsidRPr="00FE463A">
        <w:rPr>
          <w:rFonts w:cs="Arial"/>
          <w:b/>
          <w:color w:val="002060"/>
          <w:sz w:val="24"/>
          <w:szCs w:val="22"/>
          <w:lang w:val="el-GR"/>
        </w:rPr>
        <w:tab/>
        <w:t>Στοιχεία Αναθέτουσας Αρχής</w:t>
      </w:r>
      <w:bookmarkEnd w:id="20"/>
      <w:r w:rsidRPr="00FE463A">
        <w:rPr>
          <w:rFonts w:cs="Arial"/>
          <w:b/>
          <w:color w:val="002060"/>
          <w:sz w:val="24"/>
          <w:szCs w:val="22"/>
          <w:lang w:val="el-GR"/>
        </w:rPr>
        <w:t xml:space="preserve"> </w:t>
      </w:r>
    </w:p>
    <w:p w14:paraId="4E4771FB" w14:textId="77777777" w:rsidR="00FE463A" w:rsidRPr="00FE463A" w:rsidRDefault="00FE463A" w:rsidP="00FE463A">
      <w:pPr>
        <w:spacing w:after="60"/>
        <w:rPr>
          <w:b/>
          <w:lang w:val="el-GR"/>
        </w:rPr>
      </w:pPr>
    </w:p>
    <w:tbl>
      <w:tblPr>
        <w:tblW w:w="0" w:type="auto"/>
        <w:tblInd w:w="108" w:type="dxa"/>
        <w:tblLayout w:type="fixed"/>
        <w:tblLook w:val="0000" w:firstRow="0" w:lastRow="0" w:firstColumn="0" w:lastColumn="0" w:noHBand="0" w:noVBand="0"/>
      </w:tblPr>
      <w:tblGrid>
        <w:gridCol w:w="5245"/>
        <w:gridCol w:w="4349"/>
      </w:tblGrid>
      <w:tr w:rsidR="00FE463A" w:rsidRPr="009F2FF0" w14:paraId="0DC6869B" w14:textId="77777777" w:rsidTr="006D29D7">
        <w:tc>
          <w:tcPr>
            <w:tcW w:w="5245" w:type="dxa"/>
            <w:tcBorders>
              <w:top w:val="single" w:sz="4" w:space="0" w:color="000000"/>
              <w:left w:val="single" w:sz="4" w:space="0" w:color="000000"/>
              <w:bottom w:val="single" w:sz="4" w:space="0" w:color="000000"/>
            </w:tcBorders>
            <w:shd w:val="clear" w:color="auto" w:fill="auto"/>
          </w:tcPr>
          <w:p w14:paraId="25EC8ED0" w14:textId="77777777" w:rsidR="00FE463A" w:rsidRPr="00FE463A" w:rsidRDefault="00FE463A" w:rsidP="00FE463A">
            <w:pPr>
              <w:spacing w:after="60"/>
              <w:rPr>
                <w:lang w:val="el-GR"/>
              </w:rPr>
            </w:pPr>
            <w:r w:rsidRPr="00FE463A">
              <w:rPr>
                <w:lang w:val="el-GR"/>
              </w:rP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7F2F993A" w14:textId="77777777" w:rsidR="00FE463A" w:rsidRPr="00FE463A" w:rsidRDefault="00FE463A" w:rsidP="00FE463A">
            <w:pPr>
              <w:snapToGrid w:val="0"/>
              <w:spacing w:after="0" w:line="276" w:lineRule="auto"/>
              <w:jc w:val="left"/>
              <w:rPr>
                <w:szCs w:val="22"/>
                <w:lang w:val="el-GR"/>
              </w:rPr>
            </w:pPr>
            <w:r w:rsidRPr="00FE463A">
              <w:rPr>
                <w:szCs w:val="22"/>
                <w:lang w:val="el-GR"/>
              </w:rPr>
              <w:t>ΥΠΟΥΡΓΕΙΟ ΠΑΙΔΕΙΑΣ ΚΑΙ ΘΡΗΣΚΕΥΜΑΤΩΝ (Υ.ΠΑΙ.Θ.)/</w:t>
            </w:r>
          </w:p>
          <w:p w14:paraId="601633D7" w14:textId="77777777" w:rsidR="00FE463A" w:rsidRPr="00FE463A" w:rsidRDefault="00FE463A" w:rsidP="00FE463A">
            <w:pPr>
              <w:snapToGrid w:val="0"/>
              <w:spacing w:after="0" w:line="276" w:lineRule="auto"/>
              <w:jc w:val="left"/>
              <w:rPr>
                <w:szCs w:val="22"/>
                <w:lang w:val="el-GR"/>
              </w:rPr>
            </w:pPr>
            <w:r w:rsidRPr="00FE463A">
              <w:rPr>
                <w:szCs w:val="22"/>
                <w:lang w:val="el-GR"/>
              </w:rPr>
              <w:t>ΓΕΝΙΚΗ ΔΙΕΥΘΥΝΣΗ ΟΙΚΟΝΟΜΙΚΩΝ ΥΠΗΡΕΣΙΩΝ/</w:t>
            </w:r>
          </w:p>
          <w:p w14:paraId="4ECF9CFD" w14:textId="77777777" w:rsidR="00FE463A" w:rsidRPr="00FE463A" w:rsidRDefault="00FE463A" w:rsidP="00FE463A">
            <w:pPr>
              <w:snapToGrid w:val="0"/>
              <w:spacing w:after="60"/>
              <w:rPr>
                <w:lang w:val="el-GR"/>
              </w:rPr>
            </w:pPr>
            <w:r w:rsidRPr="00FE463A">
              <w:rPr>
                <w:szCs w:val="22"/>
                <w:lang w:val="el-GR"/>
              </w:rPr>
              <w:t>ΔΙΕΥΘΥΝΣΗ ΠΡΟΜΗΘΕΙΩΝ ΚΑΙ ΔΙΑΧΕΙΡΙΣΗΣ ΥΛΙΚΟΥ/ ΤΜΗΜΑ Α΄</w:t>
            </w:r>
          </w:p>
        </w:tc>
      </w:tr>
      <w:tr w:rsidR="00FE463A" w:rsidRPr="00FE463A" w14:paraId="2B86F832" w14:textId="77777777" w:rsidTr="006D29D7">
        <w:tc>
          <w:tcPr>
            <w:tcW w:w="5245" w:type="dxa"/>
            <w:tcBorders>
              <w:top w:val="single" w:sz="4" w:space="0" w:color="000000"/>
              <w:left w:val="single" w:sz="4" w:space="0" w:color="000000"/>
              <w:bottom w:val="single" w:sz="4" w:space="0" w:color="000000"/>
            </w:tcBorders>
            <w:shd w:val="clear" w:color="auto" w:fill="auto"/>
          </w:tcPr>
          <w:p w14:paraId="1426A2FB" w14:textId="77777777" w:rsidR="00FE463A" w:rsidRPr="00FE463A" w:rsidRDefault="00FE463A" w:rsidP="00FE463A">
            <w:pPr>
              <w:spacing w:after="60"/>
              <w:rPr>
                <w:lang w:val="el-GR"/>
              </w:rPr>
            </w:pPr>
            <w:r w:rsidRPr="00FE463A">
              <w:rPr>
                <w:lang w:val="el-GR"/>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9473347" w14:textId="77777777" w:rsidR="00FE463A" w:rsidRPr="00FE463A" w:rsidRDefault="00FE463A" w:rsidP="00FE463A">
            <w:pPr>
              <w:snapToGrid w:val="0"/>
              <w:spacing w:after="60"/>
              <w:rPr>
                <w:lang w:val="en-US"/>
              </w:rPr>
            </w:pPr>
            <w:r w:rsidRPr="00FE463A">
              <w:rPr>
                <w:lang w:val="en-US"/>
              </w:rPr>
              <w:t>090055799</w:t>
            </w:r>
          </w:p>
        </w:tc>
      </w:tr>
      <w:tr w:rsidR="00FE463A" w:rsidRPr="00FE463A" w14:paraId="7178E12D" w14:textId="77777777" w:rsidTr="006D29D7">
        <w:tc>
          <w:tcPr>
            <w:tcW w:w="5245" w:type="dxa"/>
            <w:tcBorders>
              <w:top w:val="single" w:sz="4" w:space="0" w:color="000000"/>
              <w:left w:val="single" w:sz="4" w:space="0" w:color="000000"/>
              <w:bottom w:val="single" w:sz="4" w:space="0" w:color="000000"/>
            </w:tcBorders>
            <w:shd w:val="clear" w:color="auto" w:fill="auto"/>
          </w:tcPr>
          <w:p w14:paraId="73EC61FD" w14:textId="77777777" w:rsidR="00FE463A" w:rsidRPr="00FE463A" w:rsidRDefault="00FE463A" w:rsidP="00FE463A">
            <w:pPr>
              <w:spacing w:after="60"/>
              <w:rPr>
                <w:lang w:val="el-GR"/>
              </w:rPr>
            </w:pPr>
            <w:r w:rsidRPr="00FE463A">
              <w:rPr>
                <w:lang w:val="el-GR"/>
              </w:rPr>
              <w:t>Κωδικός ηλεκτρονικής τιμολόγησης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E782038" w14:textId="77777777" w:rsidR="00FE463A" w:rsidRPr="00FE463A" w:rsidRDefault="00FE463A" w:rsidP="00FE463A">
            <w:pPr>
              <w:snapToGrid w:val="0"/>
              <w:spacing w:after="60"/>
              <w:rPr>
                <w:szCs w:val="22"/>
                <w:lang w:val="el-GR"/>
              </w:rPr>
            </w:pPr>
            <w:r w:rsidRPr="00FE463A">
              <w:rPr>
                <w:color w:val="000000"/>
                <w:szCs w:val="22"/>
                <w:shd w:val="clear" w:color="auto" w:fill="F9F9F9"/>
                <w:lang w:val="el-GR"/>
              </w:rPr>
              <w:t>1019.000000.00003</w:t>
            </w:r>
          </w:p>
        </w:tc>
      </w:tr>
      <w:tr w:rsidR="00FE463A" w:rsidRPr="00FE463A" w14:paraId="53CD925F" w14:textId="77777777" w:rsidTr="006D29D7">
        <w:tc>
          <w:tcPr>
            <w:tcW w:w="5245" w:type="dxa"/>
            <w:tcBorders>
              <w:top w:val="single" w:sz="4" w:space="0" w:color="000000"/>
              <w:left w:val="single" w:sz="4" w:space="0" w:color="000000"/>
              <w:bottom w:val="single" w:sz="4" w:space="0" w:color="000000"/>
            </w:tcBorders>
            <w:shd w:val="clear" w:color="auto" w:fill="auto"/>
          </w:tcPr>
          <w:p w14:paraId="45637D93" w14:textId="77777777" w:rsidR="00FE463A" w:rsidRPr="00FE463A" w:rsidRDefault="00FE463A" w:rsidP="00FE463A">
            <w:pPr>
              <w:spacing w:after="60"/>
              <w:rPr>
                <w:lang w:val="el-GR"/>
              </w:rPr>
            </w:pPr>
            <w:r w:rsidRPr="00FE463A">
              <w:rPr>
                <w:lang w:val="el-GR"/>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4D53E8E" w14:textId="77777777" w:rsidR="00FE463A" w:rsidRPr="00FE463A" w:rsidRDefault="00FE463A" w:rsidP="00FE463A">
            <w:pPr>
              <w:snapToGrid w:val="0"/>
              <w:spacing w:after="60"/>
              <w:rPr>
                <w:lang w:val="el-GR"/>
              </w:rPr>
            </w:pPr>
            <w:r w:rsidRPr="00FE463A">
              <w:rPr>
                <w:lang w:val="el-GR"/>
              </w:rPr>
              <w:t>ΑΝΔΡΕΑ ΠΑΠΑΝΔΡΕΟΥ 37</w:t>
            </w:r>
          </w:p>
        </w:tc>
      </w:tr>
      <w:tr w:rsidR="00FE463A" w:rsidRPr="00FE463A" w14:paraId="20119FC1" w14:textId="77777777" w:rsidTr="006D29D7">
        <w:tc>
          <w:tcPr>
            <w:tcW w:w="5245" w:type="dxa"/>
            <w:tcBorders>
              <w:top w:val="single" w:sz="4" w:space="0" w:color="000000"/>
              <w:left w:val="single" w:sz="4" w:space="0" w:color="000000"/>
              <w:bottom w:val="single" w:sz="4" w:space="0" w:color="000000"/>
            </w:tcBorders>
            <w:shd w:val="clear" w:color="auto" w:fill="auto"/>
          </w:tcPr>
          <w:p w14:paraId="1075169D" w14:textId="77777777" w:rsidR="00FE463A" w:rsidRPr="00FE463A" w:rsidRDefault="00FE463A" w:rsidP="00FE463A">
            <w:pPr>
              <w:spacing w:after="60"/>
              <w:rPr>
                <w:lang w:val="el-GR"/>
              </w:rPr>
            </w:pPr>
            <w:r w:rsidRPr="00FE463A">
              <w:rPr>
                <w:lang w:val="el-GR"/>
              </w:rP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76F13F2D" w14:textId="77777777" w:rsidR="00FE463A" w:rsidRPr="00FE463A" w:rsidRDefault="00FE463A" w:rsidP="00FE463A">
            <w:r w:rsidRPr="00FE463A">
              <w:t>ΜΑΡΟΥΣΙ ΝΟΜΟΥ ΑΤΤΙΚΗΣ</w:t>
            </w:r>
          </w:p>
        </w:tc>
      </w:tr>
      <w:tr w:rsidR="00FE463A" w:rsidRPr="00FE463A" w14:paraId="1F117061" w14:textId="77777777" w:rsidTr="006D29D7">
        <w:tc>
          <w:tcPr>
            <w:tcW w:w="5245" w:type="dxa"/>
            <w:tcBorders>
              <w:top w:val="single" w:sz="4" w:space="0" w:color="000000"/>
              <w:left w:val="single" w:sz="4" w:space="0" w:color="000000"/>
              <w:bottom w:val="single" w:sz="4" w:space="0" w:color="000000"/>
            </w:tcBorders>
            <w:shd w:val="clear" w:color="auto" w:fill="auto"/>
          </w:tcPr>
          <w:p w14:paraId="5F2A7312" w14:textId="77777777" w:rsidR="00FE463A" w:rsidRPr="00FE463A" w:rsidRDefault="00FE463A" w:rsidP="00FE463A">
            <w:pPr>
              <w:spacing w:after="60"/>
              <w:rPr>
                <w:lang w:val="el-GR"/>
              </w:rPr>
            </w:pPr>
            <w:r w:rsidRPr="00FE463A">
              <w:rPr>
                <w:lang w:val="el-GR"/>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7A8D7013" w14:textId="77777777" w:rsidR="00FE463A" w:rsidRPr="00FE463A" w:rsidRDefault="00FE463A" w:rsidP="00FE463A">
            <w:r w:rsidRPr="00FE463A">
              <w:t>151 80</w:t>
            </w:r>
          </w:p>
        </w:tc>
      </w:tr>
      <w:tr w:rsidR="00FE463A" w:rsidRPr="00FE463A" w14:paraId="17CA081C" w14:textId="77777777" w:rsidTr="006D29D7">
        <w:tc>
          <w:tcPr>
            <w:tcW w:w="5245" w:type="dxa"/>
            <w:tcBorders>
              <w:top w:val="single" w:sz="4" w:space="0" w:color="000000"/>
              <w:left w:val="single" w:sz="4" w:space="0" w:color="000000"/>
              <w:bottom w:val="single" w:sz="4" w:space="0" w:color="000000"/>
            </w:tcBorders>
            <w:shd w:val="clear" w:color="auto" w:fill="auto"/>
          </w:tcPr>
          <w:p w14:paraId="7B110D3B" w14:textId="77777777" w:rsidR="00FE463A" w:rsidRPr="00FE463A" w:rsidRDefault="00FE463A" w:rsidP="00FE463A">
            <w:pPr>
              <w:spacing w:after="60"/>
              <w:rPr>
                <w:lang w:val="el-GR"/>
              </w:rPr>
            </w:pPr>
            <w:r w:rsidRPr="00FE463A">
              <w:rPr>
                <w:lang w:val="el-GR"/>
              </w:rPr>
              <w:t>Χώρα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8358206" w14:textId="77777777" w:rsidR="00FE463A" w:rsidRPr="00FE463A" w:rsidRDefault="00FE463A" w:rsidP="00FE463A">
            <w:r w:rsidRPr="00FE463A">
              <w:t>ΕΛΛΑΔΑ</w:t>
            </w:r>
          </w:p>
        </w:tc>
      </w:tr>
      <w:tr w:rsidR="00FE463A" w:rsidRPr="00FE463A" w14:paraId="529CEBD1" w14:textId="77777777" w:rsidTr="006D29D7">
        <w:tc>
          <w:tcPr>
            <w:tcW w:w="5245" w:type="dxa"/>
            <w:tcBorders>
              <w:top w:val="single" w:sz="4" w:space="0" w:color="000000"/>
              <w:left w:val="single" w:sz="4" w:space="0" w:color="000000"/>
              <w:bottom w:val="single" w:sz="4" w:space="0" w:color="000000"/>
            </w:tcBorders>
            <w:shd w:val="clear" w:color="auto" w:fill="auto"/>
          </w:tcPr>
          <w:p w14:paraId="3CA5CB2D" w14:textId="77777777" w:rsidR="00FE463A" w:rsidRPr="00FE463A" w:rsidRDefault="00FE463A" w:rsidP="00FE463A">
            <w:pPr>
              <w:spacing w:after="60"/>
              <w:rPr>
                <w:lang w:val="el-GR"/>
              </w:rPr>
            </w:pPr>
            <w:r w:rsidRPr="00FE463A">
              <w:rPr>
                <w:lang w:val="el-GR"/>
              </w:rPr>
              <w:t>Κωδικός ΝUTS</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F704F3F" w14:textId="77777777" w:rsidR="00FE463A" w:rsidRPr="006F0CAF" w:rsidRDefault="00FE463A" w:rsidP="00FE463A">
            <w:r w:rsidRPr="006F0CAF">
              <w:t>EL301/ ΒΟΡΕΙΟΣ ΤΟΜΕΑΣ ΑΘΗΝΩΝ</w:t>
            </w:r>
          </w:p>
        </w:tc>
      </w:tr>
      <w:tr w:rsidR="00FE463A" w:rsidRPr="00FE463A" w14:paraId="5D869FC5" w14:textId="77777777" w:rsidTr="006D29D7">
        <w:tc>
          <w:tcPr>
            <w:tcW w:w="5245" w:type="dxa"/>
            <w:tcBorders>
              <w:top w:val="single" w:sz="4" w:space="0" w:color="000000"/>
              <w:left w:val="single" w:sz="4" w:space="0" w:color="000000"/>
              <w:bottom w:val="single" w:sz="4" w:space="0" w:color="000000"/>
            </w:tcBorders>
            <w:shd w:val="clear" w:color="auto" w:fill="auto"/>
          </w:tcPr>
          <w:p w14:paraId="690F9926" w14:textId="77777777" w:rsidR="00FE463A" w:rsidRPr="00FE463A" w:rsidRDefault="00FE463A" w:rsidP="00FE463A">
            <w:pPr>
              <w:spacing w:after="60"/>
              <w:rPr>
                <w:lang w:val="el-GR"/>
              </w:rPr>
            </w:pPr>
            <w:r w:rsidRPr="00FE463A">
              <w:rPr>
                <w:lang w:val="el-GR"/>
              </w:rP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6733A0C" w14:textId="5AAB9556" w:rsidR="00FE463A" w:rsidRPr="006F0CAF" w:rsidRDefault="00FE463A" w:rsidP="007B7DDB">
            <w:pPr>
              <w:snapToGrid w:val="0"/>
              <w:spacing w:after="60"/>
              <w:rPr>
                <w:lang w:val="el-GR"/>
              </w:rPr>
            </w:pPr>
            <w:r w:rsidRPr="006F0CAF">
              <w:rPr>
                <w:szCs w:val="22"/>
                <w:lang w:val="el-GR"/>
              </w:rPr>
              <w:t>210</w:t>
            </w:r>
            <w:r w:rsidRPr="006F0CAF">
              <w:rPr>
                <w:szCs w:val="22"/>
                <w:lang w:val="en-US"/>
              </w:rPr>
              <w:t>344</w:t>
            </w:r>
            <w:r w:rsidRPr="006F0CAF">
              <w:rPr>
                <w:szCs w:val="22"/>
                <w:lang w:val="el-GR"/>
              </w:rPr>
              <w:t xml:space="preserve"> /2370/</w:t>
            </w:r>
            <w:r w:rsidR="007B7DDB" w:rsidRPr="006F0CAF">
              <w:rPr>
                <w:szCs w:val="22"/>
                <w:lang w:val="el-GR"/>
              </w:rPr>
              <w:t>3221</w:t>
            </w:r>
          </w:p>
        </w:tc>
      </w:tr>
      <w:tr w:rsidR="00FE463A" w:rsidRPr="009F2FF0" w14:paraId="55CABCCB" w14:textId="77777777" w:rsidTr="006D29D7">
        <w:tc>
          <w:tcPr>
            <w:tcW w:w="5245" w:type="dxa"/>
            <w:tcBorders>
              <w:top w:val="single" w:sz="4" w:space="0" w:color="000000"/>
              <w:left w:val="single" w:sz="4" w:space="0" w:color="000000"/>
              <w:bottom w:val="single" w:sz="4" w:space="0" w:color="000000"/>
            </w:tcBorders>
            <w:shd w:val="clear" w:color="auto" w:fill="auto"/>
          </w:tcPr>
          <w:p w14:paraId="10AC385D" w14:textId="77777777" w:rsidR="00FE463A" w:rsidRPr="00FE463A" w:rsidRDefault="00FE463A" w:rsidP="00FE463A">
            <w:pPr>
              <w:spacing w:after="60"/>
              <w:rPr>
                <w:lang w:val="el-GR"/>
              </w:rPr>
            </w:pPr>
            <w:r w:rsidRPr="00FE463A">
              <w:rPr>
                <w:lang w:val="el-GR"/>
              </w:rPr>
              <w:t xml:space="preserve">Ηλεκτρονικό Ταχυδρομείο </w:t>
            </w:r>
            <w:r w:rsidRPr="00FE463A">
              <w:rPr>
                <w:lang w:val="en-US"/>
              </w:rPr>
              <w:t>(e-mail)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9FAFB90" w14:textId="77777777" w:rsidR="00FE463A" w:rsidRPr="006F0CAF" w:rsidRDefault="00FE463A" w:rsidP="00FE463A">
            <w:pPr>
              <w:snapToGrid w:val="0"/>
              <w:spacing w:after="60"/>
              <w:rPr>
                <w:lang w:val="el-GR"/>
              </w:rPr>
            </w:pPr>
            <w:r w:rsidRPr="006F0CAF">
              <w:rPr>
                <w:lang w:val="el-GR"/>
              </w:rPr>
              <w:t xml:space="preserve">psiafliaki@minedu.gov.gr  </w:t>
            </w:r>
          </w:p>
          <w:p w14:paraId="267AF30B" w14:textId="6CE92EBD" w:rsidR="00FE463A" w:rsidRPr="006F0CAF" w:rsidRDefault="006F0CAF" w:rsidP="006F0CAF">
            <w:pPr>
              <w:snapToGrid w:val="0"/>
              <w:spacing w:after="60"/>
              <w:rPr>
                <w:lang w:val="el-GR"/>
              </w:rPr>
            </w:pPr>
            <w:r w:rsidRPr="006F0CAF">
              <w:rPr>
                <w:lang w:val="el-GR"/>
              </w:rPr>
              <w:t>mksenouli@minedu.gov.gr</w:t>
            </w:r>
          </w:p>
        </w:tc>
      </w:tr>
      <w:tr w:rsidR="00FE463A" w:rsidRPr="00FE463A" w14:paraId="1EEA529D" w14:textId="77777777" w:rsidTr="006D29D7">
        <w:tc>
          <w:tcPr>
            <w:tcW w:w="5245" w:type="dxa"/>
            <w:tcBorders>
              <w:top w:val="single" w:sz="4" w:space="0" w:color="000000"/>
              <w:left w:val="single" w:sz="4" w:space="0" w:color="000000"/>
              <w:bottom w:val="single" w:sz="4" w:space="0" w:color="000000"/>
            </w:tcBorders>
            <w:shd w:val="clear" w:color="auto" w:fill="auto"/>
          </w:tcPr>
          <w:p w14:paraId="5DB9A2BE" w14:textId="77777777" w:rsidR="00FE463A" w:rsidRPr="00FE463A" w:rsidRDefault="00FE463A" w:rsidP="00FE463A">
            <w:pPr>
              <w:spacing w:after="60"/>
              <w:rPr>
                <w:lang w:val="el-GR"/>
              </w:rPr>
            </w:pPr>
            <w:r w:rsidRPr="00FE463A">
              <w:rPr>
                <w:lang w:val="el-GR"/>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5A53B8D" w14:textId="54AF6FAD" w:rsidR="00FE463A" w:rsidRPr="006F0CAF" w:rsidRDefault="00FE463A" w:rsidP="006F0CAF">
            <w:pPr>
              <w:snapToGrid w:val="0"/>
              <w:spacing w:after="60"/>
              <w:rPr>
                <w:lang w:val="el-GR"/>
              </w:rPr>
            </w:pPr>
            <w:r w:rsidRPr="006F0CAF">
              <w:rPr>
                <w:lang w:val="el-GR"/>
              </w:rPr>
              <w:t>ΠΑΡΑΣΚΕΥΗ ΣΙΑΦΛΙΑΚΗ-</w:t>
            </w:r>
            <w:r w:rsidR="006F0CAF" w:rsidRPr="006F0CAF">
              <w:rPr>
                <w:lang w:val="el-GR"/>
              </w:rPr>
              <w:t xml:space="preserve">ΜΑΡΙΑ ΞΕΝΟΥΛΗ </w:t>
            </w:r>
          </w:p>
        </w:tc>
      </w:tr>
      <w:tr w:rsidR="00FE463A" w:rsidRPr="009F2FF0" w14:paraId="367FBE73" w14:textId="77777777" w:rsidTr="006D29D7">
        <w:tc>
          <w:tcPr>
            <w:tcW w:w="5245" w:type="dxa"/>
            <w:tcBorders>
              <w:top w:val="single" w:sz="4" w:space="0" w:color="000000"/>
              <w:left w:val="single" w:sz="4" w:space="0" w:color="000000"/>
              <w:bottom w:val="single" w:sz="4" w:space="0" w:color="000000"/>
            </w:tcBorders>
            <w:shd w:val="clear" w:color="auto" w:fill="auto"/>
          </w:tcPr>
          <w:p w14:paraId="1E7001F7" w14:textId="77777777" w:rsidR="00FE463A" w:rsidRPr="00FE463A" w:rsidRDefault="00FE463A" w:rsidP="00FE463A">
            <w:pPr>
              <w:spacing w:after="60"/>
              <w:rPr>
                <w:lang w:val="el-GR"/>
              </w:rPr>
            </w:pPr>
            <w:r w:rsidRPr="00FE463A">
              <w:rPr>
                <w:lang w:val="el-GR"/>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A082BA9" w14:textId="77777777" w:rsidR="00FE463A" w:rsidRPr="006F0CAF" w:rsidRDefault="001475DB" w:rsidP="00FE463A">
            <w:pPr>
              <w:snapToGrid w:val="0"/>
              <w:spacing w:after="60"/>
              <w:rPr>
                <w:lang w:val="el-GR"/>
              </w:rPr>
            </w:pPr>
            <w:hyperlink r:id="rId13" w:history="1">
              <w:r w:rsidR="00FE463A" w:rsidRPr="006F0CAF">
                <w:rPr>
                  <w:color w:val="0000FF"/>
                  <w:szCs w:val="22"/>
                  <w:u w:val="single"/>
                  <w:lang w:val="en-US"/>
                </w:rPr>
                <w:t>http</w:t>
              </w:r>
              <w:r w:rsidR="00FE463A" w:rsidRPr="006F0CAF">
                <w:rPr>
                  <w:color w:val="0000FF"/>
                  <w:szCs w:val="22"/>
                  <w:u w:val="single"/>
                  <w:lang w:val="el-GR"/>
                </w:rPr>
                <w:t>://</w:t>
              </w:r>
              <w:r w:rsidR="00FE463A" w:rsidRPr="006F0CAF">
                <w:rPr>
                  <w:color w:val="0000FF"/>
                  <w:szCs w:val="22"/>
                  <w:u w:val="single"/>
                  <w:lang w:val="en-US"/>
                </w:rPr>
                <w:t>www</w:t>
              </w:r>
              <w:r w:rsidR="00FE463A" w:rsidRPr="006F0CAF">
                <w:rPr>
                  <w:color w:val="0000FF"/>
                  <w:szCs w:val="22"/>
                  <w:u w:val="single"/>
                  <w:lang w:val="el-GR"/>
                </w:rPr>
                <w:t>.</w:t>
              </w:r>
              <w:r w:rsidR="00FE463A" w:rsidRPr="006F0CAF">
                <w:rPr>
                  <w:color w:val="0000FF"/>
                  <w:szCs w:val="22"/>
                  <w:u w:val="single"/>
                  <w:lang w:val="en-US"/>
                </w:rPr>
                <w:t>minedu</w:t>
              </w:r>
              <w:r w:rsidR="00FE463A" w:rsidRPr="006F0CAF">
                <w:rPr>
                  <w:color w:val="0000FF"/>
                  <w:szCs w:val="22"/>
                  <w:u w:val="single"/>
                  <w:lang w:val="el-GR"/>
                </w:rPr>
                <w:t>.</w:t>
              </w:r>
              <w:r w:rsidR="00FE463A" w:rsidRPr="006F0CAF">
                <w:rPr>
                  <w:color w:val="0000FF"/>
                  <w:szCs w:val="22"/>
                  <w:u w:val="single"/>
                  <w:lang w:val="en-US"/>
                </w:rPr>
                <w:t>gov</w:t>
              </w:r>
              <w:r w:rsidR="00FE463A" w:rsidRPr="006F0CAF">
                <w:rPr>
                  <w:color w:val="0000FF"/>
                  <w:szCs w:val="22"/>
                  <w:u w:val="single"/>
                  <w:lang w:val="el-GR"/>
                </w:rPr>
                <w:t>.</w:t>
              </w:r>
              <w:r w:rsidR="00FE463A" w:rsidRPr="006F0CAF">
                <w:rPr>
                  <w:color w:val="0000FF"/>
                  <w:szCs w:val="22"/>
                  <w:u w:val="single"/>
                  <w:lang w:val="en-US"/>
                </w:rPr>
                <w:t>gr</w:t>
              </w:r>
            </w:hyperlink>
          </w:p>
        </w:tc>
      </w:tr>
    </w:tbl>
    <w:p w14:paraId="5DBA0343" w14:textId="77777777" w:rsidR="00FE463A" w:rsidRPr="00FE463A" w:rsidRDefault="00FE463A" w:rsidP="00FE463A">
      <w:pPr>
        <w:spacing w:after="60"/>
        <w:rPr>
          <w:strike/>
          <w:lang w:val="el-GR"/>
        </w:rPr>
      </w:pPr>
    </w:p>
    <w:p w14:paraId="441C181A" w14:textId="77777777" w:rsidR="00FE463A" w:rsidRPr="00FE463A" w:rsidRDefault="00FE463A" w:rsidP="00FE463A">
      <w:pPr>
        <w:spacing w:after="60"/>
        <w:rPr>
          <w:lang w:val="el-GR"/>
        </w:rPr>
      </w:pPr>
      <w:r w:rsidRPr="00FE463A">
        <w:rPr>
          <w:b/>
          <w:lang w:val="el-GR"/>
        </w:rPr>
        <w:t xml:space="preserve">Είδος Αναθέτουσας Αρχής </w:t>
      </w:r>
    </w:p>
    <w:p w14:paraId="04D57378" w14:textId="77777777" w:rsidR="00FE463A" w:rsidRPr="00FE463A" w:rsidRDefault="00FE463A" w:rsidP="00FE463A">
      <w:pPr>
        <w:spacing w:after="0" w:line="276" w:lineRule="auto"/>
        <w:ind w:firstLine="720"/>
        <w:rPr>
          <w:szCs w:val="22"/>
          <w:lang w:val="el-GR"/>
        </w:rPr>
      </w:pPr>
      <w:r w:rsidRPr="00FE463A">
        <w:rPr>
          <w:szCs w:val="22"/>
          <w:lang w:val="el-GR"/>
        </w:rPr>
        <w:t>Η Αναθέτουσα Αρχή είναι Υπουργείο και ανήκει στην Γενική Κυβέρνηση/ Υποτομέα Κεντρικής Διοίκησης.</w:t>
      </w:r>
    </w:p>
    <w:p w14:paraId="0BBB63CA" w14:textId="77777777" w:rsidR="00FE463A" w:rsidRPr="00FE463A" w:rsidRDefault="00FE463A" w:rsidP="00FE463A">
      <w:pPr>
        <w:spacing w:after="60"/>
        <w:rPr>
          <w:lang w:val="el-GR"/>
        </w:rPr>
      </w:pPr>
      <w:r w:rsidRPr="00FE463A">
        <w:rPr>
          <w:rFonts w:eastAsia="Calibri"/>
          <w:lang w:val="el-GR"/>
        </w:rPr>
        <w:t xml:space="preserve">  </w:t>
      </w:r>
    </w:p>
    <w:p w14:paraId="2EF001C5" w14:textId="77777777" w:rsidR="00FE463A" w:rsidRPr="00FE463A" w:rsidRDefault="00FE463A" w:rsidP="00FE463A">
      <w:pPr>
        <w:spacing w:after="60"/>
        <w:rPr>
          <w:lang w:val="el-GR"/>
        </w:rPr>
      </w:pPr>
      <w:r w:rsidRPr="00FE463A">
        <w:rPr>
          <w:b/>
          <w:lang w:val="el-GR"/>
        </w:rPr>
        <w:t>Κύρια δραστηριότητα Α.Α.</w:t>
      </w:r>
    </w:p>
    <w:p w14:paraId="48809DAF" w14:textId="77777777" w:rsidR="00FE463A" w:rsidRPr="00FE463A" w:rsidRDefault="00FE463A" w:rsidP="00FE463A">
      <w:pPr>
        <w:spacing w:after="0" w:line="276" w:lineRule="auto"/>
        <w:ind w:firstLine="720"/>
        <w:rPr>
          <w:szCs w:val="22"/>
          <w:lang w:val="el-GR"/>
        </w:rPr>
      </w:pPr>
      <w:r w:rsidRPr="00FE463A">
        <w:rPr>
          <w:szCs w:val="22"/>
          <w:lang w:val="el-GR"/>
        </w:rPr>
        <w:t>Η κύρια δραστηριότητα της αναθέτουσας αρχής είναι η Εκπαίδευση, σύμφωνα με το Παράρτημα ΙΙ (Προκήρυξη Σύμβασης), Τμήμα Ι, παρ. 1.5, του Εκτελεστικού Κανονισμού (ΕΕ) 2015/1986 της Επιτροπής (L 296).</w:t>
      </w:r>
    </w:p>
    <w:p w14:paraId="092E287B" w14:textId="77777777" w:rsidR="00FE463A" w:rsidRPr="00FE463A" w:rsidRDefault="00FE463A" w:rsidP="00FE463A">
      <w:pPr>
        <w:spacing w:after="60"/>
        <w:rPr>
          <w:lang w:val="el-GR"/>
        </w:rPr>
      </w:pPr>
    </w:p>
    <w:p w14:paraId="4AD3AB5C" w14:textId="77777777" w:rsidR="00FE463A" w:rsidRPr="00FE463A" w:rsidRDefault="00FE463A" w:rsidP="00FE463A">
      <w:pPr>
        <w:spacing w:after="60"/>
        <w:rPr>
          <w:lang w:val="el-GR"/>
        </w:rPr>
      </w:pPr>
      <w:r w:rsidRPr="00FE463A">
        <w:rPr>
          <w:b/>
          <w:lang w:val="el-GR"/>
        </w:rPr>
        <w:t xml:space="preserve">Στοιχεία Επικοινωνίας </w:t>
      </w:r>
    </w:p>
    <w:p w14:paraId="3561B680" w14:textId="597BCDE7" w:rsidR="00FE463A" w:rsidRPr="00FE463A" w:rsidRDefault="00FE463A" w:rsidP="00FE463A">
      <w:pPr>
        <w:spacing w:after="60"/>
        <w:ind w:left="567" w:hanging="567"/>
        <w:rPr>
          <w:lang w:val="el-GR"/>
        </w:rPr>
      </w:pPr>
      <w:r w:rsidRPr="00FE463A">
        <w:rPr>
          <w:lang w:val="el-GR"/>
        </w:rPr>
        <w:t>α)</w:t>
      </w:r>
      <w:r w:rsidRPr="00FE463A">
        <w:rPr>
          <w:lang w:val="el-GR"/>
        </w:rPr>
        <w:tab/>
        <w:t xml:space="preserve">Τα έγγραφα της σύμβασης είναι διαθέσιμα για ελεύθερη, πλήρη, άμεση &amp; δωρεάν ηλεκτρονική πρόσβαση  μέσω της διαδικτυακής πύλης (www.promitheus.gov.gr) του </w:t>
      </w:r>
      <w:r w:rsidRPr="00FE463A">
        <w:rPr>
          <w:kern w:val="1"/>
          <w:lang w:val="el-GR"/>
        </w:rPr>
        <w:t xml:space="preserve">ΟΠΣ </w:t>
      </w:r>
      <w:r w:rsidRPr="00FE463A">
        <w:rPr>
          <w:lang w:val="el-GR"/>
        </w:rPr>
        <w:t>ΕΣΗΔΗΣ</w:t>
      </w:r>
      <w:r w:rsidR="00A76682">
        <w:rPr>
          <w:lang w:val="el-GR"/>
        </w:rPr>
        <w:t>.</w:t>
      </w:r>
    </w:p>
    <w:p w14:paraId="00A30A52" w14:textId="7D96EB22" w:rsidR="00FE463A" w:rsidRPr="00FE463A" w:rsidRDefault="00FE463A" w:rsidP="00FE463A">
      <w:pPr>
        <w:spacing w:after="60"/>
        <w:ind w:left="567" w:hanging="567"/>
        <w:rPr>
          <w:lang w:val="el-GR"/>
        </w:rPr>
      </w:pPr>
      <w:r w:rsidRPr="00FE463A">
        <w:rPr>
          <w:lang w:val="el-GR"/>
        </w:rPr>
        <w:t>β)</w:t>
      </w:r>
      <w:r w:rsidRPr="00FE463A">
        <w:rPr>
          <w:lang w:val="el-GR"/>
        </w:rP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r w:rsidR="00A76682">
        <w:rPr>
          <w:lang w:val="el-GR"/>
        </w:rPr>
        <w:t>.</w:t>
      </w:r>
    </w:p>
    <w:p w14:paraId="09CF99A6" w14:textId="77777777" w:rsidR="00FE463A" w:rsidRPr="00FE463A" w:rsidRDefault="00FE463A" w:rsidP="00FE463A">
      <w:pPr>
        <w:spacing w:after="60"/>
        <w:ind w:left="567" w:hanging="567"/>
        <w:rPr>
          <w:rFonts w:cs="Arial"/>
          <w:szCs w:val="22"/>
          <w:lang w:val="el-GR" w:eastAsia="el-GR"/>
        </w:rPr>
      </w:pPr>
      <w:r w:rsidRPr="00FE463A">
        <w:rPr>
          <w:lang w:val="el-GR"/>
        </w:rPr>
        <w:t>γ)</w:t>
      </w:r>
      <w:r w:rsidRPr="00FE463A">
        <w:rPr>
          <w:lang w:val="el-GR"/>
        </w:rPr>
        <w:tab/>
      </w:r>
      <w:r w:rsidRPr="00FE463A">
        <w:rPr>
          <w:rFonts w:cs="Cambria"/>
          <w:color w:val="000000"/>
          <w:szCs w:val="22"/>
          <w:lang w:val="el-GR" w:eastAsia="el-GR"/>
        </w:rPr>
        <w:t xml:space="preserve"> Επιπλέον των ανωτέρω, προσφέρεται ελεύθερη, πλήρης, άμεση και δωρεάν ηλεκτρονική πρόσβαση στα έγγραφα της σύμβασης</w:t>
      </w:r>
      <w:r w:rsidRPr="00FE463A">
        <w:rPr>
          <w:rFonts w:cs="Cambria"/>
          <w:szCs w:val="22"/>
          <w:lang w:val="el-GR" w:eastAsia="el-GR"/>
        </w:rPr>
        <w:t xml:space="preserve"> στην ιστοσελίδα </w:t>
      </w:r>
      <w:r w:rsidRPr="00FE463A">
        <w:rPr>
          <w:rFonts w:cs="Arial"/>
          <w:szCs w:val="22"/>
          <w:lang w:val="el-GR" w:eastAsia="el-GR"/>
        </w:rPr>
        <w:t xml:space="preserve">του Υ.ΠΑΙ.Θ.: </w:t>
      </w:r>
      <w:hyperlink r:id="rId14" w:history="1">
        <w:r w:rsidRPr="00FE463A">
          <w:rPr>
            <w:rFonts w:cs="Arial"/>
            <w:color w:val="0000FF"/>
            <w:szCs w:val="22"/>
            <w:u w:val="single"/>
            <w:lang w:val="en-US" w:eastAsia="el-GR"/>
          </w:rPr>
          <w:t>www</w:t>
        </w:r>
        <w:r w:rsidRPr="00FE463A">
          <w:rPr>
            <w:rFonts w:cs="Arial"/>
            <w:color w:val="0000FF"/>
            <w:szCs w:val="22"/>
            <w:u w:val="single"/>
            <w:lang w:val="el-GR" w:eastAsia="el-GR"/>
          </w:rPr>
          <w:t>.</w:t>
        </w:r>
        <w:r w:rsidRPr="00FE463A">
          <w:rPr>
            <w:rFonts w:cs="Arial"/>
            <w:color w:val="0000FF"/>
            <w:szCs w:val="22"/>
            <w:u w:val="single"/>
            <w:lang w:val="en-US" w:eastAsia="el-GR"/>
          </w:rPr>
          <w:t>minedu</w:t>
        </w:r>
        <w:r w:rsidRPr="00FE463A">
          <w:rPr>
            <w:rFonts w:cs="Arial"/>
            <w:color w:val="0000FF"/>
            <w:szCs w:val="22"/>
            <w:u w:val="single"/>
            <w:lang w:val="el-GR" w:eastAsia="el-GR"/>
          </w:rPr>
          <w:t>.</w:t>
        </w:r>
        <w:r w:rsidRPr="00FE463A">
          <w:rPr>
            <w:rFonts w:cs="Arial"/>
            <w:color w:val="0000FF"/>
            <w:szCs w:val="22"/>
            <w:u w:val="single"/>
            <w:lang w:val="en-US" w:eastAsia="el-GR"/>
          </w:rPr>
          <w:t>gov</w:t>
        </w:r>
        <w:r w:rsidRPr="00FE463A">
          <w:rPr>
            <w:rFonts w:cs="Arial"/>
            <w:color w:val="0000FF"/>
            <w:szCs w:val="22"/>
            <w:u w:val="single"/>
            <w:lang w:val="el-GR" w:eastAsia="el-GR"/>
          </w:rPr>
          <w:t>.</w:t>
        </w:r>
        <w:r w:rsidRPr="00FE463A">
          <w:rPr>
            <w:rFonts w:cs="Arial"/>
            <w:color w:val="0000FF"/>
            <w:szCs w:val="22"/>
            <w:u w:val="single"/>
            <w:lang w:val="en-US" w:eastAsia="el-GR"/>
          </w:rPr>
          <w:t>gr</w:t>
        </w:r>
      </w:hyperlink>
      <w:r w:rsidRPr="00FE463A">
        <w:rPr>
          <w:rFonts w:cs="Arial"/>
          <w:szCs w:val="22"/>
          <w:lang w:val="el-GR" w:eastAsia="el-GR"/>
        </w:rPr>
        <w:t xml:space="preserve"> (ηλεκτρονική διεύθυνση: </w:t>
      </w:r>
      <w:hyperlink r:id="rId15" w:history="1">
        <w:r w:rsidRPr="00FE463A">
          <w:rPr>
            <w:rFonts w:cs="Arial"/>
            <w:color w:val="0000FF"/>
            <w:szCs w:val="22"/>
            <w:u w:val="single"/>
            <w:lang w:val="el-GR" w:eastAsia="el-GR"/>
          </w:rPr>
          <w:t>https://www.minedu.gov.gr/to-ypoyrgeio/diagwnismoi-ergwn</w:t>
        </w:r>
      </w:hyperlink>
      <w:r w:rsidRPr="00FE463A">
        <w:rPr>
          <w:rFonts w:cs="Arial"/>
          <w:szCs w:val="22"/>
          <w:lang w:val="el-GR" w:eastAsia="el-GR"/>
        </w:rPr>
        <w:t>).</w:t>
      </w:r>
    </w:p>
    <w:p w14:paraId="7C462F12" w14:textId="77777777" w:rsidR="00FE463A" w:rsidRPr="00FE463A"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1" w:name="_Toc74088289"/>
      <w:r w:rsidRPr="00FE463A">
        <w:rPr>
          <w:rFonts w:cs="Arial"/>
          <w:b/>
          <w:color w:val="002060"/>
          <w:sz w:val="24"/>
          <w:szCs w:val="22"/>
          <w:lang w:val="el-GR"/>
        </w:rPr>
        <w:t>1.2</w:t>
      </w:r>
      <w:r w:rsidRPr="00FE463A">
        <w:rPr>
          <w:rFonts w:cs="Arial"/>
          <w:b/>
          <w:color w:val="002060"/>
          <w:sz w:val="24"/>
          <w:szCs w:val="22"/>
          <w:lang w:val="el-GR"/>
        </w:rPr>
        <w:tab/>
        <w:t>Στοιχεία Διαδικασίας-Χρηματοδότηση</w:t>
      </w:r>
      <w:bookmarkEnd w:id="21"/>
    </w:p>
    <w:p w14:paraId="2B88D2F8" w14:textId="77777777" w:rsidR="00FE463A" w:rsidRPr="00FE463A" w:rsidRDefault="00FE463A" w:rsidP="00FE463A">
      <w:pPr>
        <w:rPr>
          <w:lang w:val="el-GR"/>
        </w:rPr>
      </w:pPr>
      <w:r w:rsidRPr="00FE463A">
        <w:rPr>
          <w:b/>
          <w:lang w:val="el-GR"/>
        </w:rPr>
        <w:t xml:space="preserve">Είδος διαδικασίας </w:t>
      </w:r>
    </w:p>
    <w:p w14:paraId="11706FB6" w14:textId="77777777" w:rsidR="009149FA" w:rsidRDefault="00FE463A" w:rsidP="00FE463A">
      <w:pPr>
        <w:suppressAutoHyphens w:val="0"/>
        <w:autoSpaceDE w:val="0"/>
        <w:autoSpaceDN w:val="0"/>
        <w:adjustRightInd w:val="0"/>
        <w:spacing w:after="0"/>
        <w:rPr>
          <w:lang w:val="el-GR"/>
        </w:rPr>
      </w:pPr>
      <w:r w:rsidRPr="00FE463A">
        <w:rPr>
          <w:lang w:val="el-GR"/>
        </w:rPr>
        <w:t>Ο διαγωνισμός θα διεξαχθεί με την ανοικτή διαδικασία του άρθρου 27 του ν. 4412/16</w:t>
      </w:r>
      <w:r w:rsidR="009149FA">
        <w:rPr>
          <w:lang w:val="el-GR"/>
        </w:rPr>
        <w:t>.</w:t>
      </w:r>
    </w:p>
    <w:p w14:paraId="448486B1" w14:textId="77777777" w:rsidR="00FE463A" w:rsidRPr="00FE463A" w:rsidRDefault="00FE463A" w:rsidP="00FE463A">
      <w:pPr>
        <w:spacing w:after="60"/>
        <w:rPr>
          <w:b/>
          <w:lang w:val="el-GR" w:eastAsia="ar-SA"/>
        </w:rPr>
      </w:pPr>
    </w:p>
    <w:p w14:paraId="2B30090C" w14:textId="77777777" w:rsidR="00FE463A" w:rsidRPr="00FE463A" w:rsidRDefault="00FE463A" w:rsidP="00FE463A">
      <w:pPr>
        <w:spacing w:after="60"/>
        <w:rPr>
          <w:lang w:val="el-GR" w:eastAsia="ar-SA"/>
        </w:rPr>
      </w:pPr>
      <w:r w:rsidRPr="00FE463A">
        <w:rPr>
          <w:b/>
          <w:lang w:val="el-GR" w:eastAsia="ar-SA"/>
        </w:rPr>
        <w:t>Χρηματοδότηση της σύμβασης</w:t>
      </w:r>
    </w:p>
    <w:p w14:paraId="6CD7D58B" w14:textId="0132C161" w:rsidR="00FE463A" w:rsidRPr="00B502A8" w:rsidRDefault="00FE463A" w:rsidP="00FE463A">
      <w:pPr>
        <w:spacing w:after="60"/>
        <w:rPr>
          <w:lang w:val="el-GR"/>
        </w:rPr>
      </w:pPr>
      <w:bookmarkStart w:id="22" w:name="_Hlk83242312"/>
      <w:r w:rsidRPr="00FE463A">
        <w:rPr>
          <w:lang w:val="el-GR"/>
        </w:rPr>
        <w:lastRenderedPageBreak/>
        <w:t xml:space="preserve">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και συγκεκριμένα τον Λογαριασμό 6ου βαθμού (Α.Λ.Ε.) 2410201001 του Φορέα με Κωδ. </w:t>
      </w:r>
      <w:r w:rsidRPr="00B502A8">
        <w:rPr>
          <w:lang w:val="el-GR"/>
        </w:rPr>
        <w:t>Ταξινόμησης 1019-501-0000000, οικονομικού έτους 202</w:t>
      </w:r>
      <w:r w:rsidR="00A44A81" w:rsidRPr="0045404A">
        <w:rPr>
          <w:lang w:val="el-GR"/>
        </w:rPr>
        <w:t>3</w:t>
      </w:r>
      <w:r w:rsidRPr="00B502A8">
        <w:rPr>
          <w:lang w:val="el-GR"/>
        </w:rPr>
        <w:t>.</w:t>
      </w:r>
    </w:p>
    <w:p w14:paraId="2F281A93" w14:textId="0CF8750D" w:rsidR="00FE463A" w:rsidRPr="00B502A8" w:rsidRDefault="00FE463A" w:rsidP="00FE463A">
      <w:pPr>
        <w:spacing w:after="60"/>
        <w:rPr>
          <w:szCs w:val="22"/>
          <w:lang w:val="el-GR"/>
        </w:rPr>
      </w:pPr>
      <w:r w:rsidRPr="00243EF2">
        <w:rPr>
          <w:szCs w:val="22"/>
          <w:lang w:val="el-GR"/>
        </w:rPr>
        <w:t>Για την παρούσα διαδικα</w:t>
      </w:r>
      <w:r w:rsidR="00E80850" w:rsidRPr="00243EF2">
        <w:rPr>
          <w:szCs w:val="22"/>
          <w:lang w:val="el-GR"/>
        </w:rPr>
        <w:t xml:space="preserve">σία </w:t>
      </w:r>
      <w:r w:rsidRPr="00243EF2">
        <w:rPr>
          <w:szCs w:val="22"/>
          <w:lang w:val="el-GR"/>
        </w:rPr>
        <w:t>έχει εκδοθεί η απόφαση με αρ. πρωτ.</w:t>
      </w:r>
      <w:r w:rsidR="00B0105D" w:rsidRPr="00243EF2">
        <w:rPr>
          <w:lang w:val="el-GR"/>
        </w:rPr>
        <w:t xml:space="preserve"> </w:t>
      </w:r>
      <w:r w:rsidR="0089188A" w:rsidRPr="00243EF2">
        <w:rPr>
          <w:lang w:val="el-GR"/>
        </w:rPr>
        <w:t xml:space="preserve">301/Β5/02-01-2023 (ΑΔΑ:  ΨΠΑ646ΜΤΛΗ-62Ξ, ΑΔΑΜ:23REQ011947483) </w:t>
      </w:r>
      <w:r w:rsidRPr="00243EF2">
        <w:rPr>
          <w:szCs w:val="22"/>
          <w:lang w:val="el-GR"/>
        </w:rPr>
        <w:t>για την ανάληψη υποχρέωσης/έγκριση δέσμευσης πίστωσης για το οικονομικό έτος 202</w:t>
      </w:r>
      <w:r w:rsidR="0089188A" w:rsidRPr="00243EF2">
        <w:rPr>
          <w:szCs w:val="22"/>
          <w:lang w:val="el-GR"/>
        </w:rPr>
        <w:t>3</w:t>
      </w:r>
      <w:r w:rsidRPr="00243EF2">
        <w:rPr>
          <w:szCs w:val="22"/>
          <w:lang w:val="el-GR"/>
        </w:rPr>
        <w:t xml:space="preserve"> και έλαβε α/α </w:t>
      </w:r>
      <w:r w:rsidR="0089188A" w:rsidRPr="00243EF2">
        <w:rPr>
          <w:szCs w:val="22"/>
          <w:lang w:val="el-GR"/>
        </w:rPr>
        <w:t>3339</w:t>
      </w:r>
      <w:r w:rsidRPr="00243EF2">
        <w:rPr>
          <w:szCs w:val="22"/>
          <w:lang w:val="el-GR"/>
        </w:rPr>
        <w:t xml:space="preserve"> καταχώρησης  στο μητρώο δεσμεύσεων/Βιβλίο εγκρίσεων &amp; Εντολών Πληρωμής του φορέα.</w:t>
      </w:r>
      <w:r w:rsidRPr="00B502A8">
        <w:rPr>
          <w:szCs w:val="22"/>
          <w:lang w:val="el-GR"/>
        </w:rPr>
        <w:t xml:space="preserve"> </w:t>
      </w:r>
    </w:p>
    <w:p w14:paraId="30905497" w14:textId="77777777" w:rsidR="00FE463A" w:rsidRPr="00CA132D"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3" w:name="_Toc74088290"/>
      <w:bookmarkEnd w:id="22"/>
      <w:r w:rsidRPr="00B502A8">
        <w:rPr>
          <w:rFonts w:cs="Arial"/>
          <w:b/>
          <w:color w:val="002060"/>
          <w:sz w:val="24"/>
          <w:szCs w:val="22"/>
          <w:lang w:val="el-GR"/>
        </w:rPr>
        <w:t>1.3</w:t>
      </w:r>
      <w:r w:rsidRPr="00B502A8">
        <w:rPr>
          <w:rFonts w:cs="Arial"/>
          <w:b/>
          <w:color w:val="002060"/>
          <w:sz w:val="24"/>
          <w:szCs w:val="22"/>
          <w:lang w:val="el-GR"/>
        </w:rPr>
        <w:tab/>
        <w:t>Συνοπτική Περιγραφή φυσικού και οικονομικού αντικειμένου</w:t>
      </w:r>
      <w:r w:rsidRPr="00CA132D">
        <w:rPr>
          <w:rFonts w:cs="Arial"/>
          <w:b/>
          <w:color w:val="002060"/>
          <w:sz w:val="24"/>
          <w:szCs w:val="22"/>
          <w:lang w:val="el-GR"/>
        </w:rPr>
        <w:t xml:space="preserve"> της σύμβασης</w:t>
      </w:r>
      <w:bookmarkEnd w:id="23"/>
      <w:r w:rsidRPr="00CA132D">
        <w:rPr>
          <w:rFonts w:cs="Arial"/>
          <w:b/>
          <w:color w:val="002060"/>
          <w:sz w:val="24"/>
          <w:szCs w:val="22"/>
          <w:lang w:val="el-GR"/>
        </w:rPr>
        <w:t xml:space="preserve"> </w:t>
      </w:r>
    </w:p>
    <w:p w14:paraId="2C0A00DE" w14:textId="2E1FC692" w:rsidR="00FE463A" w:rsidRPr="00DB57CB" w:rsidRDefault="00FE463A" w:rsidP="00FE463A">
      <w:pPr>
        <w:rPr>
          <w:lang w:val="el-GR"/>
        </w:rPr>
      </w:pPr>
      <w:r w:rsidRPr="00CA132D">
        <w:rPr>
          <w:lang w:val="el-GR"/>
        </w:rPr>
        <w:t>(α</w:t>
      </w:r>
      <w:r w:rsidRPr="00DB57CB">
        <w:rPr>
          <w:lang w:val="el-GR"/>
        </w:rPr>
        <w:t>) Το Αντικείμενο της σύμβασης είναι η προμήθεια αναλώσιμων ειδών γραφικής ύλης και αναλώσιμων εκτυπωτικών μηχανημάτων (τύμπανα/ drum &amp; μελάνια/ toner), όπως αυτά π</w:t>
      </w:r>
      <w:r w:rsidR="00A76682" w:rsidRPr="00DB57CB">
        <w:rPr>
          <w:lang w:val="el-GR"/>
        </w:rPr>
        <w:t>εριγράφονται αναλυτικά κατωτέρω.</w:t>
      </w:r>
    </w:p>
    <w:p w14:paraId="16D02097" w14:textId="4C992173" w:rsidR="00FE463A" w:rsidRPr="00DB57CB" w:rsidRDefault="00FE463A" w:rsidP="00FE463A">
      <w:pPr>
        <w:rPr>
          <w:lang w:val="el-GR"/>
        </w:rPr>
      </w:pPr>
      <w:r w:rsidRPr="00DB57CB">
        <w:rPr>
          <w:lang w:val="el-GR"/>
        </w:rPr>
        <w:t>Τα προς προμήθεια είδη κατατάσσονται στους ακόλουθους κωδικούς του Κοινού Λεξιλογίου δημοσίων συμβάσεων (CPV):</w:t>
      </w:r>
      <w:r w:rsidR="00FD19EC" w:rsidRPr="00DB57CB">
        <w:rPr>
          <w:lang w:val="el-GR"/>
        </w:rPr>
        <w:t xml:space="preserve"> 30125110-5,</w:t>
      </w:r>
      <w:r w:rsidR="00883B50" w:rsidRPr="00DB57CB">
        <w:rPr>
          <w:lang w:val="el-GR"/>
        </w:rPr>
        <w:t xml:space="preserve"> </w:t>
      </w:r>
      <w:r w:rsidR="00FD19EC" w:rsidRPr="00DB57CB">
        <w:rPr>
          <w:lang w:val="el-GR"/>
        </w:rPr>
        <w:t>30192700-8</w:t>
      </w:r>
      <w:r w:rsidRPr="00DB57CB">
        <w:rPr>
          <w:lang w:val="el-GR"/>
        </w:rPr>
        <w:t>.</w:t>
      </w:r>
    </w:p>
    <w:p w14:paraId="497EEF76" w14:textId="1F5F77A2" w:rsidR="00FE463A" w:rsidRPr="00DB57CB" w:rsidRDefault="00FE463A" w:rsidP="00FE463A">
      <w:pPr>
        <w:rPr>
          <w:rFonts w:cs="Times New Roman"/>
          <w:szCs w:val="22"/>
          <w:lang w:val="el-GR" w:eastAsia="el-GR"/>
        </w:rPr>
      </w:pPr>
      <w:r w:rsidRPr="00DB57CB">
        <w:rPr>
          <w:rFonts w:cs="Times New Roman"/>
          <w:szCs w:val="22"/>
          <w:lang w:val="el-GR" w:eastAsia="el-GR"/>
        </w:rPr>
        <w:t xml:space="preserve">(β) Η προμήθεια του εξοπλισμού της παρούσας διαιρείται σε </w:t>
      </w:r>
      <w:r w:rsidR="00176FDB" w:rsidRPr="00DB57CB">
        <w:rPr>
          <w:rFonts w:cs="Times New Roman"/>
          <w:szCs w:val="22"/>
          <w:lang w:val="el-GR" w:eastAsia="el-GR"/>
        </w:rPr>
        <w:t xml:space="preserve"> τέσσερα (4)</w:t>
      </w:r>
      <w:r w:rsidRPr="00DB57CB">
        <w:rPr>
          <w:rFonts w:cs="Times New Roman"/>
          <w:szCs w:val="22"/>
          <w:lang w:val="el-GR" w:eastAsia="el-GR"/>
        </w:rPr>
        <w:t xml:space="preserve"> τμήματα και περιλαμβάνει συνοπτικά:</w:t>
      </w:r>
    </w:p>
    <w:p w14:paraId="2C2DF655" w14:textId="48278470" w:rsidR="00C057B8" w:rsidRPr="00DB57CB" w:rsidRDefault="00FD19EC" w:rsidP="00C057B8">
      <w:pPr>
        <w:rPr>
          <w:rFonts w:cs="Times New Roman"/>
          <w:b/>
          <w:szCs w:val="22"/>
          <w:lang w:val="el-GR" w:eastAsia="el-GR"/>
        </w:rPr>
      </w:pPr>
      <w:r w:rsidRPr="00DB57CB">
        <w:rPr>
          <w:rFonts w:cs="Times New Roman"/>
          <w:b/>
          <w:szCs w:val="22"/>
          <w:lang w:val="el-GR" w:eastAsia="el-GR"/>
        </w:rPr>
        <w:t>•</w:t>
      </w:r>
      <w:r w:rsidRPr="00DB57CB">
        <w:rPr>
          <w:rFonts w:cs="Times New Roman"/>
          <w:b/>
          <w:szCs w:val="22"/>
          <w:lang w:val="el-GR" w:eastAsia="el-GR"/>
        </w:rPr>
        <w:tab/>
      </w:r>
      <w:r w:rsidR="00C057B8" w:rsidRPr="00DB57CB">
        <w:rPr>
          <w:rFonts w:cs="Times New Roman"/>
          <w:b/>
          <w:szCs w:val="22"/>
          <w:lang w:val="el-GR" w:eastAsia="el-GR"/>
        </w:rPr>
        <w:t>1: ΠΡΟΜΗΘΕΙΑ ΓΝΗΣΙΩΝ ΑΝΑΛΩΣΙΜΩΝ ΕΚΤΥΠΩΤΩΝ ΟΜΑΔΑΣ Α εκτιμώμενης αξίας 11</w:t>
      </w:r>
      <w:r w:rsidR="007B22FE" w:rsidRPr="00DB57CB">
        <w:rPr>
          <w:rFonts w:cs="Times New Roman"/>
          <w:b/>
          <w:szCs w:val="22"/>
          <w:lang w:val="el-GR" w:eastAsia="el-GR"/>
        </w:rPr>
        <w:t>.</w:t>
      </w:r>
      <w:r w:rsidR="00C057B8" w:rsidRPr="00DB57CB">
        <w:rPr>
          <w:rFonts w:cs="Times New Roman"/>
          <w:b/>
          <w:szCs w:val="22"/>
          <w:lang w:val="el-GR" w:eastAsia="el-GR"/>
        </w:rPr>
        <w:t xml:space="preserve">990,00 € πλέον Φ.Π.Α. 24%, συστημικός αριθμός (ΕΣΗΔΗΣ): </w:t>
      </w:r>
      <w:r w:rsidR="0091208A" w:rsidRPr="00DB57CB">
        <w:rPr>
          <w:rFonts w:cs="Times New Roman"/>
          <w:b/>
          <w:szCs w:val="22"/>
          <w:lang w:val="el-GR" w:eastAsia="el-GR"/>
        </w:rPr>
        <w:t>172657</w:t>
      </w:r>
      <w:r w:rsidR="00C057B8" w:rsidRPr="00DB57CB">
        <w:rPr>
          <w:rFonts w:cs="Times New Roman"/>
          <w:b/>
          <w:szCs w:val="22"/>
          <w:lang w:val="el-GR" w:eastAsia="el-GR"/>
        </w:rPr>
        <w:t>,</w:t>
      </w:r>
    </w:p>
    <w:p w14:paraId="7A4FEAD3" w14:textId="203783E5" w:rsidR="00C057B8" w:rsidRPr="00DB57CB" w:rsidRDefault="00C057B8" w:rsidP="00C057B8">
      <w:pPr>
        <w:rPr>
          <w:rFonts w:cs="Times New Roman"/>
          <w:b/>
          <w:szCs w:val="22"/>
          <w:lang w:val="el-GR" w:eastAsia="el-GR"/>
        </w:rPr>
      </w:pPr>
      <w:r w:rsidRPr="00DB57CB">
        <w:rPr>
          <w:rFonts w:cs="Times New Roman"/>
          <w:b/>
          <w:szCs w:val="22"/>
          <w:lang w:val="el-GR" w:eastAsia="el-GR"/>
        </w:rPr>
        <w:t>•</w:t>
      </w:r>
      <w:r w:rsidRPr="00DB57CB">
        <w:rPr>
          <w:rFonts w:cs="Times New Roman"/>
          <w:b/>
          <w:szCs w:val="22"/>
          <w:lang w:val="el-GR" w:eastAsia="el-GR"/>
        </w:rPr>
        <w:tab/>
        <w:t>ΤΜΗΜΑ 2: ΠΡΟΜΗΘΕΙΑ ΓΝΗΣΙΩΝ ΑΝΑΛΩΣΙΜΩΝ ΕΚΤΥΠΩΤΩΝ ΟΜΑΔΑΣ Β εκτιμώμενης αξίας 4.69</w:t>
      </w:r>
      <w:r w:rsidR="00297D2F">
        <w:rPr>
          <w:rFonts w:cs="Times New Roman"/>
          <w:b/>
          <w:szCs w:val="22"/>
          <w:lang w:val="el-GR" w:eastAsia="el-GR"/>
        </w:rPr>
        <w:t>9</w:t>
      </w:r>
      <w:r w:rsidRPr="00DB57CB">
        <w:rPr>
          <w:rFonts w:cs="Times New Roman"/>
          <w:b/>
          <w:szCs w:val="22"/>
          <w:lang w:val="el-GR" w:eastAsia="el-GR"/>
        </w:rPr>
        <w:t>,</w:t>
      </w:r>
      <w:r w:rsidR="00297D2F">
        <w:rPr>
          <w:rFonts w:cs="Times New Roman"/>
          <w:b/>
          <w:szCs w:val="22"/>
          <w:lang w:val="el-GR" w:eastAsia="el-GR"/>
        </w:rPr>
        <w:t>0</w:t>
      </w:r>
      <w:r w:rsidRPr="00DB57CB">
        <w:rPr>
          <w:rFonts w:cs="Times New Roman"/>
          <w:b/>
          <w:szCs w:val="22"/>
          <w:lang w:val="el-GR" w:eastAsia="el-GR"/>
        </w:rPr>
        <w:t xml:space="preserve">0€ πλέον Φ.Π.Α. 24%, συστημικός αριθμός (ΕΣΗΔΗΣ): </w:t>
      </w:r>
      <w:r w:rsidR="0091208A" w:rsidRPr="00DB57CB">
        <w:rPr>
          <w:rFonts w:cs="Times New Roman"/>
          <w:b/>
          <w:szCs w:val="22"/>
          <w:lang w:val="el-GR" w:eastAsia="el-GR"/>
        </w:rPr>
        <w:t>172658</w:t>
      </w:r>
      <w:r w:rsidRPr="00DB57CB">
        <w:rPr>
          <w:rFonts w:cs="Times New Roman"/>
          <w:b/>
          <w:szCs w:val="22"/>
          <w:lang w:val="el-GR" w:eastAsia="el-GR"/>
        </w:rPr>
        <w:t>,</w:t>
      </w:r>
    </w:p>
    <w:p w14:paraId="66F09996" w14:textId="701AB3FC" w:rsidR="00C057B8" w:rsidRPr="00C057B8" w:rsidRDefault="00C057B8" w:rsidP="00C057B8">
      <w:pPr>
        <w:rPr>
          <w:rFonts w:cs="Times New Roman"/>
          <w:b/>
          <w:szCs w:val="22"/>
          <w:lang w:val="el-GR" w:eastAsia="el-GR"/>
        </w:rPr>
      </w:pPr>
      <w:r w:rsidRPr="00DB57CB">
        <w:rPr>
          <w:rFonts w:cs="Times New Roman"/>
          <w:b/>
          <w:szCs w:val="22"/>
          <w:lang w:val="el-GR" w:eastAsia="el-GR"/>
        </w:rPr>
        <w:t>•</w:t>
      </w:r>
      <w:r w:rsidRPr="00DB57CB">
        <w:rPr>
          <w:rFonts w:cs="Times New Roman"/>
          <w:b/>
          <w:szCs w:val="22"/>
          <w:lang w:val="el-GR" w:eastAsia="el-GR"/>
        </w:rPr>
        <w:tab/>
        <w:t>ΤΜΗΜΑ 3: ΠΡΟΜΗΘΕΙΑ ΣΥΜΒΑΤΩΝ ΑΝΑΛΩΣΙΜΩΝ ΕΚΤΥΠΩΤΩΝ</w:t>
      </w:r>
      <w:r w:rsidRPr="00C057B8">
        <w:rPr>
          <w:rFonts w:cs="Times New Roman"/>
          <w:b/>
          <w:szCs w:val="22"/>
          <w:lang w:val="el-GR" w:eastAsia="el-GR"/>
        </w:rPr>
        <w:t xml:space="preserve"> εκτιμώμενης αξίας 23.31</w:t>
      </w:r>
      <w:r w:rsidR="00297D2F">
        <w:rPr>
          <w:rFonts w:cs="Times New Roman"/>
          <w:b/>
          <w:szCs w:val="22"/>
          <w:lang w:val="el-GR" w:eastAsia="el-GR"/>
        </w:rPr>
        <w:t>1</w:t>
      </w:r>
      <w:r w:rsidRPr="00C057B8">
        <w:rPr>
          <w:rFonts w:cs="Times New Roman"/>
          <w:b/>
          <w:szCs w:val="22"/>
          <w:lang w:val="el-GR" w:eastAsia="el-GR"/>
        </w:rPr>
        <w:t>,</w:t>
      </w:r>
      <w:r w:rsidR="00297D2F">
        <w:rPr>
          <w:rFonts w:cs="Times New Roman"/>
          <w:b/>
          <w:szCs w:val="22"/>
          <w:lang w:val="el-GR" w:eastAsia="el-GR"/>
        </w:rPr>
        <w:t>0</w:t>
      </w:r>
      <w:r w:rsidRPr="00C057B8">
        <w:rPr>
          <w:rFonts w:cs="Times New Roman"/>
          <w:b/>
          <w:szCs w:val="22"/>
          <w:lang w:val="el-GR" w:eastAsia="el-GR"/>
        </w:rPr>
        <w:t xml:space="preserve">0 € πλέον Φ.Π.Α. 24%, συστημικός αριθμός (ΕΣΗΔΗΣ): </w:t>
      </w:r>
      <w:r w:rsidR="0091208A">
        <w:rPr>
          <w:rFonts w:cs="Times New Roman"/>
          <w:b/>
          <w:szCs w:val="22"/>
          <w:lang w:val="el-GR" w:eastAsia="el-GR"/>
        </w:rPr>
        <w:t>172659</w:t>
      </w:r>
      <w:r w:rsidRPr="00C057B8">
        <w:rPr>
          <w:rFonts w:cs="Times New Roman"/>
          <w:b/>
          <w:szCs w:val="22"/>
          <w:lang w:val="el-GR" w:eastAsia="el-GR"/>
        </w:rPr>
        <w:t>,</w:t>
      </w:r>
    </w:p>
    <w:p w14:paraId="3740EFED" w14:textId="00E92A6F" w:rsidR="00C057B8" w:rsidRDefault="00A56A08" w:rsidP="00C057B8">
      <w:pPr>
        <w:rPr>
          <w:rFonts w:cs="Times New Roman"/>
          <w:b/>
          <w:szCs w:val="22"/>
          <w:lang w:val="el-GR" w:eastAsia="el-GR"/>
        </w:rPr>
      </w:pPr>
      <w:r>
        <w:rPr>
          <w:rFonts w:cs="Times New Roman"/>
          <w:b/>
          <w:szCs w:val="22"/>
          <w:lang w:val="el-GR" w:eastAsia="el-GR"/>
        </w:rPr>
        <w:t>•</w:t>
      </w:r>
      <w:r>
        <w:rPr>
          <w:rFonts w:cs="Times New Roman"/>
          <w:b/>
          <w:szCs w:val="22"/>
          <w:lang w:val="el-GR" w:eastAsia="el-GR"/>
        </w:rPr>
        <w:tab/>
        <w:t xml:space="preserve">ΤΜΗΜΑ 4: ΠΡΟΜΗΘΕΙΑ </w:t>
      </w:r>
      <w:r w:rsidRPr="00A56A08">
        <w:rPr>
          <w:rFonts w:cs="Times New Roman"/>
          <w:b/>
          <w:szCs w:val="22"/>
          <w:lang w:val="el-GR" w:eastAsia="el-GR"/>
        </w:rPr>
        <w:t xml:space="preserve">ΕΙΔΩΝ ΓΡΑΦΙΚΗΣ ΥΛΗΣ, ΑΡΧΕΙΟΘΕΤΗΣΗΣ &amp; ΒΙΒΛΙΟΔΕΣΙΑΣ  </w:t>
      </w:r>
      <w:r w:rsidR="00C057B8" w:rsidRPr="00C057B8">
        <w:rPr>
          <w:rFonts w:cs="Times New Roman"/>
          <w:b/>
          <w:szCs w:val="22"/>
          <w:lang w:val="el-GR" w:eastAsia="el-GR"/>
        </w:rPr>
        <w:t xml:space="preserve">εκτιμώμενης αξίας 80.000,00 € πλέον Φ.Π.Α. 24%, συστημικός αριθμός (ΕΣΗΔΗΣ): </w:t>
      </w:r>
      <w:r w:rsidR="0091208A" w:rsidRPr="0091208A">
        <w:rPr>
          <w:rFonts w:cs="Times New Roman"/>
          <w:b/>
          <w:szCs w:val="22"/>
          <w:lang w:val="el-GR" w:eastAsia="el-GR"/>
        </w:rPr>
        <w:t>172660.</w:t>
      </w:r>
    </w:p>
    <w:p w14:paraId="733A97AF" w14:textId="0A9337E9" w:rsidR="00C057B8" w:rsidRDefault="00C057B8" w:rsidP="00C057B8">
      <w:pPr>
        <w:rPr>
          <w:rFonts w:cs="Times New Roman"/>
          <w:b/>
          <w:szCs w:val="22"/>
          <w:lang w:val="el-GR" w:eastAsia="el-GR"/>
        </w:rPr>
      </w:pPr>
      <w:r w:rsidRPr="00C057B8">
        <w:rPr>
          <w:rFonts w:cs="Times New Roman"/>
          <w:b/>
          <w:szCs w:val="22"/>
          <w:lang w:val="el-GR" w:eastAsia="el-GR"/>
        </w:rPr>
        <w:t xml:space="preserve">Αναλυτική περιγραφή του φυσικού αντικειμένου της σύμβασης γίνεται στα Παραρτήματα της παρούσας διακήρυξης. </w:t>
      </w:r>
    </w:p>
    <w:p w14:paraId="23D25F29" w14:textId="77777777" w:rsidR="00FE463A" w:rsidRPr="00FE463A" w:rsidRDefault="00FE463A" w:rsidP="00FE463A">
      <w:pPr>
        <w:spacing w:after="0"/>
        <w:rPr>
          <w:rFonts w:cs="Times New Roman"/>
          <w:szCs w:val="22"/>
          <w:lang w:val="el-GR" w:eastAsia="el-GR"/>
        </w:rPr>
      </w:pPr>
      <w:r w:rsidRPr="00FE463A">
        <w:rPr>
          <w:rFonts w:cs="Times New Roman"/>
          <w:szCs w:val="22"/>
          <w:lang w:val="el-GR" w:eastAsia="el-GR"/>
        </w:rPr>
        <w:t>Προσφορές υποβάλλονται για ένα ή περισσότερα τμήματα, αλλά για το σύνολο των ζητούμενων ειδών και ποσοτήτων κάθε τμήματος. Προσφορές για μέρος των ζητούμενων ειδών και ποσοτήτων κάθε τμήματος, καθώς και εναλλακτικές προσφορές δεν γίνονται δεκτές και απορρίπτονται ως απαράδεκτες.</w:t>
      </w:r>
    </w:p>
    <w:p w14:paraId="58996D80" w14:textId="77777777" w:rsidR="00FE463A" w:rsidRPr="00FE463A" w:rsidRDefault="00FE463A" w:rsidP="00FE463A">
      <w:pPr>
        <w:tabs>
          <w:tab w:val="left" w:pos="-2340"/>
          <w:tab w:val="left" w:pos="-2268"/>
          <w:tab w:val="left" w:pos="-2160"/>
          <w:tab w:val="left" w:pos="-2127"/>
          <w:tab w:val="left" w:pos="-1080"/>
          <w:tab w:val="left" w:pos="-180"/>
          <w:tab w:val="left" w:pos="360"/>
        </w:tabs>
        <w:spacing w:before="120"/>
        <w:rPr>
          <w:lang w:val="el-GR"/>
        </w:rPr>
      </w:pPr>
      <w:r w:rsidRPr="00FE463A">
        <w:rPr>
          <w:lang w:val="el-GR"/>
        </w:rPr>
        <w:t xml:space="preserve">Γίνονται δεκτές οι προσφορές που θα υποβληθούν μόνο σύμφωνα με τους όρους της παρούσας διακήρυξης και για το σύνολο των ειδών κάθε τμήματος . </w:t>
      </w:r>
    </w:p>
    <w:p w14:paraId="110ABDE4" w14:textId="77777777" w:rsidR="00FE463A" w:rsidRPr="007B22FE" w:rsidRDefault="00FE463A" w:rsidP="00FE463A">
      <w:pPr>
        <w:tabs>
          <w:tab w:val="left" w:pos="-2340"/>
          <w:tab w:val="left" w:pos="-2268"/>
          <w:tab w:val="left" w:pos="-2160"/>
          <w:tab w:val="left" w:pos="-2127"/>
          <w:tab w:val="left" w:pos="-1080"/>
          <w:tab w:val="left" w:pos="-180"/>
        </w:tabs>
        <w:spacing w:before="120"/>
        <w:rPr>
          <w:lang w:val="el-GR"/>
        </w:rPr>
      </w:pPr>
      <w:r w:rsidRPr="00FE463A">
        <w:rPr>
          <w:lang w:val="el-GR"/>
        </w:rPr>
        <w:t>Προσφορές που είναι αόριστες και ανεπίδεκτες εκτίμησης ή είναι υπό αίρεση απορρίπτονται ως απαράδεκτες μετά από προηγούμενη γνωμοδότηση του αρμόδιου για την αξιολόγηση των αποτελεσμάτων του διαγωνισμού οργάνου</w:t>
      </w:r>
      <w:r w:rsidRPr="007B22FE">
        <w:rPr>
          <w:lang w:val="el-GR"/>
        </w:rPr>
        <w:t xml:space="preserve">. </w:t>
      </w:r>
    </w:p>
    <w:p w14:paraId="64238701" w14:textId="70AD3C40" w:rsidR="00FE463A" w:rsidRPr="00FE463A" w:rsidRDefault="00FE463A" w:rsidP="00FE463A">
      <w:pPr>
        <w:spacing w:before="120"/>
        <w:contextualSpacing/>
        <w:rPr>
          <w:lang w:val="el-GR"/>
        </w:rPr>
      </w:pPr>
      <w:r w:rsidRPr="007B22FE">
        <w:rPr>
          <w:lang w:val="el-GR"/>
        </w:rPr>
        <w:t xml:space="preserve">(β) Το έργο διαιρείται σε </w:t>
      </w:r>
      <w:r w:rsidR="00C057B8" w:rsidRPr="007B22FE">
        <w:rPr>
          <w:lang w:val="el-GR"/>
        </w:rPr>
        <w:t xml:space="preserve"> τέσσερα (4)</w:t>
      </w:r>
      <w:r w:rsidRPr="007B22FE">
        <w:rPr>
          <w:lang w:val="el-GR"/>
        </w:rPr>
        <w:t>Τμήματα (Lot). Ο προϋπολογισμός ανά Τμήμα έχει ως εξής:</w:t>
      </w:r>
      <w:r w:rsidRPr="00FE463A">
        <w:rPr>
          <w:lang w:val="el-GR"/>
        </w:rPr>
        <w:t xml:space="preserve"> </w:t>
      </w:r>
    </w:p>
    <w:p w14:paraId="41FF0D86" w14:textId="77777777" w:rsidR="00FE463A" w:rsidRPr="00FE463A" w:rsidRDefault="00FE463A" w:rsidP="00FE463A">
      <w:pPr>
        <w:spacing w:before="120"/>
        <w:contextualSpacing/>
        <w:rPr>
          <w:lang w:val="el-GR"/>
        </w:rPr>
      </w:pPr>
    </w:p>
    <w:tbl>
      <w:tblPr>
        <w:tblStyle w:val="aff1"/>
        <w:tblW w:w="0" w:type="auto"/>
        <w:jc w:val="center"/>
        <w:tblLook w:val="04A0" w:firstRow="1" w:lastRow="0" w:firstColumn="1" w:lastColumn="0" w:noHBand="0" w:noVBand="1"/>
      </w:tblPr>
      <w:tblGrid>
        <w:gridCol w:w="1418"/>
        <w:gridCol w:w="2688"/>
        <w:gridCol w:w="3119"/>
      </w:tblGrid>
      <w:tr w:rsidR="00FE463A" w:rsidRPr="00FE463A" w14:paraId="006264DB" w14:textId="77777777" w:rsidTr="006D29D7">
        <w:trPr>
          <w:jc w:val="center"/>
        </w:trPr>
        <w:tc>
          <w:tcPr>
            <w:tcW w:w="1418" w:type="dxa"/>
            <w:vAlign w:val="center"/>
          </w:tcPr>
          <w:p w14:paraId="70B6B78D" w14:textId="77777777" w:rsidR="00FE463A" w:rsidRPr="00FE463A" w:rsidRDefault="00FE463A" w:rsidP="00FE463A">
            <w:pPr>
              <w:spacing w:after="0"/>
              <w:contextualSpacing/>
              <w:jc w:val="center"/>
              <w:rPr>
                <w:sz w:val="24"/>
                <w:lang w:val="en-US"/>
              </w:rPr>
            </w:pPr>
            <w:r w:rsidRPr="00FE463A">
              <w:rPr>
                <w:sz w:val="24"/>
                <w:lang w:val="el-GR"/>
              </w:rPr>
              <w:t xml:space="preserve">α/α </w:t>
            </w:r>
            <w:r w:rsidRPr="00FE463A">
              <w:rPr>
                <w:sz w:val="24"/>
                <w:lang w:val="en-US"/>
              </w:rPr>
              <w:t>TMHMA</w:t>
            </w:r>
            <w:r w:rsidRPr="00FE463A">
              <w:rPr>
                <w:sz w:val="24"/>
                <w:lang w:val="el-GR"/>
              </w:rPr>
              <w:t>ΤΟΣ</w:t>
            </w:r>
          </w:p>
        </w:tc>
        <w:tc>
          <w:tcPr>
            <w:tcW w:w="2688" w:type="dxa"/>
            <w:vAlign w:val="center"/>
          </w:tcPr>
          <w:p w14:paraId="2CAC8F50" w14:textId="77777777" w:rsidR="00FE463A" w:rsidRPr="00FE463A" w:rsidRDefault="00FE463A" w:rsidP="00FE463A">
            <w:pPr>
              <w:spacing w:after="0"/>
              <w:contextualSpacing/>
              <w:jc w:val="center"/>
              <w:rPr>
                <w:sz w:val="24"/>
                <w:lang w:val="el-GR"/>
              </w:rPr>
            </w:pPr>
            <w:r w:rsidRPr="00FE463A">
              <w:rPr>
                <w:sz w:val="24"/>
                <w:lang w:val="el-GR"/>
              </w:rPr>
              <w:t>Προϋπολογισμός (€)</w:t>
            </w:r>
          </w:p>
          <w:p w14:paraId="7302C9E6" w14:textId="77777777" w:rsidR="00FE463A" w:rsidRPr="00FE463A" w:rsidRDefault="00FE463A" w:rsidP="00FE463A">
            <w:pPr>
              <w:spacing w:after="0"/>
              <w:contextualSpacing/>
              <w:jc w:val="center"/>
              <w:rPr>
                <w:sz w:val="24"/>
                <w:lang w:val="el-GR"/>
              </w:rPr>
            </w:pPr>
            <w:r w:rsidRPr="00FE463A">
              <w:rPr>
                <w:sz w:val="24"/>
                <w:lang w:val="el-GR"/>
              </w:rPr>
              <w:t>(προ ΦΠΑ)</w:t>
            </w:r>
          </w:p>
        </w:tc>
        <w:tc>
          <w:tcPr>
            <w:tcW w:w="3119" w:type="dxa"/>
            <w:vAlign w:val="center"/>
          </w:tcPr>
          <w:p w14:paraId="4D087497" w14:textId="77777777" w:rsidR="00FE463A" w:rsidRPr="00FE463A" w:rsidRDefault="00FE463A" w:rsidP="00FE463A">
            <w:pPr>
              <w:spacing w:after="0"/>
              <w:contextualSpacing/>
              <w:jc w:val="center"/>
              <w:rPr>
                <w:sz w:val="24"/>
                <w:lang w:val="el-GR"/>
              </w:rPr>
            </w:pPr>
            <w:r w:rsidRPr="00FE463A">
              <w:rPr>
                <w:sz w:val="24"/>
                <w:lang w:val="el-GR"/>
              </w:rPr>
              <w:t>Προϋπολογισμός (€)</w:t>
            </w:r>
          </w:p>
          <w:p w14:paraId="586D9E65" w14:textId="77777777" w:rsidR="00FE463A" w:rsidRPr="00FE463A" w:rsidRDefault="00FE463A" w:rsidP="00FE463A">
            <w:pPr>
              <w:spacing w:after="0"/>
              <w:contextualSpacing/>
              <w:jc w:val="center"/>
              <w:rPr>
                <w:sz w:val="24"/>
                <w:lang w:val="el-GR"/>
              </w:rPr>
            </w:pPr>
            <w:r w:rsidRPr="00FE463A">
              <w:rPr>
                <w:sz w:val="24"/>
                <w:lang w:val="el-GR"/>
              </w:rPr>
              <w:t>(με ΦΠΑ 24%)</w:t>
            </w:r>
          </w:p>
        </w:tc>
      </w:tr>
      <w:tr w:rsidR="00FE463A" w:rsidRPr="00FE463A" w14:paraId="2AED7357" w14:textId="77777777" w:rsidTr="006D29D7">
        <w:trPr>
          <w:trHeight w:val="397"/>
          <w:jc w:val="center"/>
        </w:trPr>
        <w:tc>
          <w:tcPr>
            <w:tcW w:w="1418" w:type="dxa"/>
            <w:vAlign w:val="center"/>
          </w:tcPr>
          <w:p w14:paraId="59C3E911" w14:textId="77777777" w:rsidR="00FE463A" w:rsidRPr="00A56F57" w:rsidRDefault="00FE463A" w:rsidP="00FE463A">
            <w:pPr>
              <w:spacing w:after="0"/>
              <w:contextualSpacing/>
              <w:jc w:val="center"/>
              <w:rPr>
                <w:sz w:val="24"/>
                <w:lang w:val="el-GR"/>
              </w:rPr>
            </w:pPr>
            <w:r w:rsidRPr="00A56F57">
              <w:rPr>
                <w:sz w:val="24"/>
                <w:lang w:val="el-GR"/>
              </w:rPr>
              <w:t>Τμήμα 1</w:t>
            </w:r>
          </w:p>
        </w:tc>
        <w:tc>
          <w:tcPr>
            <w:tcW w:w="2688" w:type="dxa"/>
            <w:shd w:val="clear" w:color="auto" w:fill="auto"/>
            <w:vAlign w:val="center"/>
          </w:tcPr>
          <w:p w14:paraId="4BD12444" w14:textId="5B0473BE" w:rsidR="00FE463A" w:rsidRPr="00282E46" w:rsidRDefault="00C057B8" w:rsidP="00C057B8">
            <w:pPr>
              <w:suppressAutoHyphens w:val="0"/>
              <w:spacing w:after="0"/>
              <w:contextualSpacing/>
              <w:jc w:val="center"/>
              <w:rPr>
                <w:b/>
                <w:bCs/>
                <w:color w:val="000000"/>
                <w:szCs w:val="22"/>
                <w:highlight w:val="yellow"/>
                <w:lang w:val="el-GR" w:eastAsia="el-GR"/>
              </w:rPr>
            </w:pPr>
            <w:r w:rsidRPr="00C057B8">
              <w:rPr>
                <w:b/>
                <w:bCs/>
                <w:color w:val="000000"/>
                <w:szCs w:val="22"/>
              </w:rPr>
              <w:t>11</w:t>
            </w:r>
            <w:r>
              <w:rPr>
                <w:b/>
                <w:bCs/>
                <w:color w:val="000000"/>
                <w:szCs w:val="22"/>
              </w:rPr>
              <w:t>.</w:t>
            </w:r>
            <w:r w:rsidRPr="00C057B8">
              <w:rPr>
                <w:b/>
                <w:bCs/>
                <w:color w:val="000000"/>
                <w:szCs w:val="22"/>
              </w:rPr>
              <w:t xml:space="preserve">990,00 </w:t>
            </w:r>
          </w:p>
        </w:tc>
        <w:tc>
          <w:tcPr>
            <w:tcW w:w="3119" w:type="dxa"/>
            <w:shd w:val="clear" w:color="auto" w:fill="auto"/>
            <w:vAlign w:val="center"/>
          </w:tcPr>
          <w:p w14:paraId="31692CEE" w14:textId="7E290655" w:rsidR="00FE463A" w:rsidRPr="00282E46" w:rsidRDefault="00C057B8" w:rsidP="005C32ED">
            <w:pPr>
              <w:spacing w:after="0"/>
              <w:contextualSpacing/>
              <w:jc w:val="center"/>
              <w:rPr>
                <w:b/>
                <w:bCs/>
                <w:szCs w:val="22"/>
                <w:highlight w:val="yellow"/>
              </w:rPr>
            </w:pPr>
            <w:r w:rsidRPr="00C057B8">
              <w:rPr>
                <w:b/>
                <w:bCs/>
                <w:szCs w:val="22"/>
              </w:rPr>
              <w:t>14.867,60</w:t>
            </w:r>
            <w:r w:rsidR="00B14CC4" w:rsidRPr="00B14CC4">
              <w:rPr>
                <w:b/>
                <w:bCs/>
                <w:szCs w:val="22"/>
              </w:rPr>
              <w:t>€</w:t>
            </w:r>
          </w:p>
        </w:tc>
      </w:tr>
      <w:tr w:rsidR="00FE463A" w:rsidRPr="00FE463A" w14:paraId="28477DBA" w14:textId="77777777" w:rsidTr="006D29D7">
        <w:trPr>
          <w:trHeight w:val="397"/>
          <w:jc w:val="center"/>
        </w:trPr>
        <w:tc>
          <w:tcPr>
            <w:tcW w:w="1418" w:type="dxa"/>
            <w:vAlign w:val="center"/>
          </w:tcPr>
          <w:p w14:paraId="726E9204" w14:textId="77777777" w:rsidR="00FE463A" w:rsidRPr="00A56F57" w:rsidRDefault="00FE463A" w:rsidP="00FE463A">
            <w:pPr>
              <w:spacing w:after="0"/>
              <w:contextualSpacing/>
              <w:jc w:val="center"/>
            </w:pPr>
            <w:r w:rsidRPr="00A56F57">
              <w:rPr>
                <w:sz w:val="24"/>
                <w:lang w:val="el-GR"/>
              </w:rPr>
              <w:t>Τμήμα 2</w:t>
            </w:r>
          </w:p>
        </w:tc>
        <w:tc>
          <w:tcPr>
            <w:tcW w:w="2688" w:type="dxa"/>
            <w:shd w:val="clear" w:color="auto" w:fill="auto"/>
            <w:vAlign w:val="center"/>
          </w:tcPr>
          <w:p w14:paraId="16E49340" w14:textId="5883A106" w:rsidR="00FE463A" w:rsidRPr="00282E46" w:rsidRDefault="00C057B8" w:rsidP="00B14CC4">
            <w:pPr>
              <w:suppressAutoHyphens w:val="0"/>
              <w:spacing w:after="0"/>
              <w:contextualSpacing/>
              <w:jc w:val="center"/>
              <w:rPr>
                <w:b/>
                <w:bCs/>
                <w:color w:val="000000"/>
                <w:szCs w:val="22"/>
                <w:highlight w:val="yellow"/>
                <w:lang w:val="el-GR" w:eastAsia="el-GR"/>
              </w:rPr>
            </w:pPr>
            <w:r w:rsidRPr="00C057B8">
              <w:rPr>
                <w:b/>
                <w:bCs/>
                <w:color w:val="000000"/>
                <w:szCs w:val="22"/>
              </w:rPr>
              <w:t>4.69</w:t>
            </w:r>
            <w:r w:rsidR="00B14CC4">
              <w:rPr>
                <w:b/>
                <w:bCs/>
                <w:color w:val="000000"/>
                <w:szCs w:val="22"/>
                <w:lang w:val="el-GR"/>
              </w:rPr>
              <w:t>9,00</w:t>
            </w:r>
            <w:r w:rsidRPr="00C057B8">
              <w:rPr>
                <w:b/>
                <w:bCs/>
                <w:color w:val="000000"/>
                <w:szCs w:val="22"/>
              </w:rPr>
              <w:t>€</w:t>
            </w:r>
          </w:p>
        </w:tc>
        <w:tc>
          <w:tcPr>
            <w:tcW w:w="3119" w:type="dxa"/>
            <w:shd w:val="clear" w:color="auto" w:fill="auto"/>
            <w:vAlign w:val="center"/>
          </w:tcPr>
          <w:p w14:paraId="59F1B206" w14:textId="7428559B" w:rsidR="00FE463A" w:rsidRPr="00282E46" w:rsidRDefault="00C057B8" w:rsidP="00B14CC4">
            <w:pPr>
              <w:spacing w:after="0"/>
              <w:contextualSpacing/>
              <w:jc w:val="center"/>
              <w:rPr>
                <w:b/>
                <w:bCs/>
                <w:szCs w:val="22"/>
                <w:highlight w:val="yellow"/>
              </w:rPr>
            </w:pPr>
            <w:r w:rsidRPr="00C057B8">
              <w:rPr>
                <w:b/>
                <w:bCs/>
                <w:szCs w:val="22"/>
              </w:rPr>
              <w:t>5.82</w:t>
            </w:r>
            <w:r w:rsidR="00B14CC4">
              <w:rPr>
                <w:b/>
                <w:bCs/>
                <w:szCs w:val="22"/>
                <w:lang w:val="el-GR"/>
              </w:rPr>
              <w:t>6,76</w:t>
            </w:r>
            <w:r w:rsidR="00B14CC4" w:rsidRPr="00B14CC4">
              <w:rPr>
                <w:b/>
                <w:bCs/>
                <w:szCs w:val="22"/>
                <w:lang w:val="el-GR"/>
              </w:rPr>
              <w:t>€</w:t>
            </w:r>
          </w:p>
        </w:tc>
      </w:tr>
      <w:tr w:rsidR="00FE463A" w:rsidRPr="00FE463A" w14:paraId="48A721D3" w14:textId="77777777" w:rsidTr="006D29D7">
        <w:trPr>
          <w:trHeight w:val="397"/>
          <w:jc w:val="center"/>
        </w:trPr>
        <w:tc>
          <w:tcPr>
            <w:tcW w:w="1418" w:type="dxa"/>
            <w:vAlign w:val="center"/>
          </w:tcPr>
          <w:p w14:paraId="59AF1179" w14:textId="77777777" w:rsidR="00FE463A" w:rsidRPr="00A56F57" w:rsidRDefault="00FE463A" w:rsidP="00FE463A">
            <w:pPr>
              <w:spacing w:after="0"/>
              <w:contextualSpacing/>
              <w:jc w:val="center"/>
            </w:pPr>
            <w:r w:rsidRPr="00A56F57">
              <w:rPr>
                <w:sz w:val="24"/>
                <w:lang w:val="el-GR"/>
              </w:rPr>
              <w:t>Τμήμα 3</w:t>
            </w:r>
          </w:p>
        </w:tc>
        <w:tc>
          <w:tcPr>
            <w:tcW w:w="2688" w:type="dxa"/>
            <w:shd w:val="clear" w:color="auto" w:fill="auto"/>
            <w:vAlign w:val="center"/>
          </w:tcPr>
          <w:p w14:paraId="2C3E450C" w14:textId="628F8F58" w:rsidR="00FE463A" w:rsidRPr="00282E46" w:rsidRDefault="00C057B8" w:rsidP="00B14CC4">
            <w:pPr>
              <w:suppressAutoHyphens w:val="0"/>
              <w:spacing w:after="0"/>
              <w:contextualSpacing/>
              <w:jc w:val="center"/>
              <w:rPr>
                <w:b/>
                <w:bCs/>
                <w:color w:val="000000"/>
                <w:szCs w:val="22"/>
                <w:highlight w:val="yellow"/>
                <w:lang w:val="el-GR" w:eastAsia="el-GR"/>
              </w:rPr>
            </w:pPr>
            <w:r w:rsidRPr="00C057B8">
              <w:rPr>
                <w:b/>
                <w:bCs/>
                <w:color w:val="000000"/>
                <w:szCs w:val="22"/>
                <w:lang w:val="el-GR" w:eastAsia="el-GR"/>
              </w:rPr>
              <w:t>23.31</w:t>
            </w:r>
            <w:r w:rsidR="00B14CC4">
              <w:rPr>
                <w:b/>
                <w:bCs/>
                <w:color w:val="000000"/>
                <w:szCs w:val="22"/>
                <w:lang w:val="el-GR" w:eastAsia="el-GR"/>
              </w:rPr>
              <w:t>1,00</w:t>
            </w:r>
            <w:r w:rsidRPr="00C057B8">
              <w:rPr>
                <w:b/>
                <w:bCs/>
                <w:color w:val="000000"/>
                <w:szCs w:val="22"/>
                <w:lang w:val="el-GR" w:eastAsia="el-GR"/>
              </w:rPr>
              <w:t xml:space="preserve"> €</w:t>
            </w:r>
          </w:p>
        </w:tc>
        <w:tc>
          <w:tcPr>
            <w:tcW w:w="3119" w:type="dxa"/>
            <w:shd w:val="clear" w:color="auto" w:fill="auto"/>
            <w:vAlign w:val="center"/>
          </w:tcPr>
          <w:p w14:paraId="6BEB9B06" w14:textId="002F9888" w:rsidR="00FE463A" w:rsidRPr="00282E46" w:rsidRDefault="00C057B8" w:rsidP="00B14CC4">
            <w:pPr>
              <w:spacing w:after="0"/>
              <w:contextualSpacing/>
              <w:jc w:val="center"/>
              <w:rPr>
                <w:b/>
                <w:bCs/>
                <w:szCs w:val="22"/>
                <w:highlight w:val="yellow"/>
              </w:rPr>
            </w:pPr>
            <w:r w:rsidRPr="00C057B8">
              <w:rPr>
                <w:b/>
                <w:bCs/>
                <w:szCs w:val="22"/>
              </w:rPr>
              <w:t>28.905,</w:t>
            </w:r>
            <w:r w:rsidR="00B14CC4">
              <w:rPr>
                <w:b/>
                <w:bCs/>
                <w:szCs w:val="22"/>
                <w:lang w:val="el-GR"/>
              </w:rPr>
              <w:t>64</w:t>
            </w:r>
            <w:r w:rsidR="00B14CC4" w:rsidRPr="00B14CC4">
              <w:rPr>
                <w:b/>
                <w:bCs/>
                <w:szCs w:val="22"/>
                <w:lang w:val="el-GR"/>
              </w:rPr>
              <w:t>€</w:t>
            </w:r>
          </w:p>
        </w:tc>
      </w:tr>
      <w:tr w:rsidR="00FE463A" w:rsidRPr="00FE463A" w14:paraId="092E5ECF" w14:textId="77777777" w:rsidTr="006D29D7">
        <w:trPr>
          <w:trHeight w:val="397"/>
          <w:jc w:val="center"/>
        </w:trPr>
        <w:tc>
          <w:tcPr>
            <w:tcW w:w="1418" w:type="dxa"/>
            <w:vAlign w:val="center"/>
          </w:tcPr>
          <w:p w14:paraId="4EC9842D" w14:textId="77777777" w:rsidR="00FE463A" w:rsidRPr="00A56F57" w:rsidRDefault="00FE463A" w:rsidP="00FE463A">
            <w:pPr>
              <w:spacing w:after="0"/>
              <w:contextualSpacing/>
              <w:jc w:val="center"/>
            </w:pPr>
            <w:r w:rsidRPr="00A56F57">
              <w:rPr>
                <w:sz w:val="24"/>
                <w:lang w:val="el-GR"/>
              </w:rPr>
              <w:t>Τμήμα 4</w:t>
            </w:r>
          </w:p>
        </w:tc>
        <w:tc>
          <w:tcPr>
            <w:tcW w:w="2688" w:type="dxa"/>
            <w:shd w:val="clear" w:color="auto" w:fill="auto"/>
            <w:vAlign w:val="center"/>
          </w:tcPr>
          <w:p w14:paraId="23E09B19" w14:textId="48DCC2F8" w:rsidR="00FE463A" w:rsidRPr="00FE463A" w:rsidRDefault="00C057B8" w:rsidP="00FE463A">
            <w:pPr>
              <w:suppressAutoHyphens w:val="0"/>
              <w:spacing w:after="0"/>
              <w:contextualSpacing/>
              <w:jc w:val="center"/>
              <w:rPr>
                <w:b/>
                <w:bCs/>
                <w:szCs w:val="22"/>
                <w:lang w:val="el-GR" w:eastAsia="el-GR"/>
              </w:rPr>
            </w:pPr>
            <w:r w:rsidRPr="00C057B8">
              <w:rPr>
                <w:b/>
                <w:bCs/>
                <w:szCs w:val="22"/>
                <w:lang w:val="el-GR" w:eastAsia="el-GR"/>
              </w:rPr>
              <w:t>80.000,00</w:t>
            </w:r>
          </w:p>
        </w:tc>
        <w:tc>
          <w:tcPr>
            <w:tcW w:w="3119" w:type="dxa"/>
            <w:shd w:val="clear" w:color="auto" w:fill="auto"/>
            <w:vAlign w:val="center"/>
          </w:tcPr>
          <w:p w14:paraId="7AAAE55F" w14:textId="52A48383" w:rsidR="00FE463A" w:rsidRPr="005C32ED" w:rsidRDefault="00C057B8" w:rsidP="005C32ED">
            <w:pPr>
              <w:spacing w:after="0"/>
              <w:contextualSpacing/>
              <w:jc w:val="center"/>
              <w:rPr>
                <w:b/>
                <w:bCs/>
                <w:szCs w:val="22"/>
              </w:rPr>
            </w:pPr>
            <w:r w:rsidRPr="00C057B8">
              <w:rPr>
                <w:b/>
                <w:bCs/>
                <w:szCs w:val="22"/>
              </w:rPr>
              <w:t>99.200,00 €</w:t>
            </w:r>
          </w:p>
        </w:tc>
      </w:tr>
    </w:tbl>
    <w:p w14:paraId="1A327C4C" w14:textId="77777777" w:rsidR="00FE463A" w:rsidRPr="00FE463A" w:rsidRDefault="00FE463A" w:rsidP="00FE463A">
      <w:pPr>
        <w:rPr>
          <w:lang w:val="el-GR"/>
        </w:rPr>
      </w:pPr>
    </w:p>
    <w:p w14:paraId="1DD73991" w14:textId="093D11C8" w:rsidR="00FE463A" w:rsidRPr="002F12D9" w:rsidRDefault="00FE463A" w:rsidP="00FE463A">
      <w:pPr>
        <w:rPr>
          <w:bCs/>
          <w:lang w:val="el-GR"/>
        </w:rPr>
      </w:pPr>
      <w:r w:rsidRPr="00FE463A">
        <w:rPr>
          <w:lang w:val="el-GR"/>
        </w:rPr>
        <w:t xml:space="preserve">(γ)  </w:t>
      </w:r>
      <w:r w:rsidRPr="002F12D9">
        <w:rPr>
          <w:lang w:val="el-GR"/>
        </w:rPr>
        <w:t xml:space="preserve">Επισημαίνεται ότι, η αναθέτουσα αρχή, αιτιολογημένα και κατόπιν γνώμης της αρμόδιας επιτροπής διαγωνισμού, μπορεί να κατακυρώσει τη σύμβαση για ολόκληρη ή μεγαλύτερη ή μικρότερη ποσότητα των ειδών της σύμβασης κατά ποσοστό ως εξής: </w:t>
      </w:r>
      <w:r w:rsidRPr="002F12D9">
        <w:rPr>
          <w:bCs/>
          <w:lang w:val="el-GR"/>
        </w:rPr>
        <w:t xml:space="preserve">τη </w:t>
      </w:r>
      <w:r w:rsidRPr="002F12D9">
        <w:rPr>
          <w:bCs/>
          <w:u w:val="single"/>
          <w:lang w:val="el-GR"/>
        </w:rPr>
        <w:t>μερική αφαίρεση</w:t>
      </w:r>
      <w:r w:rsidRPr="002F12D9">
        <w:rPr>
          <w:bCs/>
          <w:lang w:val="el-GR"/>
        </w:rPr>
        <w:t xml:space="preserve">  του φυσικού αντικειμένου του έργου έως 20% σύμφωνα με το άρθρο 45 παράγραφος 1 του ν. 4782/2021, πριν την υπογραφή της σύμβασης, με αντίστοιχη μείωση του συμβατικού τιμήματος  ή την </w:t>
      </w:r>
      <w:r w:rsidRPr="002F12D9">
        <w:rPr>
          <w:bCs/>
          <w:u w:val="single"/>
          <w:lang w:val="el-GR"/>
        </w:rPr>
        <w:t>αύξηση</w:t>
      </w:r>
      <w:r w:rsidRPr="002F12D9">
        <w:rPr>
          <w:bCs/>
          <w:lang w:val="el-GR"/>
        </w:rPr>
        <w:t xml:space="preserve"> του φυσικού αντικειμένου του έργου έως 20%, </w:t>
      </w:r>
      <w:r w:rsidRPr="002F12D9">
        <w:rPr>
          <w:bCs/>
          <w:lang w:val="el-GR"/>
        </w:rPr>
        <w:lastRenderedPageBreak/>
        <w:t>που δεν θα υπερβαίνει αθροιστικά το συνολικό προϋπολογισμό, σύμφωνα με την παράγραφο 1 του άρθρου 45 του ν. 4782/2021, πριν την υπογραφή της σύμβασης, με αντίστοιχη α</w:t>
      </w:r>
      <w:r w:rsidR="004C7DC3" w:rsidRPr="002F12D9">
        <w:rPr>
          <w:bCs/>
          <w:lang w:val="el-GR"/>
        </w:rPr>
        <w:t>ύξηση του συμβατικού τιμήματος.</w:t>
      </w:r>
      <w:r w:rsidRPr="002F12D9">
        <w:rPr>
          <w:bCs/>
          <w:lang w:val="el-GR"/>
        </w:rPr>
        <w:t xml:space="preserve"> </w:t>
      </w:r>
    </w:p>
    <w:p w14:paraId="64C82DDD" w14:textId="77777777" w:rsidR="00FE463A" w:rsidRPr="002F12D9" w:rsidRDefault="00FE463A" w:rsidP="00FE463A">
      <w:pPr>
        <w:spacing w:after="60"/>
        <w:rPr>
          <w:i/>
          <w:iCs/>
          <w:lang w:val="el-GR"/>
        </w:rPr>
      </w:pPr>
      <w:r w:rsidRPr="002F12D9">
        <w:rPr>
          <w:bCs/>
          <w:lang w:val="el-GR"/>
        </w:rPr>
        <w:t>Για την ανωτέρω αυξομείωση του φυσικού αντικειμένου, και κατ’ αντιστοιχία του συμβατικού τιμήματος, λαμβάνεται υπόψη η Οικονομική Προσφορά του υποψηφίου αναδόχου. Για κατακύρωση μέρους του φυσικού αντικειμένου κάτω του ανωτέρου ποσοστού, απαιτείται προηγούμενη αποδοχή από τον ανάδοχο.</w:t>
      </w:r>
    </w:p>
    <w:p w14:paraId="6E946E58" w14:textId="1293D3D8" w:rsidR="00FE463A" w:rsidRPr="002F12D9" w:rsidRDefault="00FE463A" w:rsidP="00FE463A">
      <w:pPr>
        <w:rPr>
          <w:lang w:val="el-GR"/>
        </w:rPr>
      </w:pPr>
      <w:r w:rsidRPr="002F12D9">
        <w:rPr>
          <w:lang w:val="el-GR"/>
        </w:rPr>
        <w:t xml:space="preserve">(δ) </w:t>
      </w:r>
      <w:r w:rsidRPr="002F12D9">
        <w:rPr>
          <w:b/>
          <w:lang w:val="el-GR"/>
        </w:rPr>
        <w:t xml:space="preserve">Η διάρκεια εκτέλεσης του έργου είναι </w:t>
      </w:r>
      <w:r w:rsidR="00151B69" w:rsidRPr="002F12D9">
        <w:rPr>
          <w:b/>
          <w:lang w:val="el-GR"/>
        </w:rPr>
        <w:t xml:space="preserve"> τριάντα (30)</w:t>
      </w:r>
      <w:r w:rsidRPr="002F12D9">
        <w:rPr>
          <w:b/>
          <w:lang w:val="el-GR"/>
        </w:rPr>
        <w:t xml:space="preserve"> ημέρες από την υπογραφή της σύμβασης.</w:t>
      </w:r>
    </w:p>
    <w:p w14:paraId="4F5A17DC" w14:textId="77777777" w:rsidR="00FE463A" w:rsidRPr="007B22FE" w:rsidRDefault="00FE463A" w:rsidP="00FE463A">
      <w:pPr>
        <w:rPr>
          <w:lang w:val="el-GR"/>
        </w:rPr>
      </w:pPr>
      <w:r w:rsidRPr="002F12D9">
        <w:rPr>
          <w:lang w:val="el-GR"/>
        </w:rPr>
        <w:t xml:space="preserve">Αναλυτική περιγραφή του φυσικού αντικειμένου της σύμβασης δίδεται στο </w:t>
      </w:r>
      <w:r w:rsidRPr="002F12D9">
        <w:rPr>
          <w:b/>
          <w:lang w:val="el-GR"/>
        </w:rPr>
        <w:t>Παράρτημα Ι</w:t>
      </w:r>
      <w:r w:rsidRPr="002F12D9">
        <w:rPr>
          <w:lang w:val="el-GR"/>
        </w:rPr>
        <w:t xml:space="preserve">  της παρούσας</w:t>
      </w:r>
      <w:r w:rsidRPr="007B22FE">
        <w:rPr>
          <w:lang w:val="el-GR"/>
        </w:rPr>
        <w:t xml:space="preserve"> διακήρυξης. </w:t>
      </w:r>
    </w:p>
    <w:p w14:paraId="4E52305B" w14:textId="77777777" w:rsidR="00FE463A" w:rsidRPr="00FE463A" w:rsidRDefault="00FE463A" w:rsidP="00FE463A">
      <w:pPr>
        <w:spacing w:after="60"/>
        <w:rPr>
          <w:i/>
          <w:u w:val="single"/>
          <w:lang w:val="el-GR"/>
        </w:rPr>
      </w:pPr>
      <w:r w:rsidRPr="007B22FE">
        <w:rPr>
          <w:u w:val="single"/>
          <w:lang w:val="el-GR"/>
        </w:rPr>
        <w:t>Η σύμβαση θα ανατεθεί ανά τμήμα με το κριτήριο της πλέον συμφέρουσας από οικονομική άποψη</w:t>
      </w:r>
      <w:r w:rsidRPr="00FE463A">
        <w:rPr>
          <w:u w:val="single"/>
          <w:lang w:val="el-GR"/>
        </w:rPr>
        <w:t xml:space="preserve"> προσφοράς, βάσει της τιμής.</w:t>
      </w:r>
    </w:p>
    <w:p w14:paraId="4216004E" w14:textId="77777777" w:rsidR="00FE463A" w:rsidRPr="00DB57CB"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4" w:name="_Toc74088291"/>
      <w:r w:rsidRPr="00FE463A">
        <w:rPr>
          <w:rFonts w:cs="Arial"/>
          <w:b/>
          <w:color w:val="002060"/>
          <w:sz w:val="24"/>
          <w:szCs w:val="22"/>
          <w:lang w:val="el-GR"/>
        </w:rPr>
        <w:t>1.4</w:t>
      </w:r>
      <w:r w:rsidRPr="00FE463A">
        <w:rPr>
          <w:rFonts w:cs="Arial"/>
          <w:b/>
          <w:color w:val="002060"/>
          <w:sz w:val="24"/>
          <w:szCs w:val="22"/>
          <w:lang w:val="el-GR"/>
        </w:rPr>
        <w:tab/>
      </w:r>
      <w:bookmarkStart w:id="25" w:name="_Toc74088292"/>
      <w:bookmarkEnd w:id="24"/>
      <w:r w:rsidRPr="00FE463A">
        <w:rPr>
          <w:rFonts w:cs="Arial"/>
          <w:b/>
          <w:color w:val="002060"/>
          <w:sz w:val="24"/>
          <w:szCs w:val="22"/>
          <w:lang w:val="el-GR"/>
        </w:rPr>
        <w:tab/>
      </w:r>
      <w:r w:rsidRPr="00DB57CB">
        <w:rPr>
          <w:rFonts w:cs="Arial"/>
          <w:b/>
          <w:color w:val="002060"/>
          <w:sz w:val="24"/>
          <w:szCs w:val="22"/>
          <w:lang w:val="el-GR"/>
        </w:rPr>
        <w:t>Προθεσμία παραλαβής προσφορών και διενέργεια διαγωνισμού</w:t>
      </w:r>
      <w:bookmarkEnd w:id="25"/>
      <w:r w:rsidRPr="00DB57CB">
        <w:rPr>
          <w:rFonts w:cs="Arial"/>
          <w:b/>
          <w:color w:val="002060"/>
          <w:sz w:val="24"/>
          <w:szCs w:val="22"/>
          <w:lang w:val="el-GR"/>
        </w:rPr>
        <w:t xml:space="preserve"> </w:t>
      </w:r>
    </w:p>
    <w:p w14:paraId="611683BB" w14:textId="4711E5FB" w:rsidR="00FE463A" w:rsidRPr="00AD6167" w:rsidRDefault="00FE463A" w:rsidP="00FE463A">
      <w:pPr>
        <w:suppressAutoHyphens w:val="0"/>
        <w:autoSpaceDE w:val="0"/>
        <w:autoSpaceDN w:val="0"/>
        <w:adjustRightInd w:val="0"/>
        <w:spacing w:after="0"/>
        <w:rPr>
          <w:szCs w:val="22"/>
          <w:lang w:val="el-GR" w:eastAsia="el-GR"/>
        </w:rPr>
      </w:pPr>
      <w:r w:rsidRPr="00DB57CB">
        <w:rPr>
          <w:lang w:val="el-GR" w:eastAsia="el-GR"/>
        </w:rPr>
        <w:t xml:space="preserve">Η καταληκτική ημερομηνία παραλαβής των προσφορών </w:t>
      </w:r>
      <w:r w:rsidR="005C32ED" w:rsidRPr="00DB57CB">
        <w:rPr>
          <w:lang w:val="el-GR" w:eastAsia="el-GR"/>
        </w:rPr>
        <w:t xml:space="preserve">είναι </w:t>
      </w:r>
      <w:r w:rsidR="005C32ED" w:rsidRPr="00DB57CB">
        <w:rPr>
          <w:b/>
          <w:sz w:val="24"/>
          <w:lang w:val="el-GR" w:eastAsia="el-GR"/>
        </w:rPr>
        <w:t xml:space="preserve">η </w:t>
      </w:r>
      <w:r w:rsidR="009173A9">
        <w:rPr>
          <w:b/>
          <w:sz w:val="24"/>
          <w:lang w:val="el-GR" w:eastAsia="el-GR"/>
        </w:rPr>
        <w:t>17</w:t>
      </w:r>
      <w:r w:rsidR="0003388F" w:rsidRPr="00DB57CB">
        <w:rPr>
          <w:b/>
          <w:sz w:val="24"/>
          <w:vertAlign w:val="superscript"/>
          <w:lang w:val="el-GR" w:eastAsia="el-GR"/>
        </w:rPr>
        <w:t>η</w:t>
      </w:r>
      <w:r w:rsidR="006A1AE2" w:rsidRPr="00DB57CB">
        <w:rPr>
          <w:b/>
          <w:sz w:val="24"/>
          <w:lang w:val="el-GR" w:eastAsia="el-GR"/>
        </w:rPr>
        <w:t>-</w:t>
      </w:r>
      <w:r w:rsidR="00A44A81" w:rsidRPr="00A44A81">
        <w:rPr>
          <w:b/>
          <w:sz w:val="24"/>
          <w:lang w:val="el-GR" w:eastAsia="el-GR"/>
        </w:rPr>
        <w:t>02-2023</w:t>
      </w:r>
      <w:r w:rsidRPr="00DB57CB">
        <w:rPr>
          <w:b/>
          <w:sz w:val="24"/>
          <w:lang w:val="el-GR" w:eastAsia="el-GR"/>
        </w:rPr>
        <w:t xml:space="preserve"> και ώρα 15:00</w:t>
      </w:r>
      <w:r w:rsidRPr="00DB57CB">
        <w:rPr>
          <w:szCs w:val="22"/>
          <w:lang w:val="el-GR" w:eastAsia="el-GR"/>
        </w:rPr>
        <w:t xml:space="preserve"> </w:t>
      </w:r>
      <w:r w:rsidR="009149FA" w:rsidRPr="00DB57CB">
        <w:rPr>
          <w:szCs w:val="22"/>
          <w:lang w:val="el-GR" w:eastAsia="el-GR"/>
        </w:rPr>
        <w:t xml:space="preserve">. </w:t>
      </w:r>
      <w:r w:rsidRPr="00DB57CB">
        <w:rPr>
          <w:szCs w:val="22"/>
          <w:lang w:val="el-GR" w:eastAsia="el-GR"/>
        </w:rPr>
        <w:t xml:space="preserve">Μετά την παρέλευση της </w:t>
      </w:r>
      <w:r w:rsidRPr="00AD6167">
        <w:rPr>
          <w:szCs w:val="22"/>
          <w:lang w:val="el-GR" w:eastAsia="el-GR"/>
        </w:rPr>
        <w:t xml:space="preserve">καταληκτικής ημερομηνίας και ώρας, </w:t>
      </w:r>
      <w:r w:rsidRPr="00AD6167">
        <w:rPr>
          <w:rFonts w:cs="Calibri-Bold"/>
          <w:b/>
          <w:bCs/>
          <w:szCs w:val="22"/>
          <w:lang w:val="el-GR" w:eastAsia="el-GR"/>
        </w:rPr>
        <w:t>δεν υπάρχει η δυνατότητα υποβολής προσφοράς στο Σύστημα</w:t>
      </w:r>
      <w:r w:rsidRPr="00AD6167">
        <w:rPr>
          <w:szCs w:val="22"/>
          <w:lang w:val="el-GR" w:eastAsia="el-GR"/>
        </w:rPr>
        <w:t>.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ως έχει αντικατασταθεί και ισχύει και το άρθρο 10 της υπουργικής απόφασης 64233/2021 (ΦΕΚ 2453/Β/2021).</w:t>
      </w:r>
    </w:p>
    <w:p w14:paraId="2175B09C" w14:textId="591B72B3" w:rsidR="00FE463A" w:rsidRPr="00AD6167" w:rsidRDefault="00FE463A" w:rsidP="00FE463A">
      <w:pPr>
        <w:suppressAutoHyphens w:val="0"/>
        <w:autoSpaceDE w:val="0"/>
        <w:autoSpaceDN w:val="0"/>
        <w:adjustRightInd w:val="0"/>
        <w:spacing w:after="0"/>
        <w:rPr>
          <w:lang w:val="el-GR" w:eastAsia="el-GR"/>
        </w:rPr>
      </w:pPr>
      <w:r w:rsidRPr="00AD6167">
        <w:rPr>
          <w:rFonts w:cs="Calibri-Bold"/>
          <w:b/>
          <w:bCs/>
          <w:szCs w:val="22"/>
          <w:lang w:val="el-GR" w:eastAsia="el-GR"/>
        </w:rPr>
        <w:t xml:space="preserve">Η ηλεκτρονική αποσφράγιση των προσφορών </w:t>
      </w:r>
      <w:r w:rsidRPr="00AD6167">
        <w:rPr>
          <w:szCs w:val="22"/>
          <w:lang w:val="el-GR" w:eastAsia="el-GR"/>
        </w:rPr>
        <w:t xml:space="preserve">θα πραγματοποιηθεί </w:t>
      </w:r>
      <w:r w:rsidRPr="00AD6167">
        <w:rPr>
          <w:b/>
          <w:sz w:val="24"/>
          <w:lang w:val="el-GR" w:eastAsia="el-GR"/>
        </w:rPr>
        <w:t>την</w:t>
      </w:r>
      <w:r w:rsidR="009173A9" w:rsidRPr="00AD6167">
        <w:rPr>
          <w:b/>
          <w:sz w:val="24"/>
          <w:lang w:val="el-GR" w:eastAsia="el-GR"/>
        </w:rPr>
        <w:t xml:space="preserve"> 20</w:t>
      </w:r>
      <w:r w:rsidRPr="00AD6167">
        <w:rPr>
          <w:b/>
          <w:sz w:val="24"/>
          <w:lang w:val="el-GR" w:eastAsia="el-GR"/>
        </w:rPr>
        <w:t xml:space="preserve"> </w:t>
      </w:r>
      <w:r w:rsidR="00C057B8" w:rsidRPr="00AD6167">
        <w:rPr>
          <w:b/>
          <w:sz w:val="24"/>
          <w:lang w:val="el-GR" w:eastAsia="el-GR"/>
        </w:rPr>
        <w:t>-</w:t>
      </w:r>
      <w:r w:rsidR="00A44A81" w:rsidRPr="00AD6167">
        <w:rPr>
          <w:b/>
          <w:sz w:val="24"/>
          <w:lang w:val="el-GR" w:eastAsia="el-GR"/>
        </w:rPr>
        <w:t>02-2023</w:t>
      </w:r>
      <w:r w:rsidR="00C057B8" w:rsidRPr="00AD6167">
        <w:rPr>
          <w:b/>
          <w:sz w:val="24"/>
          <w:lang w:val="el-GR" w:eastAsia="el-GR"/>
        </w:rPr>
        <w:t xml:space="preserve"> </w:t>
      </w:r>
      <w:r w:rsidRPr="00AD6167">
        <w:rPr>
          <w:rFonts w:cs="Calibri-Bold"/>
          <w:b/>
          <w:bCs/>
          <w:sz w:val="24"/>
          <w:lang w:val="el-GR" w:eastAsia="el-GR"/>
        </w:rPr>
        <w:t xml:space="preserve">  και</w:t>
      </w:r>
      <w:r w:rsidR="006A1AE2" w:rsidRPr="00AD6167">
        <w:rPr>
          <w:rFonts w:cs="Calibri-Bold"/>
          <w:b/>
          <w:bCs/>
          <w:sz w:val="24"/>
          <w:lang w:val="el-GR" w:eastAsia="el-GR"/>
        </w:rPr>
        <w:t xml:space="preserve"> </w:t>
      </w:r>
      <w:r w:rsidRPr="00AD6167">
        <w:rPr>
          <w:rFonts w:cs="Calibri-Bold"/>
          <w:b/>
          <w:bCs/>
          <w:sz w:val="24"/>
          <w:lang w:val="el-GR" w:eastAsia="el-GR"/>
        </w:rPr>
        <w:t>ώρα 10.00 π.μ.</w:t>
      </w:r>
      <w:r w:rsidRPr="00AD6167">
        <w:rPr>
          <w:b/>
          <w:sz w:val="24"/>
          <w:lang w:val="el-GR" w:eastAsia="el-GR"/>
        </w:rPr>
        <w:t xml:space="preserve">, </w:t>
      </w:r>
      <w:r w:rsidRPr="00AD6167">
        <w:rPr>
          <w:szCs w:val="22"/>
          <w:lang w:val="el-GR" w:eastAsia="el-GR"/>
        </w:rPr>
        <w:t xml:space="preserve">ήτοι </w:t>
      </w:r>
      <w:r w:rsidR="009173A9" w:rsidRPr="00AD6167">
        <w:rPr>
          <w:szCs w:val="22"/>
          <w:lang w:val="el-GR" w:eastAsia="el-GR"/>
        </w:rPr>
        <w:t>μία(01)</w:t>
      </w:r>
      <w:r w:rsidRPr="00AD6167">
        <w:rPr>
          <w:szCs w:val="22"/>
          <w:lang w:val="el-GR" w:eastAsia="el-GR"/>
        </w:rPr>
        <w:t>εργάσιμη ημέρα μετά την καταληκτική ημερομηνία υποβολής των προσφορών, από το αρμόδιο πιστοποιημένο στο σύστημα όργανο της Αναθέτουσας Αρχής, ήτοι της Επιτροπής Αποσφράγισης και Αξιολόγησης του συγκεκριμένου διαγωνισμού (εφεξής «Επιτροπή Διαγωνισμού») εφαρμόζοντας όλες τις κείμενες διατάξεις για την ανάθεση δημοσίων συμβάσεων.</w:t>
      </w:r>
    </w:p>
    <w:p w14:paraId="3B05250B" w14:textId="45EE126C" w:rsidR="00FE463A" w:rsidRPr="00DB57CB" w:rsidRDefault="00FE463A" w:rsidP="00FE463A">
      <w:pPr>
        <w:spacing w:line="276" w:lineRule="auto"/>
        <w:rPr>
          <w:lang w:val="el-GR"/>
        </w:rPr>
      </w:pPr>
      <w:r w:rsidRPr="00AD6167">
        <w:rPr>
          <w:lang w:val="el-GR" w:eastAsia="el-GR"/>
        </w:rPr>
        <w:t xml:space="preserve"> Η διαδικασία θα διενεργηθεί με χρήση του Εθνικού Συστήματος</w:t>
      </w:r>
      <w:r w:rsidRPr="00DB57CB">
        <w:rPr>
          <w:lang w:val="el-GR" w:eastAsia="el-GR"/>
        </w:rPr>
        <w:t xml:space="preserve"> Ηλεκτρονικών Δημόσιων Συμβάσεων (ΕΣΗΔΗΣ) Προμήθειες και Υπηρεσίες του ΟΠΣ ΕΣΗΔΗΣ (Διαδικτυακή Πύλη </w:t>
      </w:r>
      <w:hyperlink r:id="rId16" w:history="1">
        <w:r w:rsidRPr="00DB57CB">
          <w:rPr>
            <w:color w:val="0000FF"/>
            <w:u w:val="single"/>
            <w:lang w:val="el-GR" w:eastAsia="el-GR"/>
          </w:rPr>
          <w:t>www.promitheus.gov.gr</w:t>
        </w:r>
      </w:hyperlink>
      <w:r w:rsidRPr="00DB57CB">
        <w:rPr>
          <w:lang w:val="el-GR" w:eastAsia="el-GR"/>
        </w:rPr>
        <w:t>)</w:t>
      </w:r>
      <w:r w:rsidRPr="00DB57CB">
        <w:rPr>
          <w:szCs w:val="22"/>
          <w:lang w:val="el-GR" w:eastAsia="el-GR"/>
        </w:rPr>
        <w:t xml:space="preserve"> </w:t>
      </w:r>
      <w:r w:rsidR="00F369FE" w:rsidRPr="00DB57CB">
        <w:rPr>
          <w:szCs w:val="22"/>
          <w:lang w:val="el-GR" w:eastAsia="el-GR"/>
        </w:rPr>
        <w:t>.</w:t>
      </w:r>
    </w:p>
    <w:p w14:paraId="4F6ADEB4" w14:textId="77777777" w:rsidR="00FE463A" w:rsidRPr="00FE463A"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6" w:name="_Toc74088293"/>
      <w:r w:rsidRPr="00DB57CB">
        <w:rPr>
          <w:rFonts w:cs="Arial"/>
          <w:b/>
          <w:color w:val="002060"/>
          <w:sz w:val="24"/>
          <w:szCs w:val="22"/>
          <w:lang w:val="el-GR"/>
        </w:rPr>
        <w:t>1.5</w:t>
      </w:r>
      <w:r w:rsidRPr="00DB57CB">
        <w:rPr>
          <w:rFonts w:cs="Arial"/>
          <w:b/>
          <w:color w:val="002060"/>
          <w:sz w:val="24"/>
          <w:szCs w:val="22"/>
          <w:lang w:val="el-GR"/>
        </w:rPr>
        <w:tab/>
        <w:t>Δημοσιότητα</w:t>
      </w:r>
      <w:bookmarkEnd w:id="26"/>
    </w:p>
    <w:p w14:paraId="1F867093" w14:textId="787ECD50" w:rsidR="006C6B8D" w:rsidRPr="006C6B8D" w:rsidRDefault="006C6B8D" w:rsidP="006C6B8D">
      <w:pPr>
        <w:rPr>
          <w:b/>
          <w:lang w:val="el-GR"/>
        </w:rPr>
      </w:pPr>
      <w:r w:rsidRPr="006C6B8D">
        <w:rPr>
          <w:b/>
          <w:lang w:val="el-GR"/>
        </w:rPr>
        <w:t>Α.</w:t>
      </w:r>
      <w:r w:rsidRPr="006C6B8D">
        <w:rPr>
          <w:b/>
          <w:lang w:val="el-GR"/>
        </w:rPr>
        <w:tab/>
        <w:t xml:space="preserve">Δημοσίευση στην Επίσημη Εφημερίδα της Ευρωπαϊκής Ένωσης </w:t>
      </w:r>
    </w:p>
    <w:p w14:paraId="039977EB" w14:textId="622FF965" w:rsidR="006C6B8D" w:rsidRPr="00AD6167" w:rsidRDefault="006C6B8D" w:rsidP="006C6B8D">
      <w:pPr>
        <w:rPr>
          <w:lang w:val="el-GR"/>
        </w:rPr>
      </w:pPr>
      <w:r w:rsidRPr="00AD6167">
        <w:rPr>
          <w:lang w:val="el-GR"/>
        </w:rPr>
        <w:t xml:space="preserve">Προκήρυξη της παρούσας σύμβασης απεστάλη με ηλεκτρονικά μέσα για δημοσίευση στις </w:t>
      </w:r>
      <w:r w:rsidR="009173A9" w:rsidRPr="00AD6167">
        <w:rPr>
          <w:lang w:val="el-GR"/>
        </w:rPr>
        <w:t>16</w:t>
      </w:r>
      <w:r w:rsidRPr="00AD6167">
        <w:rPr>
          <w:lang w:val="el-GR"/>
        </w:rPr>
        <w:t>/</w:t>
      </w:r>
      <w:r w:rsidR="00BF2F20" w:rsidRPr="00AD6167">
        <w:rPr>
          <w:lang w:val="el-GR"/>
        </w:rPr>
        <w:t>01/2023</w:t>
      </w:r>
      <w:r w:rsidRPr="00AD6167">
        <w:rPr>
          <w:lang w:val="el-GR"/>
        </w:rPr>
        <w:t xml:space="preserve"> στην Υπηρεσία Εκδόσεων της Ευρωπαϊκής Ένωσης. </w:t>
      </w:r>
    </w:p>
    <w:p w14:paraId="51EE72B6" w14:textId="7E359269" w:rsidR="00FE463A" w:rsidRPr="00FE463A" w:rsidRDefault="006C6B8D" w:rsidP="00FE463A">
      <w:pPr>
        <w:rPr>
          <w:lang w:val="el-GR"/>
        </w:rPr>
      </w:pPr>
      <w:r>
        <w:rPr>
          <w:b/>
          <w:lang w:val="el-GR"/>
        </w:rPr>
        <w:t xml:space="preserve">Β. </w:t>
      </w:r>
      <w:r w:rsidR="00FE463A" w:rsidRPr="00FE463A">
        <w:rPr>
          <w:b/>
          <w:lang w:val="el-GR"/>
        </w:rPr>
        <w:t xml:space="preserve">Δημοσίευση σε εθνικό επίπεδο </w:t>
      </w:r>
    </w:p>
    <w:p w14:paraId="43B3895B" w14:textId="34F96564" w:rsidR="00FE463A" w:rsidRPr="00AD6167" w:rsidRDefault="009149FA" w:rsidP="00FE463A">
      <w:pPr>
        <w:rPr>
          <w:lang w:val="el-GR"/>
        </w:rPr>
      </w:pPr>
      <w:r w:rsidRPr="009149FA">
        <w:rPr>
          <w:lang w:val="el-GR"/>
        </w:rPr>
        <w:t>Η προκήρυξη και το πλήρες κείμενο της παρούσας Διακήρυξης καταχωρήθηκαν στο Κεντρικό Ηλεκτρονικό Μητ</w:t>
      </w:r>
      <w:r w:rsidR="000511D5">
        <w:rPr>
          <w:lang w:val="el-GR"/>
        </w:rPr>
        <w:t xml:space="preserve">ρώο Δημοσίων Συμβάσεων (ΚΗΜΔΗΣ) </w:t>
      </w:r>
      <w:r w:rsidR="00FE463A" w:rsidRPr="00FE463A">
        <w:rPr>
          <w:lang w:val="el-GR"/>
        </w:rPr>
        <w:t xml:space="preserve">και στο διαδίκτυο, στον ιστότοπο http://et.diavgeia.gov.gr/ </w:t>
      </w:r>
      <w:r w:rsidR="00FE463A" w:rsidRPr="00AD6167">
        <w:rPr>
          <w:lang w:val="el-GR"/>
        </w:rPr>
        <w:t>(ΠΡΟΓΡΑΜΜΑ ΔΙΑΥΓΕΙΑ), όπως προβλέπεται στην περίπτωση ιστ) της παραγράφου 3 του άρθρου 7</w:t>
      </w:r>
      <w:r w:rsidR="000511D5" w:rsidRPr="00AD6167">
        <w:rPr>
          <w:lang w:val="el-GR"/>
        </w:rPr>
        <w:t>6</w:t>
      </w:r>
      <w:r w:rsidR="00FE463A" w:rsidRPr="00AD6167">
        <w:rPr>
          <w:lang w:val="el-GR"/>
        </w:rPr>
        <w:t xml:space="preserve"> του Ν. 4727/2020. </w:t>
      </w:r>
    </w:p>
    <w:p w14:paraId="3D6ACB75" w14:textId="33976CE6" w:rsidR="0091208A" w:rsidRPr="00AD6167" w:rsidRDefault="00FE463A" w:rsidP="0091208A">
      <w:pPr>
        <w:spacing w:line="276" w:lineRule="auto"/>
        <w:rPr>
          <w:szCs w:val="22"/>
          <w:lang w:val="el-GR"/>
        </w:rPr>
      </w:pPr>
      <w:r w:rsidRPr="00AD6167">
        <w:rPr>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5C32ED" w:rsidRPr="00AD6167">
        <w:rPr>
          <w:szCs w:val="22"/>
          <w:lang w:val="el-GR"/>
        </w:rPr>
        <w:t xml:space="preserve">{συστημικός α/α </w:t>
      </w:r>
      <w:r w:rsidR="0091208A" w:rsidRPr="00AD6167">
        <w:rPr>
          <w:szCs w:val="22"/>
          <w:lang w:val="el-GR"/>
        </w:rPr>
        <w:t>172657</w:t>
      </w:r>
      <w:r w:rsidR="005C32ED" w:rsidRPr="00AD6167">
        <w:rPr>
          <w:szCs w:val="22"/>
          <w:lang w:val="el-GR"/>
        </w:rPr>
        <w:t>(ΤΜΉΜΑ 1),</w:t>
      </w:r>
      <w:r w:rsidR="00D66B49" w:rsidRPr="00AD6167">
        <w:rPr>
          <w:szCs w:val="22"/>
          <w:lang w:val="el-GR"/>
        </w:rPr>
        <w:t xml:space="preserve"> </w:t>
      </w:r>
      <w:r w:rsidR="005C32ED" w:rsidRPr="00AD6167">
        <w:rPr>
          <w:szCs w:val="22"/>
          <w:lang w:val="el-GR"/>
        </w:rPr>
        <w:t xml:space="preserve">συστημικός α/α </w:t>
      </w:r>
      <w:r w:rsidR="0091208A" w:rsidRPr="00AD6167">
        <w:rPr>
          <w:szCs w:val="22"/>
          <w:lang w:val="el-GR"/>
        </w:rPr>
        <w:t>172658</w:t>
      </w:r>
      <w:r w:rsidR="005C32ED" w:rsidRPr="00AD6167">
        <w:rPr>
          <w:szCs w:val="22"/>
          <w:lang w:val="el-GR"/>
        </w:rPr>
        <w:t xml:space="preserve">(ΤΜΉΜΑ 2), συστημικός α/α </w:t>
      </w:r>
      <w:r w:rsidR="0091208A" w:rsidRPr="00AD6167">
        <w:rPr>
          <w:szCs w:val="22"/>
          <w:lang w:val="el-GR"/>
        </w:rPr>
        <w:t>172659</w:t>
      </w:r>
      <w:r w:rsidR="00176FDB" w:rsidRPr="00AD6167">
        <w:rPr>
          <w:szCs w:val="22"/>
          <w:lang w:val="el-GR"/>
        </w:rPr>
        <w:t>(ΤΜΉΜΑ 3 ),</w:t>
      </w:r>
      <w:r w:rsidR="005C32ED" w:rsidRPr="00AD6167">
        <w:rPr>
          <w:szCs w:val="22"/>
          <w:lang w:val="el-GR"/>
        </w:rPr>
        <w:t xml:space="preserve">και συστημικός α/α </w:t>
      </w:r>
      <w:r w:rsidR="0091208A" w:rsidRPr="00AD6167">
        <w:rPr>
          <w:szCs w:val="22"/>
          <w:lang w:val="el-GR"/>
        </w:rPr>
        <w:t>172660</w:t>
      </w:r>
      <w:r w:rsidR="003C658D" w:rsidRPr="00AD6167">
        <w:rPr>
          <w:szCs w:val="22"/>
          <w:lang w:val="el-GR"/>
        </w:rPr>
        <w:t xml:space="preserve"> </w:t>
      </w:r>
      <w:r w:rsidR="00176FDB" w:rsidRPr="00AD6167">
        <w:rPr>
          <w:szCs w:val="22"/>
          <w:lang w:val="el-GR"/>
        </w:rPr>
        <w:t>(ΤΜΉΜΑ 4</w:t>
      </w:r>
      <w:r w:rsidR="005C32ED" w:rsidRPr="00AD6167">
        <w:rPr>
          <w:szCs w:val="22"/>
          <w:lang w:val="el-GR"/>
        </w:rPr>
        <w:t>)</w:t>
      </w:r>
      <w:r w:rsidR="002749BE" w:rsidRPr="00AD6167">
        <w:rPr>
          <w:szCs w:val="22"/>
          <w:lang w:val="el-GR"/>
        </w:rPr>
        <w:t xml:space="preserve"> </w:t>
      </w:r>
      <w:r w:rsidRPr="00AD6167">
        <w:rPr>
          <w:szCs w:val="22"/>
          <w:lang w:val="el-GR"/>
        </w:rPr>
        <w:t>και αναρτήθηκαν στη Διαδικτυακή Πύλη (www.promitheus.gov.gr) του ΟΠΣ ΕΣΗΔΗΣ.</w:t>
      </w:r>
    </w:p>
    <w:p w14:paraId="4F3D701C" w14:textId="34AA1AAF" w:rsidR="00FE463A" w:rsidRPr="0091208A" w:rsidRDefault="00FE463A" w:rsidP="0091208A">
      <w:pPr>
        <w:spacing w:line="276" w:lineRule="auto"/>
        <w:rPr>
          <w:szCs w:val="22"/>
          <w:lang w:val="el-GR"/>
        </w:rPr>
      </w:pPr>
      <w:r w:rsidRPr="00AD6167">
        <w:rPr>
          <w:rFonts w:eastAsia="SimSun"/>
          <w:color w:val="000000"/>
          <w:szCs w:val="22"/>
          <w:lang w:val="el-GR" w:bidi="hi-IN"/>
        </w:rPr>
        <w:t xml:space="preserve">Η </w:t>
      </w:r>
      <w:r w:rsidRPr="00AD6167">
        <w:rPr>
          <w:rFonts w:eastAsia="SimSun"/>
          <w:szCs w:val="22"/>
          <w:lang w:val="el-GR" w:bidi="hi-IN"/>
        </w:rPr>
        <w:t xml:space="preserve">Διακήρυξη </w:t>
      </w:r>
      <w:r w:rsidRPr="00AD6167">
        <w:rPr>
          <w:rFonts w:eastAsia="SimSun"/>
          <w:iCs/>
          <w:kern w:val="1"/>
          <w:szCs w:val="22"/>
          <w:lang w:val="el-GR" w:bidi="hi-IN"/>
        </w:rPr>
        <w:t xml:space="preserve">θα καταχωρηθεί, </w:t>
      </w:r>
      <w:r w:rsidRPr="00AD6167">
        <w:rPr>
          <w:rFonts w:eastAsia="SimSun"/>
          <w:szCs w:val="22"/>
          <w:lang w:val="el-GR" w:eastAsia="el-GR" w:bidi="hi-IN"/>
        </w:rPr>
        <w:t xml:space="preserve">μετά </w:t>
      </w:r>
      <w:r w:rsidR="005C32ED" w:rsidRPr="00AD6167">
        <w:rPr>
          <w:rFonts w:eastAsia="SimSun"/>
          <w:b/>
          <w:bCs/>
          <w:szCs w:val="22"/>
          <w:lang w:val="el-GR" w:eastAsia="el-GR" w:bidi="hi-IN"/>
        </w:rPr>
        <w:t xml:space="preserve">τις </w:t>
      </w:r>
      <w:r w:rsidR="00AD6167" w:rsidRPr="00AD6167">
        <w:rPr>
          <w:rFonts w:eastAsia="SimSun"/>
          <w:b/>
          <w:bCs/>
          <w:szCs w:val="22"/>
          <w:lang w:val="el-GR" w:eastAsia="el-GR" w:bidi="hi-IN"/>
        </w:rPr>
        <w:t>19</w:t>
      </w:r>
      <w:r w:rsidR="00BF2F20" w:rsidRPr="00AD6167">
        <w:rPr>
          <w:rFonts w:eastAsia="SimSun"/>
          <w:b/>
          <w:bCs/>
          <w:szCs w:val="22"/>
          <w:lang w:val="el-GR" w:eastAsia="el-GR" w:bidi="hi-IN"/>
        </w:rPr>
        <w:t>-01-</w:t>
      </w:r>
      <w:r w:rsidRPr="00AD6167">
        <w:rPr>
          <w:rFonts w:eastAsia="SimSun"/>
          <w:b/>
          <w:bCs/>
          <w:szCs w:val="22"/>
          <w:lang w:val="el-GR" w:eastAsia="el-GR" w:bidi="hi-IN"/>
        </w:rPr>
        <w:t>202</w:t>
      </w:r>
      <w:r w:rsidR="00A44A81" w:rsidRPr="00AD6167">
        <w:rPr>
          <w:rFonts w:eastAsia="SimSun"/>
          <w:b/>
          <w:bCs/>
          <w:szCs w:val="22"/>
          <w:lang w:val="el-GR" w:eastAsia="el-GR" w:bidi="hi-IN"/>
        </w:rPr>
        <w:t>3</w:t>
      </w:r>
      <w:r w:rsidR="006A1AE2" w:rsidRPr="00AD6167">
        <w:rPr>
          <w:rFonts w:eastAsia="SimSun"/>
          <w:b/>
          <w:bCs/>
          <w:szCs w:val="22"/>
          <w:lang w:val="el-GR" w:eastAsia="el-GR" w:bidi="hi-IN"/>
        </w:rPr>
        <w:t xml:space="preserve"> </w:t>
      </w:r>
      <w:r w:rsidRPr="00AD6167">
        <w:rPr>
          <w:rFonts w:eastAsia="SimSun"/>
          <w:szCs w:val="22"/>
          <w:lang w:val="el-GR" w:bidi="hi-IN"/>
        </w:rPr>
        <w:t>στο διαδίκτυο, στην ιστοσελίδα του Υ.ΠΑΙ.Θ.: www.minedu.gov.gr (ηλεκτρονική διεύθυνση: https://www.minedu.gov.gr/to-ypoyrgeio/diagwnismoi-</w:t>
      </w:r>
      <w:r w:rsidRPr="00FE463A">
        <w:rPr>
          <w:rFonts w:eastAsia="SimSun"/>
          <w:szCs w:val="22"/>
          <w:lang w:val="el-GR" w:bidi="hi-IN"/>
        </w:rPr>
        <w:t xml:space="preserve">ergwn). </w:t>
      </w:r>
    </w:p>
    <w:p w14:paraId="0302D3C4" w14:textId="77777777" w:rsidR="00FE463A" w:rsidRPr="00FE463A"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7" w:name="_Toc74088294"/>
      <w:r w:rsidRPr="00FE463A">
        <w:rPr>
          <w:rFonts w:cs="Arial"/>
          <w:b/>
          <w:color w:val="002060"/>
          <w:sz w:val="24"/>
          <w:szCs w:val="22"/>
          <w:lang w:val="el-GR"/>
        </w:rPr>
        <w:t>1.6</w:t>
      </w:r>
      <w:r w:rsidRPr="00FE463A">
        <w:rPr>
          <w:rFonts w:cs="Arial"/>
          <w:b/>
          <w:color w:val="002060"/>
          <w:sz w:val="24"/>
          <w:szCs w:val="22"/>
          <w:lang w:val="el-GR"/>
        </w:rPr>
        <w:tab/>
        <w:t>Αρχές εφαρμοζόμενες στη διαδικασία σύναψης</w:t>
      </w:r>
      <w:bookmarkEnd w:id="27"/>
      <w:r w:rsidRPr="00FE463A">
        <w:rPr>
          <w:rFonts w:cs="Arial"/>
          <w:b/>
          <w:color w:val="002060"/>
          <w:sz w:val="24"/>
          <w:szCs w:val="22"/>
          <w:lang w:val="el-GR"/>
        </w:rPr>
        <w:t xml:space="preserve"> </w:t>
      </w:r>
    </w:p>
    <w:p w14:paraId="1E82C7C5" w14:textId="77777777" w:rsidR="00FE463A" w:rsidRPr="00FE463A" w:rsidRDefault="00FE463A" w:rsidP="00FE463A">
      <w:pPr>
        <w:rPr>
          <w:lang w:val="el-GR"/>
        </w:rPr>
      </w:pPr>
      <w:r w:rsidRPr="00FE463A">
        <w:rPr>
          <w:lang w:val="el-GR"/>
        </w:rPr>
        <w:t>Οι οικονομικοί φορείς δεσμεύονται ότι:</w:t>
      </w:r>
    </w:p>
    <w:p w14:paraId="1A368193" w14:textId="77777777" w:rsidR="00FE463A" w:rsidRPr="00FE463A" w:rsidRDefault="00FE463A" w:rsidP="00FE463A">
      <w:pPr>
        <w:rPr>
          <w:lang w:val="el-GR"/>
        </w:rPr>
      </w:pPr>
      <w:r w:rsidRPr="00FE463A">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w:t>
      </w:r>
      <w:r w:rsidRPr="00FE463A">
        <w:rPr>
          <w:lang w:val="el-GR"/>
        </w:rPr>
        <w:lastRenderedPageBreak/>
        <w:t>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815A6F1" w14:textId="77777777" w:rsidR="00FE463A" w:rsidRPr="00FE463A" w:rsidRDefault="00FE463A" w:rsidP="00FE463A">
      <w:pPr>
        <w:rPr>
          <w:lang w:val="el-GR"/>
        </w:rPr>
      </w:pPr>
      <w:r w:rsidRPr="00FE463A">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3AC241C5" w14:textId="77777777" w:rsidR="006D29D7" w:rsidRDefault="00FE463A" w:rsidP="006D29D7">
      <w:pPr>
        <w:rPr>
          <w:lang w:val="el-GR"/>
        </w:rPr>
      </w:pPr>
      <w:r w:rsidRPr="00FE463A">
        <w:rPr>
          <w:lang w:val="el-GR"/>
        </w:rPr>
        <w:t>γ) λαμβάνουν τα κατάλληλα μέτρα για να διαφυλάξουν την εμπιστευτικότητα των πληροφοριών που έχουν χαρακτηρισθεί ως τέτοιες.</w:t>
      </w:r>
      <w:bookmarkStart w:id="28" w:name="_Toc74088295"/>
    </w:p>
    <w:p w14:paraId="1B120D8F" w14:textId="22589113" w:rsidR="00FE463A" w:rsidRPr="00FE463A" w:rsidRDefault="00FE463A" w:rsidP="006D29D7">
      <w:pPr>
        <w:rPr>
          <w:rFonts w:ascii="Arial" w:hAnsi="Arial" w:cs="Arial"/>
          <w:b/>
          <w:bCs/>
          <w:color w:val="333399"/>
          <w:sz w:val="28"/>
          <w:szCs w:val="32"/>
          <w:lang w:val="el-GR"/>
        </w:rPr>
      </w:pPr>
      <w:r w:rsidRPr="00FE463A">
        <w:rPr>
          <w:rFonts w:cs="Arial"/>
          <w:b/>
          <w:bCs/>
          <w:color w:val="333399"/>
          <w:sz w:val="28"/>
          <w:szCs w:val="32"/>
          <w:lang w:val="el-GR"/>
        </w:rPr>
        <w:t>2.</w:t>
      </w:r>
      <w:r w:rsidRPr="00FE463A">
        <w:rPr>
          <w:rFonts w:cs="Arial"/>
          <w:b/>
          <w:bCs/>
          <w:color w:val="333399"/>
          <w:sz w:val="28"/>
          <w:szCs w:val="32"/>
          <w:lang w:val="el-GR"/>
        </w:rPr>
        <w:tab/>
        <w:t>ΓΕΝΙΚΟΙ ΚΑΙ ΕΙΔΙΚΟΙ ΟΡΟΙ ΣΥΜΜΕΤΟΧΗΣ</w:t>
      </w:r>
      <w:bookmarkEnd w:id="28"/>
    </w:p>
    <w:p w14:paraId="1E9EF3C1" w14:textId="77777777" w:rsidR="00FE463A" w:rsidRPr="00FE463A"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Arial" w:hAnsi="Arial" w:cs="Arial"/>
          <w:b/>
          <w:color w:val="002060"/>
          <w:sz w:val="24"/>
          <w:szCs w:val="22"/>
          <w:lang w:val="el-GR"/>
        </w:rPr>
      </w:pPr>
      <w:bookmarkStart w:id="29" w:name="_Toc74088296"/>
      <w:r w:rsidRPr="00FE463A">
        <w:rPr>
          <w:rFonts w:cs="Arial"/>
          <w:b/>
          <w:color w:val="002060"/>
          <w:sz w:val="24"/>
          <w:szCs w:val="22"/>
          <w:lang w:val="el-GR"/>
        </w:rPr>
        <w:t>2.1</w:t>
      </w:r>
      <w:r w:rsidRPr="00FE463A">
        <w:rPr>
          <w:rFonts w:cs="Arial"/>
          <w:b/>
          <w:color w:val="002060"/>
          <w:sz w:val="24"/>
          <w:szCs w:val="22"/>
          <w:lang w:val="el-GR"/>
        </w:rPr>
        <w:tab/>
        <w:t>Γενικές Πληροφορίες</w:t>
      </w:r>
      <w:bookmarkEnd w:id="29"/>
    </w:p>
    <w:p w14:paraId="52F9ED8E" w14:textId="77777777" w:rsidR="00FE463A" w:rsidRPr="0083400B" w:rsidRDefault="00FE463A" w:rsidP="0083400B">
      <w:pPr>
        <w:pStyle w:val="3"/>
        <w:ind w:left="0" w:firstLine="0"/>
        <w:rPr>
          <w:color w:val="002060"/>
          <w:lang w:val="el-GR"/>
        </w:rPr>
      </w:pPr>
      <w:bookmarkStart w:id="30" w:name="_Toc74088297"/>
      <w:r w:rsidRPr="0083400B">
        <w:rPr>
          <w:color w:val="002060"/>
          <w:lang w:val="el-GR"/>
        </w:rPr>
        <w:t>2.1.1</w:t>
      </w:r>
      <w:r w:rsidRPr="0083400B">
        <w:rPr>
          <w:color w:val="002060"/>
          <w:lang w:val="el-GR"/>
        </w:rPr>
        <w:tab/>
        <w:t>Έγγραφα της σύμβασης</w:t>
      </w:r>
      <w:bookmarkEnd w:id="30"/>
    </w:p>
    <w:p w14:paraId="591B5480" w14:textId="77777777" w:rsidR="00FE463A" w:rsidRPr="005C41AA" w:rsidRDefault="00FE463A" w:rsidP="00FE463A">
      <w:pPr>
        <w:rPr>
          <w:lang w:val="el-GR"/>
        </w:rPr>
      </w:pPr>
      <w:r w:rsidRPr="00FE463A">
        <w:rPr>
          <w:lang w:val="el-GR"/>
        </w:rPr>
        <w:t xml:space="preserve">Τα </w:t>
      </w:r>
      <w:r w:rsidRPr="005C41AA">
        <w:rPr>
          <w:lang w:val="el-GR"/>
        </w:rPr>
        <w:t>έγγραφα της παρούσας διαδικασίας σύναψης  είναι τα ακόλουθα:</w:t>
      </w:r>
    </w:p>
    <w:p w14:paraId="31DB9625" w14:textId="62BAFFDA" w:rsidR="003A3858" w:rsidRPr="005C41AA" w:rsidRDefault="003A3858" w:rsidP="005C41AA">
      <w:pPr>
        <w:pStyle w:val="Bullet"/>
        <w:rPr>
          <w:sz w:val="20"/>
          <w:szCs w:val="20"/>
          <w:lang w:val="el-GR"/>
        </w:rPr>
      </w:pPr>
      <w:r w:rsidRPr="005C41AA">
        <w:rPr>
          <w:lang w:val="el-GR"/>
        </w:rPr>
        <w:t>η με αρ.</w:t>
      </w:r>
      <w:r w:rsidR="00BF2F20" w:rsidRPr="005C41AA">
        <w:rPr>
          <w:lang w:val="el-GR"/>
        </w:rPr>
        <w:t xml:space="preserve"> </w:t>
      </w:r>
      <w:r w:rsidR="009173A9" w:rsidRPr="005C41AA">
        <w:rPr>
          <w:lang w:val="el-GR"/>
        </w:rPr>
        <w:t>3968</w:t>
      </w:r>
      <w:r w:rsidR="00BF2F20" w:rsidRPr="005C41AA">
        <w:rPr>
          <w:lang w:val="el-GR"/>
        </w:rPr>
        <w:t xml:space="preserve"> /Β4/</w:t>
      </w:r>
      <w:r w:rsidR="009173A9" w:rsidRPr="005C41AA">
        <w:rPr>
          <w:lang w:val="el-GR"/>
        </w:rPr>
        <w:t>16</w:t>
      </w:r>
      <w:r w:rsidR="00BF2F20" w:rsidRPr="005C41AA">
        <w:rPr>
          <w:lang w:val="el-GR"/>
        </w:rPr>
        <w:t>-01-2023</w:t>
      </w:r>
      <w:r w:rsidRPr="005C41AA">
        <w:rPr>
          <w:lang w:val="el-GR"/>
        </w:rPr>
        <w:t xml:space="preserve"> Προκήρυξη της Σύμβασης (</w:t>
      </w:r>
      <w:r w:rsidRPr="005C41AA">
        <w:rPr>
          <w:sz w:val="20"/>
          <w:szCs w:val="20"/>
          <w:lang w:val="el-GR"/>
        </w:rPr>
        <w:t>ΑΔΑΜ</w:t>
      </w:r>
      <w:r w:rsidR="005C41AA" w:rsidRPr="005C41AA">
        <w:rPr>
          <w:sz w:val="20"/>
          <w:szCs w:val="20"/>
          <w:lang w:val="el-GR"/>
        </w:rPr>
        <w:t xml:space="preserve"> 23</w:t>
      </w:r>
      <w:r w:rsidR="005C41AA" w:rsidRPr="005C41AA">
        <w:rPr>
          <w:sz w:val="20"/>
          <w:szCs w:val="20"/>
        </w:rPr>
        <w:t>PROC</w:t>
      </w:r>
      <w:r w:rsidR="005C41AA" w:rsidRPr="005C41AA">
        <w:rPr>
          <w:sz w:val="20"/>
          <w:szCs w:val="20"/>
          <w:lang w:val="el-GR"/>
        </w:rPr>
        <w:t xml:space="preserve">012008002, </w:t>
      </w:r>
      <w:r w:rsidR="005C41AA" w:rsidRPr="005C41AA">
        <w:rPr>
          <w:sz w:val="20"/>
          <w:szCs w:val="20"/>
        </w:rPr>
        <w:t>A</w:t>
      </w:r>
      <w:r w:rsidR="005C41AA" w:rsidRPr="005C41AA">
        <w:rPr>
          <w:sz w:val="20"/>
          <w:szCs w:val="20"/>
          <w:lang w:val="el-GR"/>
        </w:rPr>
        <w:t xml:space="preserve">ΔΑ </w:t>
      </w:r>
      <w:r w:rsidR="005C41AA" w:rsidRPr="005C41AA">
        <w:rPr>
          <w:rFonts w:eastAsia="Times New Roman"/>
          <w:sz w:val="20"/>
          <w:szCs w:val="20"/>
          <w:lang w:val="el-GR" w:eastAsia="zh-CN"/>
        </w:rPr>
        <w:t>ΡΕΞ046ΜΤΛΗ-ΓΡΗ</w:t>
      </w:r>
      <w:r w:rsidRPr="005C41AA">
        <w:rPr>
          <w:sz w:val="20"/>
          <w:szCs w:val="20"/>
          <w:lang w:val="el-GR"/>
        </w:rPr>
        <w:t xml:space="preserve">) </w:t>
      </w:r>
    </w:p>
    <w:p w14:paraId="08858C45" w14:textId="2CA2A1B7" w:rsidR="00FE463A" w:rsidRPr="005C41AA" w:rsidRDefault="00FE463A" w:rsidP="00FE463A">
      <w:pPr>
        <w:numPr>
          <w:ilvl w:val="0"/>
          <w:numId w:val="3"/>
        </w:numPr>
        <w:tabs>
          <w:tab w:val="clear" w:pos="397"/>
          <w:tab w:val="num" w:pos="0"/>
        </w:tabs>
        <w:spacing w:after="40"/>
        <w:ind w:left="567" w:hanging="567"/>
        <w:rPr>
          <w:lang w:val="el-GR"/>
        </w:rPr>
      </w:pPr>
      <w:r w:rsidRPr="005C41AA">
        <w:rPr>
          <w:lang w:val="el-GR"/>
        </w:rPr>
        <w:t xml:space="preserve">το  Ευρωπαϊκό Ενιαίο Έγγραφο Σύμβασης [ΕΕΕΣ] </w:t>
      </w:r>
    </w:p>
    <w:p w14:paraId="0662D769" w14:textId="77777777" w:rsidR="00FE463A" w:rsidRPr="005C41AA" w:rsidRDefault="00FE463A" w:rsidP="00FE463A">
      <w:pPr>
        <w:numPr>
          <w:ilvl w:val="0"/>
          <w:numId w:val="3"/>
        </w:numPr>
        <w:tabs>
          <w:tab w:val="clear" w:pos="397"/>
          <w:tab w:val="num" w:pos="0"/>
        </w:tabs>
        <w:spacing w:after="40"/>
        <w:ind w:left="567" w:hanging="567"/>
        <w:rPr>
          <w:lang w:val="el-GR"/>
        </w:rPr>
      </w:pPr>
      <w:r w:rsidRPr="005C41AA">
        <w:rPr>
          <w:lang w:val="el-GR"/>
        </w:rPr>
        <w:t>η παρούσα διακήρυξη και τα παραρτήματά της</w:t>
      </w:r>
    </w:p>
    <w:p w14:paraId="18EE8E4B" w14:textId="6EFA167B" w:rsidR="00FE463A" w:rsidRPr="00715FDE" w:rsidRDefault="00FE463A" w:rsidP="00FE463A">
      <w:pPr>
        <w:numPr>
          <w:ilvl w:val="0"/>
          <w:numId w:val="3"/>
        </w:numPr>
        <w:tabs>
          <w:tab w:val="clear" w:pos="397"/>
          <w:tab w:val="num" w:pos="0"/>
        </w:tabs>
        <w:spacing w:after="40"/>
        <w:ind w:left="567" w:hanging="567"/>
        <w:rPr>
          <w:lang w:val="el-GR"/>
        </w:rPr>
      </w:pPr>
      <w:r w:rsidRPr="005C41AA">
        <w:rPr>
          <w:lang w:val="el-GR"/>
        </w:rPr>
        <w:t>οι συμπληρωματικές πληροφορίες που τυχόν</w:t>
      </w:r>
      <w:r w:rsidRPr="00715FDE">
        <w:rPr>
          <w:lang w:val="el-GR"/>
        </w:rPr>
        <w:t xml:space="preserve"> παρέχονται στο πλαίσιο της διαδικασίας, ιδίως σχετικά με τις προδιαγραφές και τα σχετικά δικαιολογητικά</w:t>
      </w:r>
    </w:p>
    <w:p w14:paraId="136B879A" w14:textId="77777777" w:rsidR="000511D5" w:rsidRPr="00715FDE" w:rsidRDefault="000511D5" w:rsidP="000511D5">
      <w:pPr>
        <w:pStyle w:val="Bullet"/>
        <w:rPr>
          <w:rFonts w:eastAsia="Times New Roman"/>
          <w:lang w:val="el-GR" w:eastAsia="zh-CN"/>
        </w:rPr>
      </w:pPr>
      <w:r w:rsidRPr="00715FDE">
        <w:rPr>
          <w:rFonts w:eastAsia="Times New Roman"/>
          <w:lang w:val="el-GR" w:eastAsia="zh-CN"/>
        </w:rPr>
        <w:t>το σχέδιο της σύμβασης με τα Παραρτήματά της.</w:t>
      </w:r>
    </w:p>
    <w:p w14:paraId="28920B5C" w14:textId="77777777" w:rsidR="00FE463A" w:rsidRPr="00715FDE" w:rsidRDefault="00FE463A" w:rsidP="0083400B">
      <w:pPr>
        <w:pStyle w:val="3"/>
        <w:ind w:left="0" w:firstLine="0"/>
        <w:rPr>
          <w:color w:val="002060"/>
          <w:lang w:val="el-GR"/>
        </w:rPr>
      </w:pPr>
      <w:bookmarkStart w:id="31" w:name="_Toc74088298"/>
      <w:r w:rsidRPr="00715FDE">
        <w:rPr>
          <w:color w:val="002060"/>
          <w:lang w:val="el-GR"/>
        </w:rPr>
        <w:t>2.1.2</w:t>
      </w:r>
      <w:r w:rsidRPr="00715FDE">
        <w:rPr>
          <w:color w:val="002060"/>
          <w:lang w:val="el-GR"/>
        </w:rPr>
        <w:tab/>
        <w:t>Επικοινωνία - Πρόσβαση στα έγγραφα της Σύμβασης</w:t>
      </w:r>
      <w:bookmarkEnd w:id="31"/>
    </w:p>
    <w:p w14:paraId="5FB5D97E" w14:textId="77777777" w:rsidR="006D29D7" w:rsidRDefault="00FE463A" w:rsidP="00FE463A">
      <w:pPr>
        <w:rPr>
          <w:lang w:val="el-GR"/>
        </w:rPr>
      </w:pPr>
      <w:r w:rsidRPr="00715FDE">
        <w:rPr>
          <w:lang w:val="el-GR"/>
        </w:rPr>
        <w:t>Όλες οι επικοινωνίες σε σχέση με τα βασικά στοιχεία της διαδικασίας σύναψης</w:t>
      </w:r>
      <w:r w:rsidRPr="00FE463A">
        <w:rPr>
          <w:lang w:val="el-GR"/>
        </w:rPr>
        <w:t xml:space="preserve">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 .</w:t>
      </w:r>
      <w:bookmarkStart w:id="32" w:name="__RefHeading___Toc470009783"/>
      <w:bookmarkEnd w:id="32"/>
    </w:p>
    <w:p w14:paraId="4FEBBA4A" w14:textId="721D0E2D" w:rsidR="009B3425" w:rsidRPr="0083400B" w:rsidRDefault="009B3425" w:rsidP="0083400B">
      <w:pPr>
        <w:pStyle w:val="3"/>
        <w:ind w:left="0" w:firstLine="0"/>
        <w:rPr>
          <w:color w:val="002060"/>
          <w:lang w:val="el-GR"/>
        </w:rPr>
      </w:pPr>
      <w:r w:rsidRPr="0083400B">
        <w:rPr>
          <w:color w:val="002060"/>
          <w:lang w:val="el-GR"/>
        </w:rPr>
        <w:t>2.1.3</w:t>
      </w:r>
      <w:r w:rsidRPr="0083400B">
        <w:rPr>
          <w:color w:val="002060"/>
          <w:lang w:val="el-GR"/>
        </w:rPr>
        <w:tab/>
        <w:t>Παροχή Διευκρινίσεων</w:t>
      </w:r>
    </w:p>
    <w:p w14:paraId="21567B62" w14:textId="3F51B2C1" w:rsidR="009B3425" w:rsidRDefault="009B3425" w:rsidP="00A364FD">
      <w:pPr>
        <w:rPr>
          <w:lang w:val="el-GR"/>
        </w:rPr>
      </w:pPr>
      <w:r w:rsidRPr="001D38AD">
        <w:rPr>
          <w:lang w:val="el-GR"/>
        </w:rPr>
        <w:t xml:space="preserve">Τα σχετικά αιτήματα παροχής διευκρινίσεων υποβάλλονται </w:t>
      </w:r>
      <w:r w:rsidRPr="001D38AD">
        <w:rPr>
          <w:u w:val="single"/>
          <w:lang w:val="el-GR"/>
        </w:rPr>
        <w:t>ηλεκτρονικά</w:t>
      </w:r>
      <w:r w:rsidRPr="001D38AD">
        <w:rPr>
          <w:lang w:val="el-GR"/>
        </w:rPr>
        <w:t xml:space="preserve">,  το </w:t>
      </w:r>
      <w:r w:rsidR="001D38AD" w:rsidRPr="001D38AD">
        <w:rPr>
          <w:lang w:val="el-GR"/>
        </w:rPr>
        <w:t xml:space="preserve"> αργ</w:t>
      </w:r>
      <w:r w:rsidR="001D38AD">
        <w:rPr>
          <w:lang w:val="el-GR"/>
        </w:rPr>
        <w:t>ότερο δέκα (10) ημέρες</w:t>
      </w:r>
      <w:r w:rsidRPr="001D38AD">
        <w:rPr>
          <w:lang w:val="el-GR"/>
        </w:rPr>
        <w:t xml:space="preserve"> πριν την καταληκτική ημερομηνία υποβολής προσφορών </w:t>
      </w:r>
      <w:r w:rsidR="003165BD" w:rsidRPr="001D38AD">
        <w:rPr>
          <w:lang w:val="el-GR"/>
        </w:rPr>
        <w:t xml:space="preserve">και απαντώνται αντίστοιχα, στο πλαίσιο της παρούσας, στη σχετική ηλεκτρονική διαδικασία σύναψης δημόσιας σύμβασης στην πλατφόρμα του </w:t>
      </w:r>
      <w:r w:rsidR="001947C0" w:rsidRPr="001D38AD">
        <w:rPr>
          <w:lang w:val="el-GR"/>
        </w:rPr>
        <w:t xml:space="preserve">ΟΠΣ </w:t>
      </w:r>
      <w:r w:rsidR="003165BD" w:rsidRPr="001D38AD">
        <w:rPr>
          <w:lang w:val="el-GR"/>
        </w:rPr>
        <w:t>ΕΣΗΔΗΣ, η οποία είναι προσβάσιμη μέσω της Διαδικτυακής Πύλης</w:t>
      </w:r>
      <w:r w:rsidR="001947C0" w:rsidRPr="001D38AD">
        <w:rPr>
          <w:lang w:val="el-GR"/>
        </w:rPr>
        <w:t xml:space="preserve">: </w:t>
      </w:r>
      <w:hyperlink r:id="rId17" w:history="1">
        <w:r w:rsidR="00955D34" w:rsidRPr="001D38AD">
          <w:rPr>
            <w:rStyle w:val="-"/>
            <w:lang w:val="el-GR"/>
          </w:rPr>
          <w:t>www.promitheus.gov.gr</w:t>
        </w:r>
      </w:hyperlink>
      <w:r w:rsidR="001947C0" w:rsidRPr="001D38AD">
        <w:rPr>
          <w:rStyle w:val="-"/>
          <w:lang w:val="el-GR"/>
        </w:rPr>
        <w:t>.</w:t>
      </w:r>
      <w:r w:rsidR="00955D34" w:rsidRPr="001D38AD">
        <w:rPr>
          <w:lang w:val="el-GR"/>
        </w:rPr>
        <w:t xml:space="preserve"> </w:t>
      </w:r>
      <w:r w:rsidRPr="001D38AD">
        <w:rPr>
          <w:lang w:val="el-GR"/>
        </w:rPr>
        <w:t>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w:t>
      </w:r>
      <w:r>
        <w:rPr>
          <w:lang w:val="el-GR"/>
        </w:rPr>
        <w:t xml:space="preserve"> που τους έχουν χορηγηθεί (όνομα χρήστη και κωδικό</w:t>
      </w:r>
      <w:r w:rsidR="00955D34">
        <w:rPr>
          <w:lang w:val="el-GR"/>
        </w:rPr>
        <w:t>ς</w:t>
      </w:r>
      <w:r>
        <w:rPr>
          <w:lang w:val="el-GR"/>
        </w:rPr>
        <w:t xml:space="preserve">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0DC8118E" w14:textId="77777777" w:rsidR="009B3425" w:rsidRPr="003063B1" w:rsidRDefault="009B3425" w:rsidP="003063B1">
      <w:pPr>
        <w:tabs>
          <w:tab w:val="left" w:pos="-2268"/>
          <w:tab w:val="left" w:pos="-2127"/>
        </w:tabs>
        <w:spacing w:before="120"/>
        <w:rPr>
          <w:lang w:val="el-GR"/>
        </w:rPr>
      </w:pPr>
      <w:r w:rsidRPr="003063B1">
        <w:rPr>
          <w:lang w:val="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18" w:history="1">
        <w:r w:rsidRPr="003063B1">
          <w:rPr>
            <w:rStyle w:val="-"/>
            <w:color w:val="auto"/>
            <w:lang w:val="el-GR" w:eastAsia="el-GR"/>
          </w:rPr>
          <w:t>www.promitheus.gov.gr</w:t>
        </w:r>
      </w:hyperlink>
      <w:r w:rsidR="000545A4" w:rsidRPr="003063B1">
        <w:rPr>
          <w:lang w:val="el-GR"/>
        </w:rPr>
        <w:t xml:space="preserve"> του </w:t>
      </w:r>
      <w:r w:rsidR="00B74681" w:rsidRPr="003063B1">
        <w:rPr>
          <w:lang w:val="el-GR"/>
        </w:rPr>
        <w:t xml:space="preserve">ΟΠΣ </w:t>
      </w:r>
      <w:r w:rsidR="000545A4" w:rsidRPr="003063B1">
        <w:rPr>
          <w:lang w:val="el-GR"/>
        </w:rPr>
        <w:t>ΕΣΗ</w:t>
      </w:r>
      <w:r w:rsidRPr="003063B1">
        <w:rPr>
          <w:lang w:val="el-GR"/>
        </w:rPr>
        <w:t>ΔΗ</w:t>
      </w:r>
      <w:r w:rsidR="000545A4" w:rsidRPr="003063B1">
        <w:rPr>
          <w:lang w:val="el-GR"/>
        </w:rPr>
        <w:t>Σ</w:t>
      </w:r>
      <w:r w:rsidRPr="003063B1">
        <w:rPr>
          <w:lang w:val="el-GR"/>
        </w:rPr>
        <w:t xml:space="preserve"> το αργότερο έξι (6)  ημέρες πριν από τη λήξη της ημερομηνίας υποβολής των προσφορών. </w:t>
      </w:r>
    </w:p>
    <w:p w14:paraId="4F563BD8" w14:textId="77777777" w:rsidR="009B3425" w:rsidRPr="003063B1" w:rsidRDefault="009B3425" w:rsidP="003063B1">
      <w:pPr>
        <w:tabs>
          <w:tab w:val="left" w:pos="-2268"/>
          <w:tab w:val="left" w:pos="-2127"/>
        </w:tabs>
        <w:spacing w:before="120"/>
        <w:rPr>
          <w:lang w:val="el-GR"/>
        </w:rPr>
      </w:pPr>
      <w:r w:rsidRPr="003063B1">
        <w:rPr>
          <w:lang w:val="el-GR"/>
        </w:rPr>
        <w:t>Κανένας υποψήφιος δεν μπορεί να επικαλεστεί προφορικές απαντήσεις εκ μέρους της αναθέτουσας αρχής.</w:t>
      </w:r>
    </w:p>
    <w:p w14:paraId="3A429D58" w14:textId="77777777" w:rsidR="009B3425" w:rsidRPr="003063B1" w:rsidRDefault="009B3425" w:rsidP="003063B1">
      <w:pPr>
        <w:rPr>
          <w:b/>
          <w:bCs/>
          <w:i/>
          <w:iCs/>
          <w:lang w:val="el-GR"/>
        </w:rPr>
      </w:pPr>
      <w:r w:rsidRPr="003063B1">
        <w:rPr>
          <w:lang w:val="el-GR"/>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14:paraId="289B0493" w14:textId="77777777" w:rsidR="009B3425" w:rsidRDefault="00955D34" w:rsidP="00A364FD">
      <w:pPr>
        <w:rPr>
          <w:lang w:val="el-GR"/>
        </w:rPr>
      </w:pPr>
      <w:r>
        <w:rPr>
          <w:lang w:val="el-GR"/>
        </w:rPr>
        <w:t xml:space="preserve">Η Αναθέτουσα Αρχή </w:t>
      </w:r>
      <w:r w:rsidR="009B3425">
        <w:rPr>
          <w:lang w:val="el-GR"/>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E0B3971" w14:textId="77777777" w:rsidR="009B3425" w:rsidRDefault="009B3425" w:rsidP="00A364FD">
      <w:pPr>
        <w:rPr>
          <w:lang w:val="el-GR"/>
        </w:rPr>
      </w:pPr>
      <w:r>
        <w:rPr>
          <w:lang w:val="el-GR"/>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6FA78D2C" w14:textId="77777777" w:rsidR="009B3425" w:rsidRDefault="009B3425" w:rsidP="00A364FD">
      <w:pPr>
        <w:rPr>
          <w:lang w:val="el-GR"/>
        </w:rPr>
      </w:pPr>
      <w:r>
        <w:rPr>
          <w:lang w:val="el-GR"/>
        </w:rPr>
        <w:t>(β) όταν τα έγγραφα της σύμβασης υφίστανται σημαντικές αλλαγές.</w:t>
      </w:r>
    </w:p>
    <w:p w14:paraId="09DFCB1F" w14:textId="77777777" w:rsidR="009B3425" w:rsidRDefault="009B3425" w:rsidP="00A364FD">
      <w:pPr>
        <w:rPr>
          <w:lang w:val="el-GR"/>
        </w:rPr>
      </w:pPr>
      <w:r>
        <w:rPr>
          <w:lang w:val="el-GR"/>
        </w:rPr>
        <w:t>Η διάρκεια της παράτασης θα είναι ανάλογη με τη σπουδαιότητα των πληροφοριών ή των αλλαγών.</w:t>
      </w:r>
    </w:p>
    <w:p w14:paraId="69801ABB" w14:textId="176CA14B" w:rsidR="00955D34" w:rsidRPr="00955D34" w:rsidRDefault="00955D34" w:rsidP="00A364FD">
      <w:pPr>
        <w:rPr>
          <w:lang w:val="el-GR"/>
        </w:rPr>
      </w:pPr>
      <w:r w:rsidRPr="00955D34">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w:t>
      </w:r>
      <w:r w:rsidR="00110005">
        <w:rPr>
          <w:lang w:val="el-GR"/>
        </w:rPr>
        <w:t xml:space="preserve"> ευχέρεια της αναθέτουσας αρχής</w:t>
      </w:r>
      <w:r w:rsidRPr="00955D34">
        <w:rPr>
          <w:lang w:val="el-GR"/>
        </w:rPr>
        <w:t xml:space="preserve">. </w:t>
      </w:r>
    </w:p>
    <w:p w14:paraId="728E7A28" w14:textId="658499E6" w:rsidR="00955D34" w:rsidRPr="002410E1" w:rsidRDefault="00955D34" w:rsidP="00A364FD">
      <w:pPr>
        <w:rPr>
          <w:b/>
          <w:bCs/>
          <w:i/>
          <w:iCs/>
          <w:lang w:val="el-GR"/>
        </w:rPr>
      </w:pPr>
      <w:r w:rsidRPr="00955D34">
        <w:rPr>
          <w:lang w:val="el-GR"/>
        </w:rPr>
        <w:t>Τροποποίηση των όρων της διαγωνιστικής διαδικασίας (π</w:t>
      </w:r>
      <w:r>
        <w:rPr>
          <w:lang w:val="el-GR"/>
        </w:rPr>
        <w:t>.</w:t>
      </w:r>
      <w:r w:rsidRPr="00955D34">
        <w:rPr>
          <w:lang w:val="el-GR"/>
        </w:rPr>
        <w:t>χ</w:t>
      </w:r>
      <w:r>
        <w:rPr>
          <w:lang w:val="el-GR"/>
        </w:rPr>
        <w:t>.</w:t>
      </w:r>
      <w:r w:rsidRPr="00955D34">
        <w:rPr>
          <w:lang w:val="el-GR"/>
        </w:rPr>
        <w:t xml:space="preserve">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w:t>
      </w:r>
      <w:r w:rsidR="003A3858" w:rsidRPr="003A3858">
        <w:rPr>
          <w:lang w:val="el-GR"/>
        </w:rPr>
        <w:t>ημοσιεύεται στην ΕΕΕΕ (με το τυποποιημένο έντυπο «Διορθωτικό» ) και</w:t>
      </w:r>
      <w:r w:rsidR="003A3858">
        <w:rPr>
          <w:lang w:val="el-GR"/>
        </w:rPr>
        <w:t xml:space="preserve"> </w:t>
      </w:r>
      <w:r w:rsidR="003063B1" w:rsidRPr="003063B1">
        <w:rPr>
          <w:lang w:val="el-GR"/>
        </w:rPr>
        <w:t>στο ΚΗΜΔΗΣ</w:t>
      </w:r>
      <w:r w:rsidRPr="00955D34">
        <w:rPr>
          <w:lang w:val="el-GR"/>
        </w:rPr>
        <w:t>.</w:t>
      </w:r>
    </w:p>
    <w:p w14:paraId="5EF144E5" w14:textId="77777777" w:rsidR="009B3425" w:rsidRPr="0098538E" w:rsidRDefault="009B3425" w:rsidP="00A364FD">
      <w:pPr>
        <w:pStyle w:val="3"/>
        <w:ind w:left="0" w:firstLine="0"/>
        <w:rPr>
          <w:color w:val="002060"/>
          <w:lang w:val="el-GR"/>
        </w:rPr>
      </w:pPr>
      <w:bookmarkStart w:id="33" w:name="__RefHeading___Toc470009784"/>
      <w:bookmarkEnd w:id="33"/>
      <w:r w:rsidRPr="0083400B">
        <w:rPr>
          <w:color w:val="002060"/>
          <w:lang w:val="el-GR"/>
        </w:rPr>
        <w:t>2.1.4</w:t>
      </w:r>
      <w:r w:rsidRPr="0083400B">
        <w:rPr>
          <w:color w:val="002060"/>
          <w:lang w:val="el-GR"/>
        </w:rPr>
        <w:tab/>
        <w:t>Γλώσσα</w:t>
      </w:r>
    </w:p>
    <w:p w14:paraId="62B941A1" w14:textId="6B0DE43F" w:rsidR="009B3425" w:rsidRDefault="009B3425" w:rsidP="00A364FD">
      <w:pPr>
        <w:rPr>
          <w:lang w:val="el-GR"/>
        </w:rPr>
      </w:pPr>
      <w:r w:rsidRPr="002410E1">
        <w:rPr>
          <w:lang w:val="el-GR"/>
        </w:rPr>
        <w:t xml:space="preserve">Τα έγγραφα της σύμβασης έχουν συνταχθεί στην ελληνική γλώσσα. </w:t>
      </w:r>
      <w:r>
        <w:rPr>
          <w:lang w:val="el-GR"/>
        </w:rPr>
        <w:t>Τυχόν ενστάσεις ή προδικαστικές προσφυγές υποβάλλονται στην ελληνική γλώσσα.</w:t>
      </w:r>
    </w:p>
    <w:p w14:paraId="7817991F" w14:textId="77777777" w:rsidR="0091296A" w:rsidRDefault="0091296A" w:rsidP="00A364FD">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Pr>
          <w:b/>
          <w:szCs w:val="22"/>
          <w:lang w:val="el-GR" w:eastAsia="el-GR"/>
        </w:rPr>
        <w:t xml:space="preserve">, </w:t>
      </w:r>
      <w:r>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3C5A4016" w14:textId="77777777" w:rsidR="00E20452" w:rsidRDefault="0091296A" w:rsidP="00A364FD">
      <w:pPr>
        <w:rPr>
          <w:lang w:val="el-GR"/>
        </w:rPr>
      </w:pPr>
      <w:r w:rsidRPr="0091296A">
        <w:rPr>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D594F5A" w14:textId="77777777" w:rsidR="00D33E86" w:rsidRDefault="0091296A" w:rsidP="00A364FD">
      <w:pPr>
        <w:rPr>
          <w:lang w:val="el-GR"/>
        </w:rPr>
      </w:pPr>
      <w:r w:rsidRPr="0091296A">
        <w:rPr>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164614DA" w14:textId="77777777" w:rsidR="009B3425" w:rsidRPr="00D33E86" w:rsidRDefault="009B3425" w:rsidP="00A364FD">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199AAB11" w14:textId="77777777" w:rsidR="009B3425" w:rsidRPr="0098538E" w:rsidRDefault="009B3425" w:rsidP="00A364FD">
      <w:pPr>
        <w:pStyle w:val="3"/>
        <w:ind w:left="0" w:firstLine="0"/>
        <w:rPr>
          <w:color w:val="002060"/>
          <w:lang w:val="el-GR"/>
        </w:rPr>
      </w:pPr>
      <w:bookmarkStart w:id="34" w:name="__RefHeading___Toc470009785"/>
      <w:bookmarkEnd w:id="34"/>
      <w:r w:rsidRPr="0083400B">
        <w:rPr>
          <w:color w:val="002060"/>
          <w:lang w:val="el-GR"/>
        </w:rPr>
        <w:t>2.1.5</w:t>
      </w:r>
      <w:r w:rsidRPr="0083400B">
        <w:rPr>
          <w:color w:val="002060"/>
          <w:lang w:val="el-GR"/>
        </w:rPr>
        <w:tab/>
        <w:t>Εγγυήσεις</w:t>
      </w:r>
    </w:p>
    <w:p w14:paraId="5DA163AC" w14:textId="77777777" w:rsidR="00A07BB6" w:rsidRPr="00A07BB6" w:rsidRDefault="00A07BB6" w:rsidP="00A364FD">
      <w:pPr>
        <w:rPr>
          <w:lang w:val="el-GR"/>
        </w:rPr>
      </w:pPr>
      <w:r w:rsidRPr="00A07BB6">
        <w:rPr>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37995AE" w14:textId="77777777" w:rsidR="009B3425" w:rsidRDefault="009B3425" w:rsidP="00A364FD">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A6FDFAC" w14:textId="77777777" w:rsidR="009B3425" w:rsidRDefault="009B3425" w:rsidP="00A364FD">
      <w:pPr>
        <w:rPr>
          <w:color w:val="000000"/>
          <w:lang w:val="el-GR"/>
        </w:rPr>
      </w:pPr>
      <w:r>
        <w:rPr>
          <w:color w:val="000000"/>
          <w:lang w:val="el-GR"/>
        </w:rPr>
        <w:t xml:space="preserve">Οι εγγυήσεις αυτές περιλαμβάνουν κατ’ ελάχιστον τα ακόλουθα στοιχεία: </w:t>
      </w:r>
    </w:p>
    <w:p w14:paraId="70E48A72" w14:textId="77777777" w:rsidR="009B3425" w:rsidRDefault="009B3425" w:rsidP="00A364FD">
      <w:pPr>
        <w:rPr>
          <w:color w:val="000000"/>
          <w:lang w:val="el-GR"/>
        </w:rPr>
      </w:pPr>
      <w:r>
        <w:rPr>
          <w:color w:val="000000"/>
          <w:lang w:val="el-GR"/>
        </w:rPr>
        <w:t xml:space="preserve">(α) την ημερομηνία έκδοσης, </w:t>
      </w:r>
    </w:p>
    <w:p w14:paraId="0AA023C4" w14:textId="77777777" w:rsidR="009B3425" w:rsidRDefault="009B3425" w:rsidP="00A364FD">
      <w:pPr>
        <w:rPr>
          <w:color w:val="000000"/>
          <w:lang w:val="el-GR"/>
        </w:rPr>
      </w:pPr>
      <w:r>
        <w:rPr>
          <w:color w:val="000000"/>
          <w:lang w:val="el-GR"/>
        </w:rPr>
        <w:t xml:space="preserve">(β) τον εκδότη, </w:t>
      </w:r>
    </w:p>
    <w:p w14:paraId="3C88BC7E" w14:textId="77777777" w:rsidR="009B3425" w:rsidRPr="00A5751A" w:rsidRDefault="009B3425" w:rsidP="00A364FD">
      <w:pPr>
        <w:rPr>
          <w:lang w:val="el-GR"/>
        </w:rPr>
      </w:pPr>
      <w:r>
        <w:rPr>
          <w:color w:val="000000"/>
          <w:lang w:val="el-GR"/>
        </w:rPr>
        <w:t xml:space="preserve">(γ) την αναθέτουσα αρχή προς την οποία απευθύνονται, </w:t>
      </w:r>
      <w:r w:rsidRPr="00A5751A">
        <w:rPr>
          <w:lang w:val="el-GR"/>
        </w:rPr>
        <w:t>δηλαδή «</w:t>
      </w:r>
      <w:r w:rsidR="00864F97">
        <w:rPr>
          <w:bCs/>
          <w:lang w:val="el-GR"/>
        </w:rPr>
        <w:t xml:space="preserve">Υπουργείο Παιδείας </w:t>
      </w:r>
      <w:r w:rsidRPr="00A5751A">
        <w:rPr>
          <w:bCs/>
          <w:lang w:val="el-GR"/>
        </w:rPr>
        <w:t>και Θρησκ</w:t>
      </w:r>
      <w:r w:rsidR="00864F97">
        <w:rPr>
          <w:bCs/>
          <w:lang w:val="el-GR"/>
        </w:rPr>
        <w:t>ευμάτων/Διεύθυνση Τεχνικών Υπηρεσιών/</w:t>
      </w:r>
      <w:r w:rsidR="00864F97" w:rsidRPr="00864F97">
        <w:rPr>
          <w:lang w:val="el-GR"/>
        </w:rPr>
        <w:t xml:space="preserve"> </w:t>
      </w:r>
      <w:r w:rsidR="00864F97" w:rsidRPr="00864F97">
        <w:rPr>
          <w:bCs/>
          <w:lang w:val="el-GR"/>
        </w:rPr>
        <w:t>Τμήμα Γ΄: Μελέτης και Προμήθειας Εξοπλισμού</w:t>
      </w:r>
      <w:r w:rsidRPr="00A5751A">
        <w:rPr>
          <w:lang w:val="el-GR"/>
        </w:rPr>
        <w:t>»,</w:t>
      </w:r>
    </w:p>
    <w:p w14:paraId="64B400A4" w14:textId="77777777" w:rsidR="009B3425" w:rsidRPr="00A5751A" w:rsidRDefault="009B3425" w:rsidP="00A364FD">
      <w:pPr>
        <w:rPr>
          <w:lang w:val="el-GR"/>
        </w:rPr>
      </w:pPr>
      <w:r w:rsidRPr="00A5751A">
        <w:rPr>
          <w:lang w:val="el-GR"/>
        </w:rPr>
        <w:t xml:space="preserve">(δ) τον αριθμό της εγγύησης, </w:t>
      </w:r>
    </w:p>
    <w:p w14:paraId="68898FBB" w14:textId="77777777" w:rsidR="009B3425" w:rsidRDefault="009B3425" w:rsidP="00A364FD">
      <w:pPr>
        <w:rPr>
          <w:color w:val="000000"/>
          <w:lang w:val="el-GR"/>
        </w:rPr>
      </w:pPr>
      <w:r>
        <w:rPr>
          <w:color w:val="000000"/>
          <w:lang w:val="el-GR"/>
        </w:rPr>
        <w:t xml:space="preserve">(ε) το ποσό που καλύπτει η εγγύηση, </w:t>
      </w:r>
    </w:p>
    <w:p w14:paraId="005BF851" w14:textId="77777777" w:rsidR="009B3425" w:rsidRDefault="009B3425" w:rsidP="00A364FD">
      <w:pPr>
        <w:rPr>
          <w:color w:val="000000"/>
          <w:lang w:val="el-GR"/>
        </w:rPr>
      </w:pPr>
      <w:r>
        <w:rPr>
          <w:color w:val="000000"/>
          <w:lang w:val="el-GR"/>
        </w:rPr>
        <w:lastRenderedPageBreak/>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14:paraId="6351E6CF" w14:textId="77777777" w:rsidR="009B3425" w:rsidRDefault="009B3425" w:rsidP="00A364FD">
      <w:pPr>
        <w:rPr>
          <w:color w:val="000000"/>
          <w:lang w:val="el-GR"/>
        </w:rPr>
      </w:pPr>
      <w:r>
        <w:rPr>
          <w:color w:val="000000"/>
          <w:lang w:val="el-GR"/>
        </w:rPr>
        <w:t xml:space="preserve">(ζ)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w:t>
      </w:r>
    </w:p>
    <w:p w14:paraId="5810738F" w14:textId="77777777" w:rsidR="009B3425" w:rsidRDefault="009B3425" w:rsidP="00A364FD">
      <w:pPr>
        <w:rPr>
          <w:color w:val="000000"/>
          <w:lang w:val="el-GR"/>
        </w:rPr>
      </w:pPr>
      <w:r>
        <w:rPr>
          <w:color w:val="000000"/>
          <w:lang w:val="el-GR"/>
        </w:rPr>
        <w:t xml:space="preserve">(η) τα στοιχεία της σχετικής διακήρυξης </w:t>
      </w:r>
      <w:r w:rsidRPr="00D43638">
        <w:rPr>
          <w:lang w:val="el-GR"/>
        </w:rPr>
        <w:t>(αριθμός και τίτλος)</w:t>
      </w:r>
      <w:r>
        <w:rPr>
          <w:color w:val="000000"/>
          <w:lang w:val="el-GR"/>
        </w:rPr>
        <w:t xml:space="preserve"> και </w:t>
      </w:r>
      <w:r w:rsidR="00864F97" w:rsidRPr="00864F97">
        <w:rPr>
          <w:color w:val="000000"/>
          <w:lang w:val="el-GR"/>
        </w:rPr>
        <w:t>την καταληκτική ημερομηνία υποβολής προσφορών</w:t>
      </w:r>
      <w:r>
        <w:rPr>
          <w:color w:val="000000"/>
          <w:lang w:val="el-GR"/>
        </w:rPr>
        <w:t xml:space="preserve">, </w:t>
      </w:r>
    </w:p>
    <w:p w14:paraId="0A2E0D71" w14:textId="77777777" w:rsidR="009B3425" w:rsidRDefault="009B3425" w:rsidP="00A364FD">
      <w:pPr>
        <w:rPr>
          <w:color w:val="000000"/>
          <w:lang w:val="el-GR"/>
        </w:rPr>
      </w:pPr>
      <w:r>
        <w:rPr>
          <w:color w:val="000000"/>
          <w:lang w:val="el-GR"/>
        </w:rPr>
        <w:t xml:space="preserve">(θ) την ημερομηνία λήξης ή τον χρόνο ισχύος της εγγύησης, </w:t>
      </w:r>
    </w:p>
    <w:p w14:paraId="23C66F62" w14:textId="77777777" w:rsidR="009B3425" w:rsidRDefault="009B3425" w:rsidP="00A364FD">
      <w:pPr>
        <w:rPr>
          <w:color w:val="000000"/>
          <w:lang w:val="el-GR"/>
        </w:rPr>
      </w:pPr>
      <w:r>
        <w:rPr>
          <w:color w:val="000000"/>
          <w:lang w:val="el-GR"/>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14:paraId="0EABD972" w14:textId="77777777" w:rsidR="009B3425" w:rsidRDefault="009B3425" w:rsidP="00A364FD">
      <w:pPr>
        <w:rPr>
          <w:color w:val="000000"/>
          <w:lang w:val="el-GR"/>
        </w:rPr>
      </w:pPr>
      <w:r>
        <w:rPr>
          <w:color w:val="000000"/>
          <w:lang w:val="el-GR"/>
        </w:rPr>
        <w:t xml:space="preserve">(ια) στην περίπτωση των εγγυήσεων καλής εκτέλεσης και προκαταβολής, τον αριθμό και τον τίτλο της σχετικής σύμβασης. </w:t>
      </w:r>
    </w:p>
    <w:p w14:paraId="71C1B1E5" w14:textId="77777777" w:rsidR="00D33E86" w:rsidRDefault="00864F97" w:rsidP="00A364FD">
      <w:pPr>
        <w:rPr>
          <w:color w:val="000000"/>
          <w:lang w:val="el-GR"/>
        </w:rPr>
      </w:pPr>
      <w:r w:rsidRPr="00864F97">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2ED282F9" w14:textId="6BC4AB5A" w:rsidR="009B3425" w:rsidRPr="00D33E86" w:rsidRDefault="00864F97" w:rsidP="00A364FD">
      <w:pPr>
        <w:rPr>
          <w:color w:val="000000"/>
          <w:lang w:val="el-GR"/>
        </w:rPr>
      </w:pPr>
      <w:r>
        <w:rPr>
          <w:lang w:val="el-GR"/>
        </w:rPr>
        <w:t>Υ</w:t>
      </w:r>
      <w:r w:rsidR="009B3425" w:rsidRPr="00A5751A">
        <w:rPr>
          <w:lang w:val="el-GR"/>
        </w:rPr>
        <w:t xml:space="preserve">ποδείγματα </w:t>
      </w:r>
      <w:r w:rsidRPr="00F369FE">
        <w:rPr>
          <w:lang w:val="el-GR"/>
        </w:rPr>
        <w:t xml:space="preserve">εγγυήσεων παρατίθενται στο </w:t>
      </w:r>
      <w:r w:rsidRPr="00F369FE">
        <w:rPr>
          <w:b/>
          <w:lang w:val="el-GR"/>
        </w:rPr>
        <w:t>Παράρτημα</w:t>
      </w:r>
      <w:r w:rsidR="009B3425" w:rsidRPr="00F369FE">
        <w:rPr>
          <w:b/>
          <w:lang w:val="el-GR"/>
        </w:rPr>
        <w:t xml:space="preserve"> </w:t>
      </w:r>
      <w:r w:rsidR="00F369FE" w:rsidRPr="00F369FE">
        <w:rPr>
          <w:b/>
          <w:lang w:val="el-GR"/>
        </w:rPr>
        <w:t>Ι</w:t>
      </w:r>
      <w:r w:rsidR="009B3425" w:rsidRPr="00F369FE">
        <w:rPr>
          <w:b/>
          <w:lang w:val="en-US"/>
        </w:rPr>
        <w:t>V</w:t>
      </w:r>
      <w:r w:rsidR="009B3425" w:rsidRPr="00F369FE">
        <w:rPr>
          <w:lang w:val="el-GR"/>
        </w:rPr>
        <w:t xml:space="preserve"> της παρούσας.</w:t>
      </w:r>
    </w:p>
    <w:p w14:paraId="5CF749C5" w14:textId="77777777" w:rsidR="009B3425" w:rsidRDefault="009B3425" w:rsidP="00A364FD">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15D5F711" w14:textId="77777777" w:rsidR="00E03BD9" w:rsidRPr="009809CD" w:rsidRDefault="00E03BD9" w:rsidP="00A364FD">
      <w:pPr>
        <w:pStyle w:val="3"/>
        <w:ind w:left="0" w:firstLine="0"/>
        <w:rPr>
          <w:color w:val="002060"/>
          <w:lang w:val="el-GR"/>
        </w:rPr>
      </w:pPr>
      <w:bookmarkStart w:id="35" w:name="_Toc74084845"/>
      <w:r w:rsidRPr="0083400B">
        <w:rPr>
          <w:color w:val="002060"/>
          <w:lang w:val="el-GR"/>
        </w:rPr>
        <w:t>2.1.6</w:t>
      </w:r>
      <w:r w:rsidRPr="0083400B">
        <w:rPr>
          <w:color w:val="002060"/>
          <w:lang w:val="el-GR"/>
        </w:rPr>
        <w:tab/>
        <w:t>Προστασία Προσωπικών Δεδομένων</w:t>
      </w:r>
      <w:bookmarkEnd w:id="35"/>
    </w:p>
    <w:p w14:paraId="4C73FB40" w14:textId="77777777" w:rsidR="00E03BD9" w:rsidRPr="00E03BD9" w:rsidRDefault="00E03BD9" w:rsidP="00A364FD">
      <w:pPr>
        <w:rPr>
          <w:color w:val="000000"/>
          <w:lang w:val="el-GR"/>
        </w:rPr>
      </w:pPr>
      <w:r w:rsidRPr="00E03BD9">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87AA94F" w14:textId="77777777" w:rsidR="009B3425" w:rsidRDefault="009B3425" w:rsidP="00A364FD">
      <w:pPr>
        <w:pStyle w:val="2"/>
        <w:ind w:left="0" w:firstLine="0"/>
        <w:rPr>
          <w:lang w:val="el-GR"/>
        </w:rPr>
      </w:pPr>
      <w:bookmarkStart w:id="36" w:name="__RefHeading___Toc470009786"/>
      <w:bookmarkEnd w:id="36"/>
      <w:r>
        <w:rPr>
          <w:lang w:val="el-GR"/>
        </w:rPr>
        <w:t>2.2</w:t>
      </w:r>
      <w:r>
        <w:rPr>
          <w:lang w:val="el-GR"/>
        </w:rPr>
        <w:tab/>
        <w:t>Δικαίωμα Συμμετοχής - Κριτήρια Ποιοτικής Επιλογής</w:t>
      </w:r>
    </w:p>
    <w:p w14:paraId="34BDF41F" w14:textId="77777777" w:rsidR="009B3425" w:rsidRPr="0098538E" w:rsidRDefault="009B3425" w:rsidP="00A364FD">
      <w:pPr>
        <w:pStyle w:val="3"/>
        <w:ind w:left="0" w:firstLine="0"/>
        <w:rPr>
          <w:color w:val="002060"/>
          <w:lang w:val="el-GR"/>
        </w:rPr>
      </w:pPr>
      <w:bookmarkStart w:id="37" w:name="__RefHeading___Toc470009787"/>
      <w:r w:rsidRPr="0098538E">
        <w:rPr>
          <w:color w:val="002060"/>
          <w:lang w:val="el-GR"/>
        </w:rPr>
        <w:t>2.2.1</w:t>
      </w:r>
      <w:r w:rsidRPr="0098538E">
        <w:rPr>
          <w:color w:val="002060"/>
          <w:lang w:val="el-GR"/>
        </w:rPr>
        <w:tab/>
        <w:t>Δικαίωμα συμμετοχής</w:t>
      </w:r>
      <w:bookmarkEnd w:id="37"/>
      <w:r w:rsidRPr="0098538E">
        <w:rPr>
          <w:color w:val="002060"/>
          <w:lang w:val="el-GR"/>
        </w:rPr>
        <w:t xml:space="preserve"> </w:t>
      </w:r>
    </w:p>
    <w:p w14:paraId="764B1A7B" w14:textId="77777777" w:rsidR="009B3425" w:rsidRDefault="009B3425" w:rsidP="009D2936">
      <w:pPr>
        <w:numPr>
          <w:ilvl w:val="0"/>
          <w:numId w:val="38"/>
        </w:numPr>
        <w:ind w:left="0" w:firstLine="0"/>
        <w:rPr>
          <w:lang w:val="el-GR"/>
        </w:rPr>
      </w:pP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w:t>
      </w:r>
      <w:r w:rsidR="00D462D2">
        <w:rPr>
          <w:lang w:val="el-GR"/>
        </w:rPr>
        <w:t xml:space="preserve"> σε</w:t>
      </w:r>
      <w:r>
        <w:rPr>
          <w:lang w:val="el-GR"/>
        </w:rPr>
        <w:t>:</w:t>
      </w:r>
    </w:p>
    <w:p w14:paraId="3A43DCFE" w14:textId="77777777" w:rsidR="009B3425" w:rsidRDefault="00D462D2" w:rsidP="00A364FD">
      <w:pPr>
        <w:rPr>
          <w:lang w:val="el-GR"/>
        </w:rPr>
      </w:pPr>
      <w:r>
        <w:rPr>
          <w:lang w:val="el-GR"/>
        </w:rPr>
        <w:t xml:space="preserve">(α) </w:t>
      </w:r>
      <w:r w:rsidR="009B3425">
        <w:rPr>
          <w:lang w:val="el-GR"/>
        </w:rPr>
        <w:t>κράτος-μέλος της Ένωσης,</w:t>
      </w:r>
    </w:p>
    <w:p w14:paraId="5881BCEF" w14:textId="77777777" w:rsidR="009B3425" w:rsidRDefault="00D462D2" w:rsidP="00A364FD">
      <w:pPr>
        <w:rPr>
          <w:lang w:val="el-GR"/>
        </w:rPr>
      </w:pPr>
      <w:r>
        <w:rPr>
          <w:lang w:val="el-GR"/>
        </w:rPr>
        <w:t xml:space="preserve">(β) </w:t>
      </w:r>
      <w:r w:rsidR="009B3425">
        <w:rPr>
          <w:lang w:val="el-GR"/>
        </w:rPr>
        <w:t>κράτος-μέλος του Ευρωπαϊκού Οικονομικού Χώρου (Ε.Ο.Χ.),</w:t>
      </w:r>
    </w:p>
    <w:p w14:paraId="043A13AA" w14:textId="77777777" w:rsidR="009B3425" w:rsidRPr="00ED72E6" w:rsidRDefault="009B3425" w:rsidP="00A364FD">
      <w:pPr>
        <w:rPr>
          <w:lang w:val="el-GR"/>
        </w:rPr>
      </w:pPr>
      <w:r>
        <w:rPr>
          <w:lang w:val="el-GR"/>
        </w:rPr>
        <w:t xml:space="preserve">(γ) </w:t>
      </w:r>
      <w:r w:rsidR="00D462D2" w:rsidRPr="00D462D2">
        <w:rPr>
          <w:lang w:val="el-GR"/>
        </w:rPr>
        <w:t>τρίτες χώρες που έχουν υπογράψει και κυρώσει τη ΣΔΣ ,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w:t>
      </w:r>
    </w:p>
    <w:p w14:paraId="43111761" w14:textId="77777777" w:rsidR="009B3425" w:rsidRDefault="00D462D2" w:rsidP="00A364FD">
      <w:pPr>
        <w:rPr>
          <w:lang w:val="el-GR"/>
        </w:rPr>
      </w:pPr>
      <w:r>
        <w:rPr>
          <w:lang w:val="el-GR"/>
        </w:rPr>
        <w:t xml:space="preserve">(δ) σε </w:t>
      </w:r>
      <w:r w:rsidR="009B3425" w:rsidRPr="00ED72E6">
        <w:rPr>
          <w:lang w:val="el-GR"/>
        </w:rPr>
        <w:t>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1BACE0B" w14:textId="49A81E11" w:rsidR="005D26E6" w:rsidRDefault="005D26E6" w:rsidP="00A364FD">
      <w:pPr>
        <w:rPr>
          <w:lang w:val="el-GR"/>
        </w:rPr>
      </w:pPr>
      <w:r w:rsidRPr="005D26E6">
        <w:rPr>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4E032B">
        <w:rPr>
          <w:lang w:val="el-GR"/>
        </w:rPr>
        <w:t>.</w:t>
      </w:r>
    </w:p>
    <w:p w14:paraId="0D22F04F" w14:textId="77777777" w:rsidR="00DF705B" w:rsidRPr="003D5CC7" w:rsidRDefault="00DF705B" w:rsidP="009D2936">
      <w:pPr>
        <w:numPr>
          <w:ilvl w:val="0"/>
          <w:numId w:val="38"/>
        </w:numPr>
        <w:ind w:left="0" w:firstLine="0"/>
        <w:rPr>
          <w:lang w:val="el-GR"/>
        </w:rPr>
      </w:pPr>
      <w:r w:rsidRPr="003D5CC7">
        <w:rPr>
          <w:lang w:val="el-GR"/>
        </w:rPr>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w:t>
      </w:r>
      <w:r w:rsidRPr="003D5CC7">
        <w:rPr>
          <w:lang w:val="el-GR"/>
        </w:rPr>
        <w:lastRenderedPageBreak/>
        <w:t>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w:t>
      </w:r>
    </w:p>
    <w:p w14:paraId="767F1B63" w14:textId="15D226CF" w:rsidR="005D26E6" w:rsidRPr="005D26E6" w:rsidRDefault="005D26E6" w:rsidP="009D2936">
      <w:pPr>
        <w:numPr>
          <w:ilvl w:val="0"/>
          <w:numId w:val="38"/>
        </w:numPr>
        <w:ind w:left="0" w:firstLine="0"/>
        <w:rPr>
          <w:lang w:val="el-GR"/>
        </w:rPr>
      </w:pPr>
      <w:r w:rsidRPr="005D26E6">
        <w:rPr>
          <w:szCs w:val="22"/>
          <w:lang w:val="el-GR"/>
        </w:rPr>
        <w:t>Οικονομικός φορέας συμμετέχει είτε μεμονωμένα είτε ως μέλος ένωσης</w:t>
      </w:r>
      <w:r w:rsidRPr="005D26E6">
        <w:rPr>
          <w:rFonts w:ascii="Cambria" w:hAnsi="Cambria"/>
          <w:szCs w:val="22"/>
          <w:lang w:val="el-GR"/>
        </w:rPr>
        <w:t xml:space="preserve">. </w:t>
      </w:r>
      <w:r w:rsidRPr="005D26E6">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54AA94B" w14:textId="77777777" w:rsidR="005D26E6" w:rsidRPr="00680FA7" w:rsidRDefault="005D26E6" w:rsidP="00A364FD">
      <w:pPr>
        <w:pStyle w:val="af8"/>
        <w:rPr>
          <w:lang w:val="el-GR"/>
        </w:rPr>
      </w:pPr>
      <w:r w:rsidRPr="005D26E6">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lang w:val="el-GR"/>
        </w:rPr>
        <w:t>.</w:t>
      </w:r>
      <w:r w:rsidRPr="009C1E20">
        <w:rPr>
          <w:lang w:val="el-GR"/>
        </w:rPr>
        <w:t xml:space="preserve"> </w:t>
      </w:r>
      <w:r>
        <w:rPr>
          <w:lang w:val="el-GR"/>
        </w:rPr>
        <w:t xml:space="preserve"> </w:t>
      </w:r>
    </w:p>
    <w:p w14:paraId="1C4D6443" w14:textId="77777777" w:rsidR="009B3425" w:rsidRPr="00B90A6A" w:rsidRDefault="009B3425" w:rsidP="00A364FD">
      <w:pPr>
        <w:pStyle w:val="af8"/>
        <w:rPr>
          <w:rFonts w:eastAsia="Calibri"/>
          <w:iCs/>
          <w:lang w:val="el-GR" w:eastAsia="en-US"/>
        </w:rPr>
      </w:pPr>
      <w:r w:rsidRPr="00B90A6A">
        <w:rPr>
          <w:rFonts w:eastAsia="Calibri"/>
          <w:iCs/>
          <w:lang w:val="el-GR" w:eastAsia="en-US"/>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p>
    <w:p w14:paraId="600C12CA" w14:textId="78FDA991" w:rsidR="009B3425" w:rsidRPr="00B90A6A" w:rsidRDefault="009B3425" w:rsidP="00A364FD">
      <w:pPr>
        <w:pStyle w:val="af8"/>
        <w:rPr>
          <w:lang w:val="el-GR"/>
        </w:rPr>
      </w:pPr>
      <w:r w:rsidRPr="00DB57CB">
        <w:rPr>
          <w:lang w:val="el-GR"/>
        </w:rPr>
        <w:t xml:space="preserve">Το αντικείμενο της παρούσας περιλαμβάνει </w:t>
      </w:r>
      <w:r w:rsidR="00176FDB" w:rsidRPr="00DB57CB">
        <w:rPr>
          <w:lang w:val="el-GR"/>
        </w:rPr>
        <w:t>τέσσερα (4)</w:t>
      </w:r>
      <w:r w:rsidRPr="00DB57CB">
        <w:rPr>
          <w:lang w:val="el-GR"/>
        </w:rPr>
        <w:t xml:space="preserve"> διακριτά τμήματα εξοπλισμού με διακριτό προϋπολογισμό (βλ. άρθρο 1.3 της παρούσας). </w:t>
      </w:r>
      <w:r w:rsidRPr="00DB57CB">
        <w:rPr>
          <w:b/>
          <w:lang w:val="el-GR"/>
        </w:rPr>
        <w:t>Οι υποψήφιοι μπορούν</w:t>
      </w:r>
      <w:r w:rsidRPr="0025667D">
        <w:rPr>
          <w:b/>
          <w:lang w:val="el-GR"/>
        </w:rPr>
        <w:t xml:space="preserve"> να υποβάλλουν προσφορά για ένα ή περισσότερα τμήματα, αλλά για το σύνολο των ζητούμενων ειδών και ποσοτήτων κάθε τμήματος. Προσφορές για μέρος των ζητούμενων ειδών και ποσοτήτων κάθε τμήματος, καθώς και εναλλακτικές προσφορές δεν γίνονται δεκτές και απορρίπτονται ως απαράδεκτες.</w:t>
      </w:r>
    </w:p>
    <w:p w14:paraId="4A39AEEB" w14:textId="77777777" w:rsidR="009B3425" w:rsidRPr="0098538E" w:rsidRDefault="009B3425" w:rsidP="00A364FD">
      <w:pPr>
        <w:pStyle w:val="3"/>
        <w:ind w:left="0" w:firstLine="0"/>
        <w:rPr>
          <w:color w:val="002060"/>
          <w:lang w:val="el-GR"/>
        </w:rPr>
      </w:pPr>
      <w:bookmarkStart w:id="38" w:name="__RefHeading___Toc470009788"/>
      <w:bookmarkEnd w:id="38"/>
      <w:r w:rsidRPr="0098538E">
        <w:rPr>
          <w:color w:val="002060"/>
          <w:lang w:val="el-GR"/>
        </w:rPr>
        <w:t>2.2.2</w:t>
      </w:r>
      <w:r w:rsidRPr="0098538E">
        <w:rPr>
          <w:color w:val="002060"/>
          <w:lang w:val="el-GR"/>
        </w:rPr>
        <w:tab/>
        <w:t>Εγγύηση συμμετοχής</w:t>
      </w:r>
    </w:p>
    <w:p w14:paraId="129D6C44" w14:textId="77777777" w:rsidR="003063B1" w:rsidRPr="001F21B4" w:rsidRDefault="009B3425" w:rsidP="003063B1">
      <w:pPr>
        <w:suppressAutoHyphens w:val="0"/>
        <w:autoSpaceDE w:val="0"/>
        <w:autoSpaceDN w:val="0"/>
        <w:adjustRightInd w:val="0"/>
        <w:spacing w:after="0"/>
        <w:rPr>
          <w:szCs w:val="22"/>
          <w:lang w:val="el-GR" w:eastAsia="el-GR"/>
        </w:rPr>
      </w:pPr>
      <w:r w:rsidRPr="00B90A6A">
        <w:rPr>
          <w:b/>
          <w:bCs/>
          <w:color w:val="002060"/>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εγγύηση (εγγυητική επιστολή) συμμετοχής, </w:t>
      </w:r>
      <w:r w:rsidRPr="00350A89">
        <w:rPr>
          <w:lang w:val="el-GR"/>
        </w:rPr>
        <w:t xml:space="preserve">ποσού ίσου με το </w:t>
      </w:r>
      <w:r w:rsidRPr="00350A89">
        <w:rPr>
          <w:iCs/>
          <w:lang w:val="el-GR"/>
        </w:rPr>
        <w:t xml:space="preserve">2% </w:t>
      </w:r>
      <w:r w:rsidR="003063B1" w:rsidRPr="001F21B4">
        <w:rPr>
          <w:szCs w:val="22"/>
          <w:lang w:val="el-GR" w:eastAsia="el-GR"/>
        </w:rPr>
        <w:t>του προϋπολογισμού χωρίς ΦΠΑ, του τμήματος ή των τμημάτων για τα οποία συμμετέχουν.</w:t>
      </w:r>
    </w:p>
    <w:p w14:paraId="7624E11F" w14:textId="77C3C47F" w:rsidR="009B3425" w:rsidRDefault="009B3425" w:rsidP="00A364FD">
      <w:pPr>
        <w:suppressAutoHyphens w:val="0"/>
        <w:autoSpaceDE w:val="0"/>
        <w:autoSpaceDN w:val="0"/>
        <w:adjustRightInd w:val="0"/>
        <w:spacing w:after="0"/>
        <w:rPr>
          <w:rFonts w:cs="Calibri,Bold"/>
          <w:bCs/>
          <w:szCs w:val="22"/>
          <w:lang w:val="el-GR" w:eastAsia="el-GR"/>
        </w:rPr>
      </w:pPr>
      <w:r w:rsidRPr="008D6C8F">
        <w:rPr>
          <w:rFonts w:cs="Calibri,Bold"/>
          <w:bCs/>
          <w:szCs w:val="22"/>
          <w:lang w:val="el-GR" w:eastAsia="el-GR"/>
        </w:rPr>
        <w:t>Συγκεκριμένα, το ύψος της εγγυητικής επιστολής συμμετοχής για κάθε τμήμα είναι:</w:t>
      </w:r>
    </w:p>
    <w:p w14:paraId="7FDD5546" w14:textId="77777777" w:rsidR="00616809" w:rsidRDefault="00616809" w:rsidP="00A364FD">
      <w:pPr>
        <w:suppressAutoHyphens w:val="0"/>
        <w:autoSpaceDE w:val="0"/>
        <w:autoSpaceDN w:val="0"/>
        <w:adjustRightInd w:val="0"/>
        <w:spacing w:after="0"/>
        <w:rPr>
          <w:rFonts w:cs="Calibri,Bold"/>
          <w:bCs/>
          <w:szCs w:val="22"/>
          <w:lang w:val="el-GR" w:eastAsia="el-GR"/>
        </w:rPr>
      </w:pPr>
    </w:p>
    <w:tbl>
      <w:tblPr>
        <w:tblStyle w:val="aff1"/>
        <w:tblW w:w="0" w:type="auto"/>
        <w:jc w:val="center"/>
        <w:tblLook w:val="04A0" w:firstRow="1" w:lastRow="0" w:firstColumn="1" w:lastColumn="0" w:noHBand="0" w:noVBand="1"/>
      </w:tblPr>
      <w:tblGrid>
        <w:gridCol w:w="1838"/>
        <w:gridCol w:w="3686"/>
      </w:tblGrid>
      <w:tr w:rsidR="00616809" w:rsidRPr="00C119FA" w14:paraId="3920A936" w14:textId="77777777" w:rsidTr="003063B1">
        <w:trPr>
          <w:trHeight w:val="1274"/>
          <w:jc w:val="center"/>
        </w:trPr>
        <w:tc>
          <w:tcPr>
            <w:tcW w:w="1838" w:type="dxa"/>
            <w:vAlign w:val="center"/>
          </w:tcPr>
          <w:p w14:paraId="691D57BD" w14:textId="77777777" w:rsidR="00616809" w:rsidRPr="007D4E1C" w:rsidRDefault="00987814" w:rsidP="00987814">
            <w:pPr>
              <w:pStyle w:val="normalwithoutspacing"/>
              <w:spacing w:before="120" w:after="120"/>
              <w:contextualSpacing/>
              <w:jc w:val="center"/>
              <w:rPr>
                <w:b/>
                <w:sz w:val="24"/>
                <w:lang w:val="en-US"/>
              </w:rPr>
            </w:pPr>
            <w:r w:rsidRPr="007D4E1C">
              <w:rPr>
                <w:b/>
                <w:sz w:val="24"/>
              </w:rPr>
              <w:t xml:space="preserve">α/α </w:t>
            </w:r>
            <w:r w:rsidR="00B90A6A" w:rsidRPr="007D4E1C">
              <w:rPr>
                <w:b/>
                <w:sz w:val="24"/>
              </w:rPr>
              <w:t>Τμήμα</w:t>
            </w:r>
            <w:r w:rsidRPr="007D4E1C">
              <w:rPr>
                <w:b/>
                <w:sz w:val="24"/>
              </w:rPr>
              <w:t>τος</w:t>
            </w:r>
          </w:p>
        </w:tc>
        <w:tc>
          <w:tcPr>
            <w:tcW w:w="3686" w:type="dxa"/>
            <w:vAlign w:val="center"/>
          </w:tcPr>
          <w:p w14:paraId="25BBCA80" w14:textId="77777777" w:rsidR="00987814" w:rsidRPr="007D4E1C" w:rsidRDefault="00616809" w:rsidP="00987814">
            <w:pPr>
              <w:pStyle w:val="normalwithoutspacing"/>
              <w:spacing w:before="120" w:after="120"/>
              <w:contextualSpacing/>
              <w:jc w:val="center"/>
              <w:rPr>
                <w:b/>
                <w:sz w:val="24"/>
              </w:rPr>
            </w:pPr>
            <w:r w:rsidRPr="007D4E1C">
              <w:rPr>
                <w:b/>
                <w:sz w:val="24"/>
              </w:rPr>
              <w:t>Ποσ</w:t>
            </w:r>
            <w:r w:rsidR="002F1225" w:rsidRPr="007D4E1C">
              <w:rPr>
                <w:b/>
                <w:sz w:val="24"/>
              </w:rPr>
              <w:t>όν</w:t>
            </w:r>
          </w:p>
          <w:p w14:paraId="30544600" w14:textId="77777777" w:rsidR="002F1225" w:rsidRPr="007D4E1C" w:rsidRDefault="002F1225" w:rsidP="00987814">
            <w:pPr>
              <w:pStyle w:val="normalwithoutspacing"/>
              <w:spacing w:before="120" w:after="120"/>
              <w:contextualSpacing/>
              <w:jc w:val="center"/>
              <w:rPr>
                <w:b/>
                <w:sz w:val="24"/>
              </w:rPr>
            </w:pPr>
            <w:r w:rsidRPr="007D4E1C">
              <w:rPr>
                <w:b/>
                <w:sz w:val="24"/>
              </w:rPr>
              <w:t>εγγύησης συμμετοχής</w:t>
            </w:r>
          </w:p>
          <w:p w14:paraId="2C0E3C00" w14:textId="77777777" w:rsidR="00616809" w:rsidRPr="007D4E1C" w:rsidRDefault="00616809" w:rsidP="00987814">
            <w:pPr>
              <w:pStyle w:val="normalwithoutspacing"/>
              <w:spacing w:before="120" w:after="120"/>
              <w:contextualSpacing/>
              <w:jc w:val="center"/>
              <w:rPr>
                <w:sz w:val="24"/>
              </w:rPr>
            </w:pPr>
            <w:r w:rsidRPr="007D4E1C">
              <w:rPr>
                <w:b/>
                <w:sz w:val="24"/>
              </w:rPr>
              <w:t>(€)</w:t>
            </w:r>
          </w:p>
        </w:tc>
      </w:tr>
      <w:tr w:rsidR="00C057B8" w:rsidRPr="00C119FA" w14:paraId="4DFF89EC" w14:textId="77777777" w:rsidTr="004C32EC">
        <w:trPr>
          <w:jc w:val="center"/>
        </w:trPr>
        <w:tc>
          <w:tcPr>
            <w:tcW w:w="1838" w:type="dxa"/>
            <w:vAlign w:val="center"/>
          </w:tcPr>
          <w:p w14:paraId="350854F5" w14:textId="77777777" w:rsidR="00C057B8" w:rsidRPr="007D4E1C" w:rsidRDefault="00C057B8" w:rsidP="00C057B8">
            <w:pPr>
              <w:jc w:val="center"/>
              <w:rPr>
                <w:sz w:val="24"/>
                <w:lang w:val="el-GR"/>
              </w:rPr>
            </w:pPr>
            <w:r w:rsidRPr="007D4E1C">
              <w:rPr>
                <w:sz w:val="24"/>
                <w:lang w:val="el-GR"/>
              </w:rPr>
              <w:t>Τμήμα 1</w:t>
            </w:r>
          </w:p>
        </w:tc>
        <w:tc>
          <w:tcPr>
            <w:tcW w:w="3686" w:type="dxa"/>
          </w:tcPr>
          <w:p w14:paraId="1BB01AC4" w14:textId="52FFA6B6" w:rsidR="00C057B8" w:rsidRPr="007D4E1C" w:rsidRDefault="00C057B8" w:rsidP="00C057B8">
            <w:pPr>
              <w:jc w:val="center"/>
              <w:rPr>
                <w:b/>
              </w:rPr>
            </w:pPr>
            <w:r w:rsidRPr="007D4E1C">
              <w:t>239,80 €</w:t>
            </w:r>
          </w:p>
        </w:tc>
      </w:tr>
      <w:tr w:rsidR="00C057B8" w:rsidRPr="00C119FA" w14:paraId="661AB131" w14:textId="77777777" w:rsidTr="00E356F3">
        <w:trPr>
          <w:jc w:val="center"/>
        </w:trPr>
        <w:tc>
          <w:tcPr>
            <w:tcW w:w="1838" w:type="dxa"/>
          </w:tcPr>
          <w:p w14:paraId="5F5B0FD4" w14:textId="77777777" w:rsidR="00C057B8" w:rsidRPr="007D4E1C" w:rsidRDefault="00C057B8" w:rsidP="00C057B8">
            <w:pPr>
              <w:jc w:val="center"/>
            </w:pPr>
            <w:r w:rsidRPr="007D4E1C">
              <w:rPr>
                <w:sz w:val="24"/>
                <w:lang w:val="el-GR"/>
              </w:rPr>
              <w:t>Τμήμα 2</w:t>
            </w:r>
          </w:p>
        </w:tc>
        <w:tc>
          <w:tcPr>
            <w:tcW w:w="3686" w:type="dxa"/>
          </w:tcPr>
          <w:p w14:paraId="437B23D6" w14:textId="0B8B9F73" w:rsidR="00C057B8" w:rsidRPr="007D4E1C" w:rsidRDefault="009C54FF" w:rsidP="00C057B8">
            <w:pPr>
              <w:jc w:val="center"/>
              <w:rPr>
                <w:b/>
              </w:rPr>
            </w:pPr>
            <w:r>
              <w:t>93,98</w:t>
            </w:r>
            <w:r w:rsidR="00C057B8" w:rsidRPr="007D4E1C">
              <w:t xml:space="preserve"> €</w:t>
            </w:r>
          </w:p>
        </w:tc>
      </w:tr>
      <w:tr w:rsidR="00C057B8" w:rsidRPr="00C119FA" w14:paraId="23A6E80D" w14:textId="77777777" w:rsidTr="00E356F3">
        <w:trPr>
          <w:jc w:val="center"/>
        </w:trPr>
        <w:tc>
          <w:tcPr>
            <w:tcW w:w="1838" w:type="dxa"/>
          </w:tcPr>
          <w:p w14:paraId="290C8695" w14:textId="77777777" w:rsidR="00C057B8" w:rsidRPr="007D4E1C" w:rsidRDefault="00C057B8" w:rsidP="00C057B8">
            <w:pPr>
              <w:jc w:val="center"/>
            </w:pPr>
            <w:r w:rsidRPr="007D4E1C">
              <w:rPr>
                <w:sz w:val="24"/>
                <w:lang w:val="el-GR"/>
              </w:rPr>
              <w:t>Τμήμα 3</w:t>
            </w:r>
          </w:p>
        </w:tc>
        <w:tc>
          <w:tcPr>
            <w:tcW w:w="3686" w:type="dxa"/>
          </w:tcPr>
          <w:p w14:paraId="6093DD8A" w14:textId="2E784F42" w:rsidR="00C057B8" w:rsidRPr="007D4E1C" w:rsidRDefault="00C057B8" w:rsidP="00C057B8">
            <w:pPr>
              <w:jc w:val="center"/>
              <w:rPr>
                <w:b/>
              </w:rPr>
            </w:pPr>
            <w:r w:rsidRPr="007D4E1C">
              <w:t>466,22 €</w:t>
            </w:r>
          </w:p>
        </w:tc>
      </w:tr>
      <w:tr w:rsidR="00C057B8" w:rsidRPr="00C119FA" w14:paraId="3CBD56EA" w14:textId="77777777" w:rsidTr="00E356F3">
        <w:trPr>
          <w:jc w:val="center"/>
        </w:trPr>
        <w:tc>
          <w:tcPr>
            <w:tcW w:w="1838" w:type="dxa"/>
          </w:tcPr>
          <w:p w14:paraId="55210A4C" w14:textId="77777777" w:rsidR="00C057B8" w:rsidRPr="007D4E1C" w:rsidRDefault="00C057B8" w:rsidP="00C057B8">
            <w:pPr>
              <w:jc w:val="center"/>
            </w:pPr>
            <w:r w:rsidRPr="007D4E1C">
              <w:rPr>
                <w:sz w:val="24"/>
                <w:lang w:val="el-GR"/>
              </w:rPr>
              <w:t>Τμήμα 4</w:t>
            </w:r>
          </w:p>
        </w:tc>
        <w:tc>
          <w:tcPr>
            <w:tcW w:w="3686" w:type="dxa"/>
          </w:tcPr>
          <w:p w14:paraId="6F94DBB3" w14:textId="588554B7" w:rsidR="00C057B8" w:rsidRPr="007D4E1C" w:rsidRDefault="00C057B8" w:rsidP="00C057B8">
            <w:pPr>
              <w:jc w:val="center"/>
              <w:rPr>
                <w:b/>
              </w:rPr>
            </w:pPr>
            <w:r w:rsidRPr="007D4E1C">
              <w:t>1.600,00 €</w:t>
            </w:r>
          </w:p>
        </w:tc>
      </w:tr>
    </w:tbl>
    <w:p w14:paraId="110D51BB" w14:textId="77777777" w:rsidR="00987814" w:rsidRPr="00B248CC" w:rsidRDefault="00987814" w:rsidP="00A364FD">
      <w:pPr>
        <w:spacing w:after="0"/>
        <w:rPr>
          <w:rFonts w:cs="Calibri,Bold"/>
          <w:bCs/>
          <w:szCs w:val="22"/>
          <w:lang w:val="el-GR" w:eastAsia="el-GR"/>
        </w:rPr>
      </w:pPr>
    </w:p>
    <w:p w14:paraId="47053219" w14:textId="77777777" w:rsidR="009B3425" w:rsidRPr="00C119FA" w:rsidRDefault="009B3425" w:rsidP="00A364FD">
      <w:pPr>
        <w:spacing w:after="0"/>
        <w:rPr>
          <w:strike/>
          <w:szCs w:val="22"/>
          <w:lang w:val="el-GR"/>
        </w:rPr>
      </w:pPr>
      <w:r w:rsidRPr="008D6C8F">
        <w:rPr>
          <w:szCs w:val="22"/>
          <w:lang w:val="el-GR"/>
        </w:rPr>
        <w:t>Το ανωτέρω αναφερόμενο ποσό της εγγύησης συμμετοχής μπορεί να καλύπτεται είτε με μία είτε με το</w:t>
      </w:r>
      <w:r w:rsidRPr="00350A89">
        <w:rPr>
          <w:lang w:val="el-GR"/>
        </w:rPr>
        <w:t xml:space="preserve"> </w:t>
      </w:r>
      <w:r w:rsidRPr="00C119FA">
        <w:rPr>
          <w:lang w:val="el-GR"/>
        </w:rPr>
        <w:t>άθροισμα περισσοτέρων εγγυήσεων συμμετοχής.</w:t>
      </w:r>
    </w:p>
    <w:p w14:paraId="2D5FC7A5" w14:textId="77777777" w:rsidR="003B024F" w:rsidRPr="00295DC7" w:rsidRDefault="003B024F" w:rsidP="00A364FD">
      <w:pPr>
        <w:spacing w:after="0"/>
        <w:rPr>
          <w:color w:val="833C0B"/>
          <w:lang w:val="el-GR"/>
        </w:rPr>
      </w:pPr>
    </w:p>
    <w:p w14:paraId="4E7AC142" w14:textId="77777777" w:rsidR="009B3425" w:rsidRPr="005C2982" w:rsidRDefault="009B3425" w:rsidP="00A364FD">
      <w:pPr>
        <w:rPr>
          <w:bCs/>
          <w:lang w:val="el-GR"/>
        </w:rPr>
      </w:pPr>
      <w:r w:rsidRPr="005C2982">
        <w:rPr>
          <w:lang w:val="el-GR"/>
        </w:rPr>
        <w:t>Στην περίπτωση ένωσης οικονομικών φορέων, η εγγύηση συμμετοχής</w:t>
      </w:r>
      <w:r>
        <w:rPr>
          <w:lang w:val="el-GR"/>
        </w:rPr>
        <w:t xml:space="preserve"> </w:t>
      </w:r>
      <w:r w:rsidRPr="00F779F4">
        <w:rPr>
          <w:color w:val="000000"/>
          <w:lang w:val="el-GR"/>
        </w:rPr>
        <w:t>πρέπει να εκδίδεται υπέρ όλων των μελών της</w:t>
      </w:r>
      <w:r>
        <w:rPr>
          <w:color w:val="000000"/>
          <w:lang w:val="el-GR"/>
        </w:rPr>
        <w:t xml:space="preserve">, τα οποία πρέπει να κατονομάζονται,  και να </w:t>
      </w:r>
      <w:r w:rsidRPr="005C2982">
        <w:rPr>
          <w:lang w:val="el-GR"/>
        </w:rPr>
        <w:t xml:space="preserve"> περιλαμβάνει και τον όρο ότι η εγγύηση καλύπτει τις υποχρεώσεις όλων των οικονομικών φορέων που συμμετέχουν στην ένωση.</w:t>
      </w:r>
    </w:p>
    <w:p w14:paraId="11A026FD" w14:textId="26987291" w:rsidR="009B3425" w:rsidRDefault="009B3425" w:rsidP="00A364FD">
      <w:pPr>
        <w:rPr>
          <w:bCs/>
          <w:lang w:val="el-GR"/>
        </w:rPr>
      </w:pPr>
      <w:r w:rsidRPr="0062352B">
        <w:rPr>
          <w:bCs/>
          <w:u w:val="single"/>
          <w:lang w:val="el-GR"/>
        </w:rPr>
        <w:t xml:space="preserve">Ο χρόνος ισχύος της εγγύησης συμμετοχής πρέπει να είναι μεγαλύτερος τουλάχιστον κατά τριάντα (30) ημέρες από το χρόνο λήξης της  ισχύος των προσφορών των συμμετεχόντων, όπως αναφέρεται στη  παράγραφο 2.4.5 της παρούσας, άλλως η προσφορά απορρίπτεται. </w:t>
      </w:r>
      <w:r>
        <w:rPr>
          <w:bCs/>
          <w:lang w:val="el-GR"/>
        </w:rPr>
        <w:t>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4804659E" w14:textId="77777777" w:rsidR="0062352B" w:rsidRPr="009836FA" w:rsidRDefault="0062352B" w:rsidP="00A364FD">
      <w:pPr>
        <w:rPr>
          <w:b/>
          <w:bCs/>
          <w:lang w:val="el-GR"/>
        </w:rPr>
      </w:pPr>
      <w:r w:rsidRPr="00C17679">
        <w:rPr>
          <w:b/>
          <w:bCs/>
          <w:lang w:val="el-GR"/>
        </w:rPr>
        <w:lastRenderedPageBreak/>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w:t>
      </w:r>
      <w:r w:rsidRPr="00B90A6A">
        <w:rPr>
          <w:b/>
          <w:bCs/>
          <w:lang w:val="el-GR"/>
        </w:rPr>
        <w:t xml:space="preserve"> που ορίζεται στην παρ. 3.1 της παρούσας, άλλως η προσφορά απορρίπτεται ως απαράδεκτη, μετά από γνώμη της Επιτροπής Διαγωνισμού.</w:t>
      </w:r>
    </w:p>
    <w:p w14:paraId="6BBB3098" w14:textId="77777777" w:rsidR="009B3425" w:rsidRDefault="009B3425" w:rsidP="00A364FD">
      <w:pPr>
        <w:rPr>
          <w:lang w:val="el-GR"/>
        </w:rPr>
      </w:pPr>
      <w:r w:rsidRPr="00B90A6A">
        <w:rPr>
          <w:b/>
          <w:bCs/>
          <w:color w:val="002060"/>
          <w:lang w:val="el-GR"/>
        </w:rPr>
        <w:t>2.2.2.2.</w:t>
      </w:r>
      <w:r w:rsidRPr="00B90A6A">
        <w:rPr>
          <w:b/>
          <w:color w:val="002060"/>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07441B07" w14:textId="77777777" w:rsidR="00CD78F8" w:rsidRPr="00C119FA" w:rsidRDefault="00CD78F8" w:rsidP="00CD78F8">
      <w:pPr>
        <w:rPr>
          <w:lang w:val="el-GR"/>
        </w:rPr>
      </w:pPr>
      <w:r w:rsidRPr="00C119FA">
        <w:rPr>
          <w:szCs w:val="22"/>
          <w:lang w:val="el-GR"/>
        </w:rPr>
        <w:t xml:space="preserve">Η εγγύηση συμμετοχής επιστρέφεται στους λοιπούς προσφέροντες, σύμφωνα με τα ειδικότερα οριζόμενα στην παρ. 3 του άρθρου 72 του </w:t>
      </w:r>
      <w:r w:rsidR="004F44EB" w:rsidRPr="00C119FA">
        <w:rPr>
          <w:szCs w:val="22"/>
          <w:lang w:val="el-GR"/>
        </w:rPr>
        <w:t>ν. 4412/2016 (όπως αντικαταστάθηκε</w:t>
      </w:r>
      <w:r w:rsidRPr="00C119FA">
        <w:rPr>
          <w:szCs w:val="22"/>
          <w:lang w:val="el-GR"/>
        </w:rPr>
        <w:t xml:space="preserve"> και ισχύει  με τo άρθρο 21 του ν. 4782/2021).</w:t>
      </w:r>
    </w:p>
    <w:p w14:paraId="5ACD8CEB" w14:textId="51DB2A53" w:rsidR="00E816E9" w:rsidRPr="00E816E9" w:rsidRDefault="009B3425" w:rsidP="00A364FD">
      <w:pPr>
        <w:rPr>
          <w:lang w:val="el-GR"/>
        </w:rPr>
      </w:pPr>
      <w:r w:rsidRPr="000D6ACA">
        <w:rPr>
          <w:b/>
          <w:color w:val="002060"/>
          <w:lang w:val="el-GR"/>
        </w:rPr>
        <w:t>2.2.2.3.</w:t>
      </w:r>
      <w:r w:rsidRPr="000D6ACA">
        <w:rPr>
          <w:color w:val="002060"/>
          <w:lang w:val="el-GR"/>
        </w:rPr>
        <w:t xml:space="preserve"> </w:t>
      </w:r>
      <w:r w:rsidR="00CD78F8" w:rsidRPr="000D6ACA">
        <w:rPr>
          <w:lang w:val="el-GR"/>
        </w:rPr>
        <w:t xml:space="preserve">Η εγγύηση συμμετοχής καταπίπτει </w:t>
      </w:r>
      <w:r w:rsidR="00CD78F8" w:rsidRPr="000D6ACA">
        <w:rPr>
          <w:color w:val="000000" w:themeColor="text1"/>
          <w:lang w:val="el-GR"/>
        </w:rPr>
        <w:t>(παρ. 2, άρθρο 72 του ν</w:t>
      </w:r>
      <w:r w:rsidR="004F44EB" w:rsidRPr="000D6ACA">
        <w:rPr>
          <w:color w:val="000000" w:themeColor="text1"/>
          <w:lang w:val="el-GR"/>
        </w:rPr>
        <w:t>. 4412/2016, όπως έχει αντικατασταθεί</w:t>
      </w:r>
      <w:r w:rsidR="00CD78F8" w:rsidRPr="000D6ACA">
        <w:rPr>
          <w:color w:val="000000" w:themeColor="text1"/>
          <w:lang w:val="el-GR"/>
        </w:rPr>
        <w:t xml:space="preserve"> και ισχύει με το άρθρο 21 του ν. 4782/2021) </w:t>
      </w:r>
      <w:r w:rsidR="00E816E9" w:rsidRPr="000D6ACA">
        <w:rPr>
          <w:lang w:val="el-GR"/>
        </w:rPr>
        <w:t xml:space="preserve">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w:t>
      </w:r>
      <w:r w:rsidR="00CD78F8" w:rsidRPr="000D6ACA">
        <w:rPr>
          <w:lang w:val="el-GR"/>
        </w:rPr>
        <w:t>της περ. 46 της παρ. 1 του άρθρου 2 του ν. 4412/2016</w:t>
      </w:r>
      <w:r w:rsidR="00CD78F8" w:rsidRPr="000D6ACA">
        <w:rPr>
          <w:szCs w:val="22"/>
          <w:lang w:val="el-GR"/>
        </w:rPr>
        <w:t xml:space="preserve"> (όπως τροποποιήθηκε και ισχύει  με τo άρθρο 1 του ν. 4782/2021</w:t>
      </w:r>
      <w:r w:rsidR="00CD78F8" w:rsidRPr="000D6ACA">
        <w:rPr>
          <w:lang w:val="el-GR"/>
        </w:rPr>
        <w:t xml:space="preserve">), </w:t>
      </w:r>
      <w:r w:rsidR="00E816E9" w:rsidRPr="000D6ACA">
        <w:rPr>
          <w:lang w:val="el-GR"/>
        </w:rPr>
        <w:t xml:space="preserve">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w:t>
      </w:r>
      <w:r w:rsidR="00CD78F8" w:rsidRPr="000D6ACA">
        <w:rPr>
          <w:lang w:val="el-GR"/>
        </w:rPr>
        <w:t>των παρ. 3, 4 και 5 του άρθρου 103 του ν. 4412/2016  (όπως έχει τροποποιηθεί και ισχύει μ</w:t>
      </w:r>
      <w:r w:rsidR="002F18E4">
        <w:rPr>
          <w:lang w:val="el-GR"/>
        </w:rPr>
        <w:t>ε το άρθρο 43 του ν. 4782/2021)</w:t>
      </w:r>
      <w:r w:rsidR="00E816E9" w:rsidRPr="000D6ACA">
        <w:rPr>
          <w:lang w:val="el-GR"/>
        </w:rPr>
        <w:t>,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AA4081D" w14:textId="77777777" w:rsidR="009B3425" w:rsidRPr="0098538E" w:rsidRDefault="009B3425" w:rsidP="00A364FD">
      <w:pPr>
        <w:pStyle w:val="3"/>
        <w:ind w:left="0" w:firstLine="0"/>
        <w:rPr>
          <w:color w:val="002060"/>
          <w:lang w:val="el-GR"/>
        </w:rPr>
      </w:pPr>
      <w:bookmarkStart w:id="39" w:name="__RefHeading___Toc470009789"/>
      <w:r w:rsidRPr="0098538E">
        <w:rPr>
          <w:color w:val="002060"/>
          <w:lang w:val="el-GR"/>
        </w:rPr>
        <w:t>2.2.3</w:t>
      </w:r>
      <w:r w:rsidRPr="0098538E">
        <w:rPr>
          <w:color w:val="002060"/>
          <w:lang w:val="el-GR"/>
        </w:rPr>
        <w:tab/>
        <w:t>Λόγοι αποκλεισμο</w:t>
      </w:r>
      <w:bookmarkEnd w:id="39"/>
      <w:r w:rsidRPr="0098538E">
        <w:rPr>
          <w:color w:val="002060"/>
          <w:lang w:val="el-GR"/>
        </w:rPr>
        <w:t>ύ</w:t>
      </w:r>
    </w:p>
    <w:p w14:paraId="21D7F3DD" w14:textId="77777777" w:rsidR="009B3425" w:rsidRDefault="009B3425" w:rsidP="00A364FD">
      <w:pPr>
        <w:rPr>
          <w:b/>
          <w:bCs/>
          <w:lang w:val="el-GR"/>
        </w:rPr>
      </w:pPr>
      <w:r>
        <w:rPr>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4B32904" w14:textId="77777777" w:rsidR="009B3425" w:rsidRDefault="009B3425" w:rsidP="00A364FD">
      <w:pPr>
        <w:rPr>
          <w:lang w:val="el-GR"/>
        </w:rPr>
      </w:pPr>
      <w:r w:rsidRPr="00B925F1">
        <w:rPr>
          <w:b/>
          <w:color w:val="002060"/>
          <w:lang w:val="el-GR"/>
        </w:rPr>
        <w:t>2.2.3.1.</w:t>
      </w:r>
      <w:r>
        <w:rPr>
          <w:b/>
          <w:bCs/>
          <w:lang w:val="el-GR"/>
        </w:rPr>
        <w:t xml:space="preserve"> </w:t>
      </w:r>
      <w:r>
        <w:rPr>
          <w:lang w:val="el-GR"/>
        </w:rPr>
        <w:t xml:space="preserve"> Όταν υπάρχει σε βάρος του </w:t>
      </w:r>
      <w:r w:rsidR="009C560C">
        <w:rPr>
          <w:lang w:val="el-GR"/>
        </w:rPr>
        <w:t>αμετάκλητη</w:t>
      </w:r>
      <w:r>
        <w:rPr>
          <w:lang w:val="el-GR"/>
        </w:rPr>
        <w:t xml:space="preserve"> καταδικαστική απόφαση για έναν από τους ακόλουθους λόγους : </w:t>
      </w:r>
    </w:p>
    <w:p w14:paraId="18398673" w14:textId="77777777" w:rsidR="00E330EC" w:rsidRPr="002E1623" w:rsidRDefault="009B3425" w:rsidP="00A364FD">
      <w:pPr>
        <w:rPr>
          <w:lang w:val="el-GR"/>
        </w:rPr>
      </w:pPr>
      <w:r w:rsidRPr="0052101E">
        <w:rPr>
          <w:lang w:val="el-GR"/>
        </w:rPr>
        <w:t>(</w:t>
      </w: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w:t>
      </w:r>
      <w:r w:rsidRPr="00B90A6A">
        <w:rPr>
          <w:lang w:val="el-GR"/>
        </w:rPr>
        <w:t xml:space="preserve">), </w:t>
      </w:r>
      <w:r w:rsidR="00E330EC" w:rsidRPr="00B90A6A">
        <w:rPr>
          <w:lang w:val="el-GR"/>
        </w:rPr>
        <w:t>και τα εγκλήματα του άρθρου 187 του Ποινικού Κώδικα (εγκληματική οργάνωση),</w:t>
      </w:r>
    </w:p>
    <w:p w14:paraId="71E7B753" w14:textId="77777777" w:rsidR="009B3425" w:rsidRDefault="009B3425" w:rsidP="00A364FD">
      <w:pPr>
        <w:rPr>
          <w:lang w:val="el-GR"/>
        </w:rPr>
      </w:pPr>
      <w:r w:rsidRPr="0052101E">
        <w:rPr>
          <w:lang w:val="el-GR"/>
        </w:rPr>
        <w:t>(</w:t>
      </w:r>
      <w:r>
        <w:rPr>
          <w:lang w:val="el-GR"/>
        </w:rPr>
        <w:t xml:space="preserve">β) </w:t>
      </w:r>
      <w:r w:rsidR="00E330EC">
        <w:rPr>
          <w:lang w:val="el-GR"/>
        </w:rPr>
        <w:t xml:space="preserve">ενεργητική </w:t>
      </w:r>
      <w:r>
        <w:rPr>
          <w:lang w:val="el-GR"/>
        </w:rP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w:t>
      </w:r>
      <w:r w:rsidR="00E330EC">
        <w:rPr>
          <w:lang w:val="el-GR"/>
        </w:rPr>
        <w:t>ό δίκαιο του οικονομικού φορέα</w:t>
      </w:r>
      <w:r w:rsidR="00E330EC" w:rsidRPr="00B90A6A">
        <w:rPr>
          <w:lang w:val="el-GR"/>
        </w:rPr>
        <w:t>,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170EB47" w14:textId="77777777" w:rsidR="00F53CD6" w:rsidRPr="006C1BFB" w:rsidRDefault="009B3425" w:rsidP="00A364FD">
      <w:pPr>
        <w:rPr>
          <w:strike/>
          <w:lang w:val="el-GR"/>
        </w:rPr>
      </w:pPr>
      <w:r w:rsidRPr="0052101E">
        <w:rPr>
          <w:lang w:val="el-GR"/>
        </w:rPr>
        <w:t>(</w:t>
      </w:r>
      <w:r>
        <w:rPr>
          <w:lang w:val="el-GR"/>
        </w:rPr>
        <w:t xml:space="preserve">γ) </w:t>
      </w:r>
      <w:r w:rsidR="00F53CD6" w:rsidRPr="00B90A6A">
        <w:rPr>
          <w:lang w:val="el-GR"/>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w:t>
      </w:r>
      <w:r w:rsidR="00F53CD6" w:rsidRPr="00B90A6A">
        <w:rPr>
          <w:lang w:val="el-GR"/>
        </w:rPr>
        <w:lastRenderedPageBreak/>
        <w:t xml:space="preserve">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w:t>
      </w:r>
      <w:r w:rsidR="00F53CD6" w:rsidRPr="006C1BFB">
        <w:rPr>
          <w:lang w:val="el-GR"/>
        </w:rPr>
        <w:t>103),</w:t>
      </w:r>
    </w:p>
    <w:p w14:paraId="43FEF402" w14:textId="77777777" w:rsidR="00F53CD6" w:rsidRPr="006C1BFB" w:rsidRDefault="009B3425" w:rsidP="00A364FD">
      <w:pPr>
        <w:rPr>
          <w:strike/>
          <w:lang w:val="el-GR"/>
        </w:rPr>
      </w:pPr>
      <w:r w:rsidRPr="006C1BFB">
        <w:rPr>
          <w:lang w:val="el-GR"/>
        </w:rPr>
        <w:t xml:space="preserve">(δ) </w:t>
      </w:r>
      <w:r w:rsidR="00F53CD6" w:rsidRPr="006C1BFB">
        <w:rPr>
          <w:lang w:val="el-GR"/>
        </w:rPr>
        <w:t xml:space="preserve">τρομοκρατικά εγκλήματα ή εγκλήματα </w:t>
      </w:r>
      <w:r w:rsidR="00F53CD6" w:rsidRPr="00984639">
        <w:rPr>
          <w:lang w:val="el-GR"/>
        </w:rPr>
        <w:t>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00F53CD6" w:rsidRPr="00984639">
        <w:rPr>
          <w:vertAlign w:val="superscript"/>
          <w:lang w:val="el-GR"/>
        </w:rPr>
        <w:t>ης</w:t>
      </w:r>
      <w:r w:rsidR="00F53CD6" w:rsidRPr="00984639">
        <w:rPr>
          <w:lang w:val="el-GR"/>
        </w:rPr>
        <w:t xml:space="preserve"> Μαρτίου 2017 για την </w:t>
      </w:r>
      <w:r w:rsidR="00F53CD6" w:rsidRPr="006C1BFB">
        <w:rPr>
          <w:lang w:val="el-GR"/>
        </w:rPr>
        <w:t xml:space="preserve">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00F53CD6" w:rsidRPr="006C1BFB">
        <w:t>L</w:t>
      </w:r>
      <w:r w:rsidR="00F53CD6" w:rsidRPr="006C1BFB">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6E3DC2D" w14:textId="77777777" w:rsidR="00F53CD6" w:rsidRPr="006C1BFB" w:rsidRDefault="00F53CD6" w:rsidP="00A364FD">
      <w:pPr>
        <w:rPr>
          <w:rFonts w:eastAsia="Calibri"/>
          <w:strike/>
          <w:lang w:val="el-GR"/>
        </w:rPr>
      </w:pPr>
      <w:r w:rsidRPr="006C1BFB">
        <w:rPr>
          <w:lang w:val="el-GR"/>
        </w:rPr>
        <w:t xml:space="preserve"> </w:t>
      </w:r>
      <w:r w:rsidR="009B3425" w:rsidRPr="006C1BFB">
        <w:rPr>
          <w:lang w:val="el-GR"/>
        </w:rPr>
        <w:t>(</w:t>
      </w:r>
      <w:r w:rsidR="00984639" w:rsidRPr="006C1BFB">
        <w:rPr>
          <w:lang w:val="el-GR"/>
        </w:rPr>
        <w:t xml:space="preserve">ε) </w:t>
      </w:r>
      <w:r w:rsidRPr="006C1BFB">
        <w:rPr>
          <w:lang w:val="el-GR"/>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6C1BFB">
        <w:rPr>
          <w:lang w:val="en-US"/>
        </w:rPr>
        <w:t>L</w:t>
      </w:r>
      <w:r w:rsidRPr="006C1BFB">
        <w:rPr>
          <w:lang w:val="el-GR"/>
        </w:rPr>
        <w:t xml:space="preserve"> 141/05.06.2015) και τα εγκλήματα των άρθρων 2 και 39 του ν. 4557/2018 (Α’ 139), </w:t>
      </w:r>
    </w:p>
    <w:p w14:paraId="0E826FF6" w14:textId="77777777" w:rsidR="00F53CD6" w:rsidRDefault="009B3425" w:rsidP="00A364FD">
      <w:pPr>
        <w:rPr>
          <w:lang w:val="el-GR"/>
        </w:rPr>
      </w:pPr>
      <w:r w:rsidRPr="006C1BFB">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w:t>
      </w:r>
      <w:r>
        <w:rPr>
          <w:lang w:val="el-GR"/>
        </w:rPr>
        <w:t xml:space="preserve">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sidR="00BB244B">
        <w:rPr>
          <w:lang w:val="el-GR"/>
        </w:rPr>
        <w:t xml:space="preserve"> 101 της 15.4.2011, σ. 1) </w:t>
      </w:r>
      <w:r w:rsidR="00F53CD6" w:rsidRPr="00BB244B">
        <w:rPr>
          <w:lang w:val="el-GR"/>
        </w:rPr>
        <w:t>και τα εγκλήματα του άρθρου 323Α του Ποινικού Κώδικα (εμπορία ανθρώπων).</w:t>
      </w:r>
      <w:r w:rsidR="00F53CD6">
        <w:rPr>
          <w:lang w:val="el-GR"/>
        </w:rPr>
        <w:t xml:space="preserve"> </w:t>
      </w:r>
    </w:p>
    <w:p w14:paraId="3D0DDA07" w14:textId="77777777" w:rsidR="00F53CD6" w:rsidRPr="00BB244B" w:rsidRDefault="009B3425" w:rsidP="00A364FD">
      <w:pPr>
        <w:rPr>
          <w:lang w:val="el-GR"/>
        </w:rPr>
      </w:pPr>
      <w:r>
        <w:rPr>
          <w:lang w:val="el-GR"/>
        </w:rPr>
        <w:t xml:space="preserve">Ο οικονομικός φορέας αποκλείεται, επίσης, όταν το πρόσωπο εις βάρος του οποίου εκδόθηκε </w:t>
      </w:r>
      <w:r w:rsidR="009C560C">
        <w:rPr>
          <w:lang w:val="el-GR"/>
        </w:rPr>
        <w:t>αμετάκλητη</w:t>
      </w:r>
      <w:r>
        <w:rPr>
          <w:lang w:val="el-GR"/>
        </w:rPr>
        <w:t xml:space="preserve">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sidR="00F53CD6">
        <w:rPr>
          <w:lang w:val="el-GR"/>
        </w:rPr>
        <w:t xml:space="preserve"> </w:t>
      </w:r>
      <w:r w:rsidR="00F53CD6" w:rsidRPr="00BB244B">
        <w:rPr>
          <w:lang w:val="el-GR"/>
        </w:rPr>
        <w:t xml:space="preserve">Η υποχρέωση του προηγούμενου εδαφίου αφορά: </w:t>
      </w:r>
    </w:p>
    <w:p w14:paraId="57721815" w14:textId="77777777" w:rsidR="00F53CD6" w:rsidRPr="00BB244B" w:rsidRDefault="00F53CD6" w:rsidP="00A364FD">
      <w:pPr>
        <w:rPr>
          <w:lang w:val="el-GR"/>
        </w:rPr>
      </w:pPr>
      <w:r w:rsidRPr="00BB244B">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F12B9CA" w14:textId="77777777" w:rsidR="00F53CD6" w:rsidRPr="00BB244B" w:rsidRDefault="00F53CD6" w:rsidP="00A364FD">
      <w:pPr>
        <w:suppressAutoHyphens w:val="0"/>
        <w:spacing w:after="160" w:line="252" w:lineRule="auto"/>
        <w:rPr>
          <w:lang w:val="el-GR"/>
        </w:rPr>
      </w:pPr>
      <w:r w:rsidRPr="00BB244B">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C6E6442" w14:textId="77777777" w:rsidR="00F53CD6" w:rsidRPr="00BB244B" w:rsidRDefault="00F53CD6" w:rsidP="00A364FD">
      <w:pPr>
        <w:suppressAutoHyphens w:val="0"/>
        <w:spacing w:after="160" w:line="252" w:lineRule="auto"/>
        <w:rPr>
          <w:lang w:val="el-GR"/>
        </w:rPr>
      </w:pPr>
      <w:r w:rsidRPr="00BB244B">
        <w:rPr>
          <w:lang w:val="el-GR"/>
        </w:rPr>
        <w:t>- στις περιπτώσεις Συνεταιρισμών, τα μέλη του Διοικητικού Συμβουλίου.</w:t>
      </w:r>
    </w:p>
    <w:p w14:paraId="520904B4" w14:textId="77777777" w:rsidR="00BB244B" w:rsidRDefault="00F53CD6" w:rsidP="00A364FD">
      <w:pPr>
        <w:suppressAutoHyphens w:val="0"/>
        <w:spacing w:after="160" w:line="252" w:lineRule="auto"/>
        <w:rPr>
          <w:b/>
          <w:lang w:val="el-GR"/>
        </w:rPr>
      </w:pPr>
      <w:r w:rsidRPr="00BB244B">
        <w:rPr>
          <w:lang w:val="el-GR"/>
        </w:rPr>
        <w:t>- σε όλες τις υπόλοιπες περιπτώσεις νομικών προσώπων, τον κατά περίπτωση  νόμιμο εκπρόσωπο.</w:t>
      </w:r>
    </w:p>
    <w:p w14:paraId="3F06473B" w14:textId="36738E6F" w:rsidR="009C560C" w:rsidRPr="00BB244B" w:rsidRDefault="009C560C" w:rsidP="00A364FD">
      <w:pPr>
        <w:suppressAutoHyphens w:val="0"/>
        <w:spacing w:after="160" w:line="252" w:lineRule="auto"/>
        <w:rPr>
          <w:b/>
          <w:lang w:val="el-GR"/>
        </w:rPr>
      </w:pPr>
      <w:r>
        <w:rPr>
          <w:b/>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1C7E18">
        <w:rPr>
          <w:b/>
          <w:lang w:val="el-GR"/>
        </w:rPr>
        <w:t>.</w:t>
      </w:r>
    </w:p>
    <w:p w14:paraId="6EE7741A" w14:textId="77777777" w:rsidR="009B3425" w:rsidRPr="00071E38" w:rsidRDefault="009B3425" w:rsidP="00A364FD">
      <w:pPr>
        <w:rPr>
          <w:szCs w:val="22"/>
          <w:lang w:val="el-GR"/>
        </w:rPr>
      </w:pPr>
      <w:r w:rsidRPr="00B925F1">
        <w:rPr>
          <w:b/>
          <w:bCs/>
          <w:color w:val="002060"/>
          <w:lang w:val="el-GR"/>
        </w:rPr>
        <w:t>2.2.3.2.</w:t>
      </w:r>
      <w:r w:rsidRPr="00B925F1">
        <w:rPr>
          <w:color w:val="002060"/>
          <w:lang w:val="el-GR"/>
        </w:rPr>
        <w:t xml:space="preserve"> </w:t>
      </w:r>
      <w:r w:rsidR="009C560C" w:rsidRPr="009C560C">
        <w:rPr>
          <w:szCs w:val="22"/>
          <w:lang w:val="el-GR"/>
        </w:rPr>
        <w:t>Στις ακόλουθες περιπτώσεις :</w:t>
      </w:r>
      <w:r w:rsidRPr="00071E38">
        <w:rPr>
          <w:szCs w:val="22"/>
          <w:lang w:val="el-GR"/>
        </w:rPr>
        <w:t xml:space="preserve"> </w:t>
      </w:r>
    </w:p>
    <w:p w14:paraId="405E0933" w14:textId="77777777" w:rsidR="009C560C" w:rsidRPr="009C560C" w:rsidRDefault="009C560C" w:rsidP="00A364FD">
      <w:pPr>
        <w:rPr>
          <w:szCs w:val="22"/>
          <w:lang w:val="el-GR"/>
        </w:rPr>
      </w:pPr>
      <w:r w:rsidRPr="009C560C">
        <w:rPr>
          <w:szCs w:val="22"/>
          <w:lang w:val="el-GR"/>
        </w:rPr>
        <w:t xml:space="preserve">α) όταν ο </w:t>
      </w:r>
      <w:r w:rsidR="00265DFE">
        <w:rPr>
          <w:szCs w:val="22"/>
          <w:lang w:val="el-GR"/>
        </w:rPr>
        <w:t xml:space="preserve">οικονομικός φορέας </w:t>
      </w:r>
      <w:r w:rsidRPr="009C560C">
        <w:rPr>
          <w:szCs w:val="22"/>
          <w:lang w:val="el-GR"/>
        </w:rPr>
        <w:t>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sidR="00A54DB8">
        <w:rPr>
          <w:szCs w:val="22"/>
          <w:lang w:val="el-GR"/>
        </w:rPr>
        <w:t xml:space="preserve">  ή την εθνική νομοθεσία ή</w:t>
      </w:r>
    </w:p>
    <w:p w14:paraId="7293B7D3" w14:textId="77777777" w:rsidR="009C560C" w:rsidRPr="009C560C" w:rsidRDefault="009C560C" w:rsidP="00A364FD">
      <w:pPr>
        <w:rPr>
          <w:szCs w:val="22"/>
          <w:lang w:val="el-GR"/>
        </w:rPr>
      </w:pPr>
      <w:r w:rsidRPr="009C560C">
        <w:rPr>
          <w:szCs w:val="22"/>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280012BD" w14:textId="77777777" w:rsidR="009C560C" w:rsidRDefault="009C560C" w:rsidP="00A364FD">
      <w:pPr>
        <w:rPr>
          <w:szCs w:val="22"/>
          <w:lang w:val="el-GR"/>
        </w:rPr>
      </w:pPr>
      <w:r w:rsidRPr="009C560C">
        <w:rPr>
          <w:szCs w:val="22"/>
          <w:lang w:val="el-GR"/>
        </w:rPr>
        <w:t xml:space="preserve">Αν ο </w:t>
      </w:r>
      <w:r w:rsidR="00A54DB8" w:rsidRPr="00A54DB8">
        <w:rPr>
          <w:szCs w:val="22"/>
          <w:lang w:val="el-GR"/>
        </w:rPr>
        <w:t xml:space="preserve">οικονομικός φορέας </w:t>
      </w:r>
      <w:r w:rsidRPr="00A54DB8">
        <w:rPr>
          <w:szCs w:val="22"/>
          <w:lang w:val="el-GR"/>
        </w:rPr>
        <w:t>είναι</w:t>
      </w:r>
      <w:r w:rsidRPr="009C560C">
        <w:rPr>
          <w:szCs w:val="22"/>
          <w:lang w:val="el-GR"/>
        </w:rPr>
        <w:t xml:space="preserve">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5DBA485" w14:textId="77777777" w:rsidR="003A196F" w:rsidRDefault="003A196F" w:rsidP="00A364FD">
      <w:pPr>
        <w:suppressAutoHyphens w:val="0"/>
        <w:autoSpaceDE w:val="0"/>
        <w:autoSpaceDN w:val="0"/>
        <w:adjustRightInd w:val="0"/>
        <w:spacing w:after="0"/>
        <w:rPr>
          <w:szCs w:val="22"/>
          <w:lang w:val="el-GR" w:eastAsia="el-GR"/>
        </w:rPr>
      </w:pPr>
      <w:r w:rsidRPr="00BB244B">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r>
        <w:rPr>
          <w:szCs w:val="22"/>
          <w:lang w:val="el-GR" w:eastAsia="el-GR"/>
        </w:rPr>
        <w:t xml:space="preserve">   </w:t>
      </w:r>
    </w:p>
    <w:p w14:paraId="76433D35" w14:textId="77777777" w:rsidR="003A196F" w:rsidRDefault="003A196F" w:rsidP="00A364FD">
      <w:pPr>
        <w:suppressAutoHyphens w:val="0"/>
        <w:autoSpaceDE w:val="0"/>
        <w:autoSpaceDN w:val="0"/>
        <w:adjustRightInd w:val="0"/>
        <w:spacing w:after="0"/>
        <w:rPr>
          <w:szCs w:val="22"/>
          <w:lang w:val="el-GR" w:eastAsia="el-GR"/>
        </w:rPr>
      </w:pPr>
    </w:p>
    <w:p w14:paraId="0C90119E" w14:textId="77777777" w:rsidR="00396986" w:rsidRDefault="00396986" w:rsidP="00A364FD">
      <w:pPr>
        <w:suppressAutoHyphens w:val="0"/>
        <w:autoSpaceDE w:val="0"/>
        <w:autoSpaceDN w:val="0"/>
        <w:adjustRightInd w:val="0"/>
        <w:spacing w:after="0"/>
        <w:rPr>
          <w:szCs w:val="22"/>
          <w:lang w:val="el-GR" w:eastAsia="el-GR"/>
        </w:rPr>
      </w:pPr>
      <w:r>
        <w:rPr>
          <w:szCs w:val="22"/>
          <w:lang w:val="el-GR"/>
        </w:rPr>
        <w:lastRenderedPageBreak/>
        <w:t xml:space="preserve">Δεν αποκλείεται </w:t>
      </w:r>
      <w:r w:rsidR="009C560C" w:rsidRPr="009C560C">
        <w:rPr>
          <w:szCs w:val="22"/>
          <w:lang w:val="el-GR"/>
        </w:rPr>
        <w:t xml:space="preserve">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r w:rsidR="003A196F">
        <w:rPr>
          <w:szCs w:val="22"/>
          <w:lang w:val="el-GR"/>
        </w:rPr>
        <w:t xml:space="preserve"> </w:t>
      </w:r>
      <w:r w:rsidR="003A196F" w:rsidRPr="00BB244B">
        <w:rPr>
          <w:lang w:val="el-GR"/>
        </w:rPr>
        <w:t>στο μέτρο που τηρεί τους όρους του δεσμευτικού κανονισμού</w:t>
      </w:r>
      <w:r w:rsidR="009C560C" w:rsidRPr="00BB244B">
        <w:rPr>
          <w:szCs w:val="22"/>
          <w:lang w:val="el-GR"/>
        </w:rPr>
        <w:t>.</w:t>
      </w:r>
      <w:r w:rsidR="009C560C" w:rsidRPr="009C560C">
        <w:rPr>
          <w:szCs w:val="22"/>
          <w:lang w:val="el-GR"/>
        </w:rPr>
        <w:t xml:space="preserve"> </w:t>
      </w:r>
    </w:p>
    <w:p w14:paraId="0E009B84" w14:textId="77777777" w:rsidR="005151FF" w:rsidRPr="005151FF" w:rsidRDefault="005151FF" w:rsidP="00A364FD">
      <w:pPr>
        <w:suppressAutoHyphens w:val="0"/>
        <w:autoSpaceDE w:val="0"/>
        <w:autoSpaceDN w:val="0"/>
        <w:adjustRightInd w:val="0"/>
        <w:spacing w:after="0"/>
        <w:rPr>
          <w:szCs w:val="22"/>
          <w:lang w:val="el-GR" w:eastAsia="el-GR"/>
        </w:rPr>
      </w:pPr>
    </w:p>
    <w:p w14:paraId="485AC482" w14:textId="77777777" w:rsidR="009B3425" w:rsidRPr="00E66B2F" w:rsidRDefault="009B3425" w:rsidP="00A364FD">
      <w:pPr>
        <w:rPr>
          <w:lang w:val="el-GR"/>
        </w:rPr>
      </w:pPr>
      <w:r w:rsidRPr="0083400B">
        <w:rPr>
          <w:b/>
          <w:bCs/>
          <w:color w:val="002060"/>
          <w:lang w:val="el-GR"/>
        </w:rPr>
        <w:t>2.2.3.3.</w:t>
      </w:r>
      <w:r w:rsidRPr="00E66B2F">
        <w:rPr>
          <w:lang w:val="el-GR"/>
        </w:rPr>
        <w:t xml:space="preserve"> Αποκλείεται από τη συμμετοχή στη διαδικασία σύναψης </w:t>
      </w:r>
      <w:r w:rsidR="00396986" w:rsidRPr="00E66B2F">
        <w:rPr>
          <w:lang w:val="el-GR"/>
        </w:rPr>
        <w:t>της παρούσας σύμβασης,</w:t>
      </w:r>
      <w:r w:rsidRPr="00E66B2F">
        <w:rPr>
          <w:lang w:val="el-GR"/>
        </w:rPr>
        <w:t xml:space="preserve"> οικονομικός φορέας σε οποιαδήποτε από τις ακόλουθες καταστάσεις: </w:t>
      </w:r>
    </w:p>
    <w:p w14:paraId="5D3199D9" w14:textId="77777777" w:rsidR="009B3425" w:rsidRPr="00E66B2F" w:rsidRDefault="009B3425" w:rsidP="00A364FD">
      <w:pPr>
        <w:rPr>
          <w:lang w:val="el-GR"/>
        </w:rPr>
      </w:pPr>
      <w:r w:rsidRPr="00E66B2F">
        <w:rPr>
          <w:lang w:val="el-GR"/>
        </w:rPr>
        <w:t>(α) εάν έχει αθετήσει τις υποχρεώσεις που προβλέπονται</w:t>
      </w:r>
      <w:r w:rsidRPr="00E66B2F">
        <w:rPr>
          <w:color w:val="FF0000"/>
          <w:lang w:val="el-GR"/>
        </w:rPr>
        <w:t xml:space="preserve"> </w:t>
      </w:r>
      <w:r w:rsidR="006865D7" w:rsidRPr="00E66B2F">
        <w:rPr>
          <w:lang w:val="el-GR"/>
        </w:rPr>
        <w:t>στην παρ. 2 του άρθρου 18 του ν. 4412/2016, περί αρχών που εφαρμόζονται στις διαδικασίες σύναψης δημοσίων συμβάσεων,</w:t>
      </w:r>
    </w:p>
    <w:p w14:paraId="52E805E1" w14:textId="77777777" w:rsidR="009B3425" w:rsidRDefault="009B3425" w:rsidP="00A364FD">
      <w:pPr>
        <w:rPr>
          <w:lang w:val="el-GR"/>
        </w:rPr>
      </w:pPr>
      <w:r w:rsidRPr="00E66B2F">
        <w:rPr>
          <w:lang w:val="el-GR"/>
        </w:rPr>
        <w:t>(β) εάν τελεί υπό πτώχευση</w:t>
      </w:r>
      <w:r w:rsidRPr="00E66B2F">
        <w:rPr>
          <w:b/>
          <w:lang w:val="el-GR"/>
        </w:rPr>
        <w:t xml:space="preserve"> </w:t>
      </w:r>
      <w:r w:rsidRPr="00E66B2F">
        <w:rPr>
          <w:lang w:val="el-GR"/>
        </w:rPr>
        <w:t>ή έχει υπαχθεί σε διαδικασία εξυγίανσης ή ειδικής εκκαθάρισης</w:t>
      </w:r>
      <w:r w:rsidRPr="00E66B2F">
        <w:rPr>
          <w:b/>
          <w:lang w:val="el-GR"/>
        </w:rPr>
        <w:t xml:space="preserve"> </w:t>
      </w:r>
      <w:r w:rsidRPr="00E66B2F">
        <w:rPr>
          <w:lang w:val="el-GR"/>
        </w:rPr>
        <w:t>ή τελεί υπό αναγκαστική διαχείριση</w:t>
      </w:r>
      <w:r w:rsidRPr="00E66B2F">
        <w:rPr>
          <w:b/>
          <w:lang w:val="el-GR"/>
        </w:rPr>
        <w:t xml:space="preserve"> </w:t>
      </w:r>
      <w:r w:rsidRPr="00E66B2F">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που προκύπτει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lang w:val="el-GR"/>
        </w:rPr>
        <w:t xml:space="preserve"> </w:t>
      </w:r>
    </w:p>
    <w:p w14:paraId="2A365FBB" w14:textId="77777777" w:rsidR="009B3425" w:rsidRDefault="009B3425" w:rsidP="00A364FD">
      <w:pPr>
        <w:rPr>
          <w:lang w:val="el-GR"/>
        </w:rPr>
      </w:pPr>
      <w:r w:rsidRPr="005151FF">
        <w:rPr>
          <w:lang w:val="el-GR"/>
        </w:rPr>
        <w:t xml:space="preserve">(γ) </w:t>
      </w:r>
      <w:r w:rsidR="006865D7" w:rsidRPr="005151FF">
        <w:rPr>
          <w:lang w:val="el-GR"/>
        </w:rPr>
        <w:t xml:space="preserve">εάν, με την επιφύλαξη της παραγράφου 3β του άρθρου 44 του ν. 3959/2011 περί ποινικών κυρώσεων και άλλων διοικητικών συνεπειών, </w:t>
      </w:r>
      <w:r w:rsidRPr="005151FF">
        <w:rPr>
          <w:lang w:val="el-GR"/>
        </w:rPr>
        <w:t>υπάρχουν επαρκώς εύλογες ενδείξεις που οδηγούν στο συμπέρασμα ότι</w:t>
      </w:r>
      <w:r>
        <w:rPr>
          <w:lang w:val="el-GR"/>
        </w:rPr>
        <w:t xml:space="preserve"> ο οικονομικός φορέας συνήψε συμφωνίες με άλλους οικονομικούς φορείς με στόχο τη στρέβλωση του ανταγωνισμού, </w:t>
      </w:r>
    </w:p>
    <w:p w14:paraId="03035E5B" w14:textId="77777777" w:rsidR="009B3425" w:rsidRDefault="009B3425" w:rsidP="00A364FD">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33477F3C" w14:textId="77777777" w:rsidR="009B3425" w:rsidRDefault="009B3425" w:rsidP="00A364FD">
      <w:pPr>
        <w:rPr>
          <w:lang w:val="el-GR"/>
        </w:rPr>
      </w:pPr>
      <w:r>
        <w:rPr>
          <w:lang w:val="el-GR"/>
        </w:rPr>
        <w:t>(ε</w:t>
      </w:r>
      <w:r w:rsidRPr="00AA7B88">
        <w:rPr>
          <w:lang w:val="el-GR"/>
        </w:rPr>
        <w:t xml:space="preserve">)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w:t>
      </w:r>
      <w:r w:rsidR="00FB2497" w:rsidRPr="00AA7B88">
        <w:rPr>
          <w:lang w:val="el-GR"/>
        </w:rPr>
        <w:t>άρθρο 48 του ν. 4412/2016 (όπως έχει αντικατασταθεί και ισχύει με το άρθρο 13 του ν. 4782/2021)</w:t>
      </w:r>
      <w:r w:rsidRPr="00AA7B88">
        <w:rPr>
          <w:lang w:val="el-GR"/>
        </w:rPr>
        <w:t>, δεν μπορεί να θεραπευθεί με ά</w:t>
      </w:r>
      <w:r w:rsidR="00FB2497" w:rsidRPr="00AA7B88">
        <w:rPr>
          <w:lang w:val="el-GR"/>
        </w:rPr>
        <w:t>λλα, λιγότερο παρεμβατικά</w:t>
      </w:r>
      <w:r w:rsidRPr="00AA7B88">
        <w:rPr>
          <w:lang w:val="el-GR"/>
        </w:rPr>
        <w:t xml:space="preserve"> μέσα,</w:t>
      </w:r>
      <w:r>
        <w:rPr>
          <w:lang w:val="el-GR"/>
        </w:rPr>
        <w:t xml:space="preserve"> </w:t>
      </w:r>
    </w:p>
    <w:p w14:paraId="58E8E0C9" w14:textId="77777777" w:rsidR="009B3425" w:rsidRDefault="009B3425" w:rsidP="00A364FD">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9047481" w14:textId="77777777" w:rsidR="009B3425" w:rsidRDefault="009B3425" w:rsidP="00A364FD">
      <w:pPr>
        <w:rPr>
          <w:lang w:val="el-GR"/>
        </w:rPr>
      </w:pPr>
      <w:r>
        <w:rPr>
          <w:lang w:val="el-GR"/>
        </w:rPr>
        <w:t xml:space="preserve">(ζ) εάν έχει κριθεί </w:t>
      </w:r>
      <w:r w:rsidRPr="005151FF">
        <w:rPr>
          <w:lang w:val="el-GR"/>
        </w:rPr>
        <w:t xml:space="preserve">ένοχος </w:t>
      </w:r>
      <w:r w:rsidR="006865D7" w:rsidRPr="005151FF">
        <w:rPr>
          <w:lang w:val="el-GR"/>
        </w:rPr>
        <w:t>εκ προθέσεως σοβαρών απατηλών</w:t>
      </w:r>
      <w:r w:rsidR="006865D7">
        <w:rPr>
          <w:lang w:val="el-GR"/>
        </w:rPr>
        <w:t xml:space="preserve"> </w:t>
      </w:r>
      <w:r>
        <w:rPr>
          <w:lang w:val="el-GR"/>
        </w:rPr>
        <w:t xml:space="preserve">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r w:rsidR="006865D7" w:rsidRPr="005151FF">
        <w:rPr>
          <w:lang w:val="el-GR"/>
        </w:rPr>
        <w:t>έχει αποκρύψει τις πληροφορίες αυτές ή δεν είναι σε θέση να προσκομίσει τα δικαιολογητικά που απαιτούνται κατ’ εφαρμογή της παραγράφου 2.2.9.2 της παρούσας,</w:t>
      </w:r>
      <w:r w:rsidR="006865D7">
        <w:rPr>
          <w:lang w:val="el-GR"/>
        </w:rPr>
        <w:t xml:space="preserve"> </w:t>
      </w:r>
    </w:p>
    <w:p w14:paraId="3AF671E0" w14:textId="77777777" w:rsidR="009B3425" w:rsidRDefault="009B3425" w:rsidP="00A364FD">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B7B5F57" w14:textId="77777777" w:rsidR="006865D7" w:rsidRPr="005151FF" w:rsidRDefault="009B3425" w:rsidP="00A364FD">
      <w:pPr>
        <w:rPr>
          <w:b/>
          <w:lang w:val="el-GR"/>
        </w:rPr>
      </w:pPr>
      <w:r>
        <w:rPr>
          <w:lang w:val="el-GR"/>
        </w:rPr>
        <w:t xml:space="preserve">(θ) </w:t>
      </w:r>
      <w:r w:rsidRPr="005151FF">
        <w:rPr>
          <w:lang w:val="el-GR"/>
        </w:rPr>
        <w:t xml:space="preserve">εάν </w:t>
      </w:r>
      <w:r w:rsidR="006865D7" w:rsidRPr="005151FF">
        <w:rPr>
          <w:lang w:val="el-GR"/>
        </w:rPr>
        <w:t xml:space="preserve">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7055296" w14:textId="6CA69BB0" w:rsidR="006865D7" w:rsidRPr="005151FF" w:rsidRDefault="006865D7" w:rsidP="00A364FD">
      <w:pPr>
        <w:rPr>
          <w:lang w:val="el-GR"/>
        </w:rPr>
      </w:pPr>
      <w:r w:rsidRPr="005151FF">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5151FF">
        <w:rPr>
          <w:lang w:val="el-GR"/>
        </w:rPr>
        <w:t>.</w:t>
      </w:r>
    </w:p>
    <w:p w14:paraId="27CBDE2A" w14:textId="3C7D062C" w:rsidR="007125E8" w:rsidRPr="00CA132D" w:rsidRDefault="009B3425" w:rsidP="007125E8">
      <w:pPr>
        <w:rPr>
          <w:lang w:val="el-GR" w:eastAsia="ar-SA"/>
        </w:rPr>
      </w:pPr>
      <w:r w:rsidRPr="00B925F1">
        <w:rPr>
          <w:b/>
          <w:bCs/>
          <w:color w:val="002060"/>
          <w:lang w:val="el-GR"/>
        </w:rPr>
        <w:t>2.2.3.4.</w:t>
      </w:r>
      <w:r w:rsidRPr="005151FF">
        <w:rPr>
          <w:lang w:val="el-GR"/>
        </w:rPr>
        <w:t xml:space="preserve"> </w:t>
      </w:r>
      <w:r w:rsidR="007125E8" w:rsidRPr="007125E8">
        <w:rPr>
          <w:lang w:val="el-GR"/>
        </w:rPr>
        <w:t xml:space="preserve"> </w:t>
      </w:r>
      <w:r w:rsidR="007125E8" w:rsidRPr="00CA132D">
        <w:rPr>
          <w:lang w:val="el-GR" w:eastAsia="ar-SA"/>
        </w:rPr>
        <w:t>Η αξία της σύμβασης δεν υπερβαίνει το 1.000.000 €. Ο συγκεκριμένος λόγος αποκλεισμού δεν έχει εφαρμογή στην παρούσα διαδικασία ανάθεσης. Παραμένει για λόγους αρίθμησης.</w:t>
      </w:r>
    </w:p>
    <w:p w14:paraId="37DE895B" w14:textId="77777777" w:rsidR="009B3425" w:rsidRDefault="009B3425" w:rsidP="00A364FD">
      <w:pPr>
        <w:rPr>
          <w:b/>
          <w:bCs/>
          <w:lang w:val="el-GR"/>
        </w:rPr>
      </w:pPr>
      <w:r w:rsidRPr="00CA132D">
        <w:rPr>
          <w:b/>
          <w:bCs/>
          <w:color w:val="002060"/>
          <w:lang w:val="el-GR"/>
        </w:rPr>
        <w:t>2.2.3.5.</w:t>
      </w:r>
      <w:r w:rsidRPr="00CA132D">
        <w:rPr>
          <w:b/>
          <w:bCs/>
          <w:lang w:val="el-GR"/>
        </w:rPr>
        <w:t xml:space="preserve"> </w:t>
      </w:r>
      <w:r w:rsidRPr="00CA132D">
        <w:rPr>
          <w:lang w:val="el-GR"/>
        </w:rPr>
        <w:t xml:space="preserve">Ο </w:t>
      </w:r>
      <w:r w:rsidR="00257483" w:rsidRPr="00CA132D">
        <w:rPr>
          <w:lang w:val="el-GR"/>
        </w:rPr>
        <w:t xml:space="preserve">οικονομικός φορέας </w:t>
      </w:r>
      <w:r w:rsidRPr="00CA132D">
        <w:rPr>
          <w:lang w:val="el-GR"/>
        </w:rPr>
        <w:t>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367031" w:rsidRPr="00CA132D">
        <w:rPr>
          <w:lang w:val="el-GR"/>
        </w:rPr>
        <w:t>.</w:t>
      </w:r>
      <w:r>
        <w:rPr>
          <w:lang w:val="el-GR"/>
        </w:rPr>
        <w:t xml:space="preserve"> </w:t>
      </w:r>
    </w:p>
    <w:p w14:paraId="6F484617" w14:textId="701EADA8" w:rsidR="00257483" w:rsidRDefault="009B3425" w:rsidP="00A364FD">
      <w:pPr>
        <w:rPr>
          <w:b/>
          <w:bCs/>
          <w:lang w:val="el-GR"/>
        </w:rPr>
      </w:pPr>
      <w:r w:rsidRPr="00B925F1">
        <w:rPr>
          <w:b/>
          <w:bCs/>
          <w:color w:val="002060"/>
          <w:lang w:val="el-GR"/>
        </w:rPr>
        <w:lastRenderedPageBreak/>
        <w:t>2.2.3.6.</w:t>
      </w:r>
      <w:r>
        <w:rPr>
          <w:lang w:val="el-GR"/>
        </w:rPr>
        <w:t xml:space="preserve"> </w:t>
      </w:r>
      <w:r w:rsidR="00257483" w:rsidRPr="00C535BC">
        <w:rPr>
          <w:lang w:val="el-GR"/>
        </w:rPr>
        <w:t xml:space="preserve">Οικονομικός φορέας που εμπίπτει σε μια από τις καταστάσεις που αναφέρονται στις παραγράφους 2.2.3.1 και </w:t>
      </w:r>
      <w:r w:rsidR="007125E8">
        <w:rPr>
          <w:lang w:val="el-GR"/>
        </w:rPr>
        <w:t>2.2.3.3</w:t>
      </w:r>
      <w:r w:rsidR="007125E8" w:rsidRPr="007125E8">
        <w:rPr>
          <w:lang w:val="el-GR"/>
        </w:rPr>
        <w:t xml:space="preserve">, </w:t>
      </w:r>
      <w:r w:rsidR="00257483" w:rsidRPr="00C535BC">
        <w:rPr>
          <w:lang w:val="el-GR"/>
        </w:rPr>
        <w:t>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00257483" w:rsidRPr="00C535BC">
        <w:t>o</w:t>
      </w:r>
      <w:r w:rsidR="00257483" w:rsidRPr="00C535BC">
        <w:rPr>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42B5DEFC" w14:textId="77777777" w:rsidR="009B3425" w:rsidRDefault="009B3425" w:rsidP="00A364FD">
      <w:pPr>
        <w:rPr>
          <w:b/>
          <w:bCs/>
          <w:color w:val="000000"/>
          <w:lang w:val="el-GR"/>
        </w:rPr>
      </w:pPr>
      <w:r w:rsidRPr="00B925F1">
        <w:rPr>
          <w:b/>
          <w:bCs/>
          <w:color w:val="002060"/>
          <w:lang w:val="el-GR"/>
        </w:rPr>
        <w:t>2.2.3.7.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w:t>
      </w:r>
      <w:r w:rsidR="00FB2497" w:rsidRPr="009079C0">
        <w:rPr>
          <w:lang w:val="el-GR"/>
        </w:rPr>
        <w:t>στις παρ. 8 και 9 του άρθρου 73 του ν. 4412/2016 (</w:t>
      </w:r>
      <w:r w:rsidR="00AA7B88" w:rsidRPr="009079C0">
        <w:rPr>
          <w:lang w:val="el-GR"/>
        </w:rPr>
        <w:t>όπως έχει αντικαταστα</w:t>
      </w:r>
      <w:r w:rsidR="00FB2497" w:rsidRPr="009079C0">
        <w:rPr>
          <w:lang w:val="el-GR"/>
        </w:rPr>
        <w:t>θεί και ισχύει με  το άρθρο 22 του ν. 4782/2021).</w:t>
      </w:r>
    </w:p>
    <w:p w14:paraId="5638427C" w14:textId="77777777" w:rsidR="009B3425" w:rsidRPr="00AD217E" w:rsidRDefault="009B3425" w:rsidP="00A364FD">
      <w:pPr>
        <w:rPr>
          <w:color w:val="000000"/>
          <w:lang w:val="el-GR"/>
        </w:rPr>
      </w:pPr>
      <w:r w:rsidRPr="00B925F1">
        <w:rPr>
          <w:b/>
          <w:bCs/>
          <w:color w:val="002060"/>
          <w:lang w:val="el-GR"/>
        </w:rPr>
        <w:t xml:space="preserve">2.2.3.8. </w:t>
      </w:r>
      <w:r w:rsidR="00257483" w:rsidRPr="00C535BC">
        <w:rPr>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257483" w:rsidRPr="008D713A">
        <w:rPr>
          <w:color w:val="000000"/>
          <w:lang w:val="el-GR"/>
        </w:rPr>
        <w:t xml:space="preserve">  </w:t>
      </w:r>
    </w:p>
    <w:p w14:paraId="475B8030" w14:textId="77777777" w:rsidR="00C038BA" w:rsidRPr="0071627E" w:rsidRDefault="00C038BA" w:rsidP="00A364FD">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cs="Times New Roman"/>
          <w:b/>
          <w:color w:val="002060"/>
          <w:sz w:val="24"/>
          <w:szCs w:val="22"/>
          <w:lang w:val="el-GR"/>
        </w:rPr>
      </w:pPr>
      <w:bookmarkStart w:id="40" w:name="_Toc75347646"/>
      <w:bookmarkStart w:id="41" w:name="__RefHeading___Toc470009790"/>
      <w:r w:rsidRPr="0071627E">
        <w:rPr>
          <w:rFonts w:cs="Times New Roman"/>
          <w:b/>
          <w:color w:val="002060"/>
          <w:sz w:val="24"/>
          <w:szCs w:val="22"/>
          <w:lang w:val="el-GR"/>
        </w:rPr>
        <w:t>Κριτήρια Επιλογής</w:t>
      </w:r>
      <w:bookmarkEnd w:id="40"/>
      <w:r w:rsidRPr="0071627E">
        <w:rPr>
          <w:rFonts w:cs="Times New Roman"/>
          <w:b/>
          <w:color w:val="002060"/>
          <w:sz w:val="24"/>
          <w:szCs w:val="22"/>
          <w:lang w:val="el-GR"/>
        </w:rPr>
        <w:t xml:space="preserve">  </w:t>
      </w:r>
    </w:p>
    <w:p w14:paraId="1C5195EB" w14:textId="77777777" w:rsidR="009B3425" w:rsidRPr="0071627E" w:rsidRDefault="009B3425" w:rsidP="00A364FD">
      <w:pPr>
        <w:pStyle w:val="3"/>
        <w:ind w:left="0" w:firstLine="0"/>
        <w:rPr>
          <w:color w:val="002060"/>
          <w:lang w:val="el-GR"/>
        </w:rPr>
      </w:pPr>
      <w:r w:rsidRPr="0071627E">
        <w:rPr>
          <w:color w:val="002060"/>
          <w:lang w:val="el-GR"/>
        </w:rPr>
        <w:t>2.2.4</w:t>
      </w:r>
      <w:r w:rsidRPr="0071627E">
        <w:rPr>
          <w:color w:val="002060"/>
          <w:lang w:val="el-GR"/>
        </w:rPr>
        <w:tab/>
        <w:t>Καταλληλόλητα άσκησης επαγγελματικής δραστηριότητα</w:t>
      </w:r>
      <w:bookmarkEnd w:id="41"/>
      <w:r w:rsidRPr="0071627E">
        <w:rPr>
          <w:color w:val="002060"/>
          <w:lang w:val="el-GR"/>
        </w:rPr>
        <w:t xml:space="preserve">ς </w:t>
      </w:r>
    </w:p>
    <w:p w14:paraId="00F1221B" w14:textId="77777777" w:rsidR="008C4A36" w:rsidRDefault="009B3425" w:rsidP="00A364FD">
      <w:pPr>
        <w:rPr>
          <w:rFonts w:eastAsia="Calibri"/>
          <w:bCs/>
          <w:color w:val="000000"/>
          <w:lang w:val="el-GR"/>
        </w:rPr>
      </w:pPr>
      <w:r w:rsidRPr="00E660B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DB60F18" w14:textId="77777777" w:rsidR="008C4A36" w:rsidRDefault="009B3425" w:rsidP="00A364FD">
      <w:pPr>
        <w:rPr>
          <w:rFonts w:eastAsia="Calibri"/>
          <w:bCs/>
          <w:color w:val="000000"/>
          <w:lang w:val="el-GR"/>
        </w:rPr>
      </w:pPr>
      <w:r w:rsidRPr="00E660B0">
        <w:rPr>
          <w:rFonts w:eastAsia="Calibri"/>
          <w:bCs/>
          <w:color w:val="000000"/>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w:t>
      </w:r>
      <w:r>
        <w:rPr>
          <w:rFonts w:eastAsia="Calibri"/>
          <w:bCs/>
          <w:color w:val="000000"/>
          <w:lang w:val="el-GR"/>
        </w:rPr>
        <w:t>σαρ</w:t>
      </w:r>
      <w:r w:rsidR="00E23480">
        <w:rPr>
          <w:rFonts w:eastAsia="Calibri"/>
          <w:bCs/>
          <w:color w:val="000000"/>
          <w:lang w:val="el-GR"/>
        </w:rPr>
        <w:t>τήματος Α΄ του ν</w:t>
      </w:r>
      <w:r w:rsidRPr="00E660B0">
        <w:rPr>
          <w:rFonts w:eastAsia="Calibri"/>
          <w:bCs/>
          <w:color w:val="000000"/>
          <w:lang w:val="el-GR"/>
        </w:rPr>
        <w:t xml:space="preserve">. 4412/2016. </w:t>
      </w:r>
    </w:p>
    <w:p w14:paraId="0C6DE8C9" w14:textId="77777777" w:rsidR="008C4A36" w:rsidRDefault="009B3425" w:rsidP="00A364FD">
      <w:pPr>
        <w:rPr>
          <w:rFonts w:eastAsia="Calibri"/>
          <w:bCs/>
          <w:color w:val="000000"/>
          <w:lang w:val="el-GR"/>
        </w:rPr>
      </w:pPr>
      <w:r w:rsidRPr="00E660B0">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3CB2386" w14:textId="77777777" w:rsidR="00E66B2F" w:rsidRPr="00C94E7A" w:rsidRDefault="009B3425" w:rsidP="00A364FD">
      <w:pPr>
        <w:rPr>
          <w:rFonts w:eastAsia="Calibri"/>
          <w:bCs/>
          <w:color w:val="000000"/>
          <w:lang w:val="el-GR"/>
        </w:rPr>
      </w:pPr>
      <w:r w:rsidRPr="00E660B0">
        <w:rPr>
          <w:rFonts w:eastAsia="Calibri"/>
          <w:bCs/>
          <w:color w:val="000000"/>
          <w:lang w:val="el-GR"/>
        </w:rPr>
        <w:t xml:space="preserve">Οι εγκατεστημένοι στην Ελλάδα </w:t>
      </w:r>
      <w:r w:rsidRPr="00ED72E6">
        <w:rPr>
          <w:rFonts w:eastAsia="Calibri"/>
          <w:bCs/>
          <w:color w:val="000000"/>
          <w:lang w:val="el-GR"/>
        </w:rPr>
        <w:t xml:space="preserve">οικονομικοί φορείς απαιτείται να είναι εγγεγραμμένοι στο Βιοτεχνικό ή </w:t>
      </w:r>
      <w:r w:rsidRPr="00C94E7A">
        <w:rPr>
          <w:rFonts w:eastAsia="Calibri"/>
          <w:bCs/>
          <w:color w:val="000000"/>
          <w:lang w:val="el-GR"/>
        </w:rPr>
        <w:t>Εμπορικό ή Βιομηχανικό Επιμελητήριο.</w:t>
      </w:r>
    </w:p>
    <w:p w14:paraId="6F881686" w14:textId="6045E0BA" w:rsidR="009B3425" w:rsidRPr="00C94E7A" w:rsidRDefault="009B3425" w:rsidP="00A364FD">
      <w:pPr>
        <w:rPr>
          <w:rFonts w:eastAsia="Calibri"/>
          <w:bCs/>
          <w:color w:val="000000"/>
          <w:lang w:val="el-GR"/>
        </w:rPr>
      </w:pPr>
      <w:r w:rsidRPr="00C94E7A">
        <w:rPr>
          <w:rFonts w:eastAsia="Calibri"/>
          <w:bCs/>
          <w:color w:val="000000"/>
          <w:lang w:val="el-GR"/>
        </w:rPr>
        <w:t xml:space="preserve"> </w:t>
      </w:r>
      <w:r w:rsidR="00E66B2F" w:rsidRPr="00C94E7A">
        <w:rPr>
          <w:rFonts w:eastAsia="Calibri"/>
          <w:bCs/>
          <w:color w:val="000000"/>
          <w:lang w:val="el-GR"/>
        </w:rPr>
        <w:t>Στην περίπτωση ένωσης οικονομικών φορέων η καταλληλόλητα άσκησης επαγγελματικής   δραστηριότητας θα πρέπει να καλύπτεται από όλα τα μέλη της ένωσης</w:t>
      </w:r>
    </w:p>
    <w:p w14:paraId="52D4F2A9" w14:textId="77777777" w:rsidR="009B3425" w:rsidRPr="00C94E7A" w:rsidRDefault="009B3425" w:rsidP="00A364FD">
      <w:pPr>
        <w:rPr>
          <w:rFonts w:eastAsia="Calibri"/>
          <w:b/>
          <w:bCs/>
          <w:color w:val="000000"/>
          <w:u w:val="single"/>
          <w:lang w:val="el-GR"/>
        </w:rPr>
      </w:pPr>
      <w:r w:rsidRPr="00C94E7A">
        <w:rPr>
          <w:rFonts w:eastAsia="Calibri"/>
          <w:b/>
          <w:bCs/>
          <w:color w:val="000000"/>
          <w:u w:val="single"/>
          <w:lang w:val="el-GR"/>
        </w:rPr>
        <w:t xml:space="preserve">Επίσης: </w:t>
      </w:r>
    </w:p>
    <w:p w14:paraId="7774DCB6" w14:textId="119D447A" w:rsidR="00C3407B" w:rsidRPr="00C94E7A" w:rsidRDefault="001F4AEE" w:rsidP="00A364FD">
      <w:pPr>
        <w:rPr>
          <w:rFonts w:eastAsia="Calibri"/>
          <w:bCs/>
          <w:lang w:val="el-GR"/>
        </w:rPr>
      </w:pPr>
      <w:bookmarkStart w:id="42" w:name="__RefHeading___Toc470009791"/>
      <w:r w:rsidRPr="00C94E7A">
        <w:rPr>
          <w:rFonts w:eastAsia="Calibri"/>
          <w:bCs/>
          <w:lang w:val="el-GR"/>
        </w:rPr>
        <w:t>α</w:t>
      </w:r>
      <w:r w:rsidR="00C3407B" w:rsidRPr="00C94E7A">
        <w:rPr>
          <w:rFonts w:eastAsia="Calibri"/>
          <w:bCs/>
          <w:lang w:val="el-GR"/>
        </w:rPr>
        <w:t>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594436D0" w14:textId="5643D06E" w:rsidR="00C3407B" w:rsidRPr="00C94E7A" w:rsidRDefault="001F4AEE" w:rsidP="00A364FD">
      <w:pPr>
        <w:rPr>
          <w:rFonts w:eastAsia="Calibri"/>
          <w:bCs/>
          <w:lang w:val="el-GR"/>
        </w:rPr>
      </w:pPr>
      <w:r w:rsidRPr="00C94E7A">
        <w:rPr>
          <w:rFonts w:eastAsia="Calibri"/>
          <w:bCs/>
          <w:lang w:val="el-GR"/>
        </w:rPr>
        <w:t>α</w:t>
      </w:r>
      <w:r w:rsidR="00C3407B" w:rsidRPr="00C94E7A">
        <w:rPr>
          <w:rFonts w:eastAsia="Calibri"/>
          <w:bCs/>
          <w:lang w:val="el-GR"/>
        </w:rPr>
        <w:t>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28F7BDC7" w14:textId="77777777" w:rsidR="008C4A36" w:rsidRPr="004E70CE" w:rsidRDefault="008C4A36" w:rsidP="00A364FD">
      <w:pPr>
        <w:suppressAutoHyphens w:val="0"/>
        <w:autoSpaceDE w:val="0"/>
        <w:autoSpaceDN w:val="0"/>
        <w:adjustRightInd w:val="0"/>
        <w:rPr>
          <w:rFonts w:eastAsia="Calibri" w:cs="Times New Roman"/>
          <w:b/>
          <w:szCs w:val="22"/>
          <w:lang w:val="el-GR" w:eastAsia="en-US"/>
        </w:rPr>
      </w:pPr>
      <w:r w:rsidRPr="00C94E7A">
        <w:rPr>
          <w:rFonts w:eastAsia="Calibri" w:cs="Times New Roman"/>
          <w:b/>
          <w:szCs w:val="22"/>
          <w:lang w:val="el-GR" w:eastAsia="en-US"/>
        </w:rPr>
        <w:t>Η ανωτέρω προϋπόθεση αφορά κάθε τμήμα ξεχωριστά και οι οικονομικοί φορείς οφείλουν να αποδείξουν τη συνδρομή της για κάθε τμήμα στο οποίο συμμετέχουν στo πλαίσιo του παρόντος διαγωνισμού.</w:t>
      </w:r>
    </w:p>
    <w:p w14:paraId="43384A91" w14:textId="4BA114FE" w:rsidR="009B3425" w:rsidRDefault="009B3425" w:rsidP="00A364FD">
      <w:pPr>
        <w:pStyle w:val="3"/>
        <w:ind w:left="0" w:firstLine="0"/>
        <w:rPr>
          <w:color w:val="002060"/>
          <w:lang w:val="el-GR"/>
        </w:rPr>
      </w:pPr>
      <w:r w:rsidRPr="0098538E">
        <w:rPr>
          <w:color w:val="002060"/>
          <w:lang w:val="el-GR"/>
        </w:rPr>
        <w:lastRenderedPageBreak/>
        <w:t>2.2.5</w:t>
      </w:r>
      <w:r w:rsidRPr="0098538E">
        <w:rPr>
          <w:color w:val="002060"/>
          <w:lang w:val="el-GR"/>
        </w:rPr>
        <w:tab/>
        <w:t>Οικονομική και χρηματοοικονομική επάρκει</w:t>
      </w:r>
      <w:bookmarkEnd w:id="42"/>
      <w:r w:rsidRPr="0098538E">
        <w:rPr>
          <w:color w:val="002060"/>
          <w:lang w:val="el-GR"/>
        </w:rPr>
        <w:t>α</w:t>
      </w:r>
    </w:p>
    <w:p w14:paraId="042F2492" w14:textId="4CE624D2" w:rsidR="00E66B2F" w:rsidRPr="00E66B2F" w:rsidRDefault="00E66B2F" w:rsidP="00A364FD">
      <w:pPr>
        <w:suppressAutoHyphens w:val="0"/>
        <w:autoSpaceDE w:val="0"/>
        <w:autoSpaceDN w:val="0"/>
        <w:adjustRightInd w:val="0"/>
        <w:rPr>
          <w:rFonts w:cs="Calibri,Bold"/>
          <w:b/>
          <w:bCs/>
          <w:szCs w:val="22"/>
          <w:highlight w:val="magenta"/>
          <w:lang w:val="el-GR" w:eastAsia="el-GR"/>
        </w:rPr>
      </w:pPr>
      <w:r w:rsidRPr="00E66B2F">
        <w:rPr>
          <w:rFonts w:cs="Calibri,Bold"/>
          <w:b/>
          <w:bCs/>
          <w:szCs w:val="22"/>
          <w:lang w:val="el-GR" w:eastAsia="el-GR"/>
        </w:rPr>
        <w:t>Για την παρούσα διαδικασία σύναψης σύμβασης δεν τίθεται τέτοιο κριτήριο επιλογής και οι οικονομικοί φορείς δεν απαιτείται να προσκομίσουν δικαιολογητικά.</w:t>
      </w:r>
    </w:p>
    <w:p w14:paraId="09BB22CB" w14:textId="77777777" w:rsidR="009B3425" w:rsidRPr="0098538E" w:rsidRDefault="009B3425" w:rsidP="00A364FD">
      <w:pPr>
        <w:pStyle w:val="3"/>
        <w:ind w:left="0" w:firstLine="0"/>
        <w:rPr>
          <w:color w:val="002060"/>
          <w:lang w:val="el-GR"/>
        </w:rPr>
      </w:pPr>
      <w:bookmarkStart w:id="43" w:name="__RefHeading___Toc470009792"/>
      <w:r w:rsidRPr="0098538E">
        <w:rPr>
          <w:color w:val="002060"/>
          <w:lang w:val="el-GR"/>
        </w:rPr>
        <w:t>2.2.6</w:t>
      </w:r>
      <w:r w:rsidRPr="0098538E">
        <w:rPr>
          <w:color w:val="002060"/>
          <w:lang w:val="el-GR"/>
        </w:rPr>
        <w:tab/>
        <w:t>Τεχνική και επαγγελματική ικανότητα</w:t>
      </w:r>
      <w:bookmarkEnd w:id="43"/>
    </w:p>
    <w:p w14:paraId="61DC5519" w14:textId="572EAD1C" w:rsidR="00E66B2F" w:rsidRPr="00007761" w:rsidRDefault="00E66B2F" w:rsidP="00A364FD">
      <w:pPr>
        <w:rPr>
          <w:b/>
          <w:lang w:val="el-GR"/>
        </w:rPr>
      </w:pPr>
      <w:bookmarkStart w:id="44" w:name="__RefHeading___Toc470009793"/>
      <w:r w:rsidRPr="00007761">
        <w:rPr>
          <w:b/>
          <w:lang w:val="el-GR"/>
        </w:rPr>
        <w:t>Για την παρούσα διαδικασία σύναψης σύμβασης δεν τίθεται τέτοιο κριτήριο επιλογής και οι οικονομικοί φορείς δεν απαιτείται να προσκομίσουν δικαιολογητικά.</w:t>
      </w:r>
    </w:p>
    <w:p w14:paraId="409BBC30" w14:textId="77777777" w:rsidR="009B3425" w:rsidRPr="0098538E" w:rsidRDefault="009B3425" w:rsidP="00A364FD">
      <w:pPr>
        <w:pStyle w:val="3"/>
        <w:spacing w:before="120" w:after="0"/>
        <w:ind w:left="0" w:firstLine="0"/>
        <w:rPr>
          <w:i/>
          <w:color w:val="002060"/>
          <w:lang w:val="el-GR"/>
        </w:rPr>
      </w:pPr>
      <w:r w:rsidRPr="0098538E">
        <w:rPr>
          <w:color w:val="002060"/>
          <w:lang w:val="el-GR"/>
        </w:rPr>
        <w:t>2.2.7</w:t>
      </w:r>
      <w:r w:rsidRPr="0098538E">
        <w:rPr>
          <w:color w:val="002060"/>
          <w:lang w:val="el-GR"/>
        </w:rPr>
        <w:tab/>
        <w:t xml:space="preserve">Πρότυπα διασφάλισης ποιότητας </w:t>
      </w:r>
      <w:bookmarkEnd w:id="44"/>
      <w:r w:rsidRPr="0098538E">
        <w:rPr>
          <w:color w:val="002060"/>
          <w:lang w:val="el-GR"/>
        </w:rPr>
        <w:t xml:space="preserve"> </w:t>
      </w:r>
    </w:p>
    <w:p w14:paraId="318F5495" w14:textId="2882A43D" w:rsidR="00932167" w:rsidRPr="009A4AA4" w:rsidRDefault="00932167" w:rsidP="00A364FD">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sz w:val="22"/>
        </w:rPr>
      </w:pPr>
      <w:r w:rsidRPr="00DB57CB">
        <w:rPr>
          <w:rFonts w:ascii="Calibri" w:hAnsi="Calibri" w:cs="Calibri"/>
          <w:sz w:val="22"/>
        </w:rPr>
        <w:t xml:space="preserve">Οι οικονομικοί φορείς </w:t>
      </w:r>
      <w:r w:rsidRPr="009A4AA4">
        <w:rPr>
          <w:rFonts w:ascii="Calibri" w:hAnsi="Calibri" w:cs="Calibri"/>
          <w:sz w:val="22"/>
        </w:rPr>
        <w:t>για την παρούσα διαδικασία σύναψης σύμβασης οφείλουν να  εφαρμόζουν μέτρα για την διασφάλιση της ποιότητας των παρεχόμενων υπηρεσιών όσον αφορά την προμήθεια του υπό ανάθεση εξοπλισμού και την παρ</w:t>
      </w:r>
      <w:r w:rsidR="009A4AA4" w:rsidRPr="009A4AA4">
        <w:rPr>
          <w:rFonts w:ascii="Calibri" w:hAnsi="Calibri" w:cs="Calibri"/>
          <w:sz w:val="22"/>
        </w:rPr>
        <w:t>οχή υπηρεσιών υποστήριξης αυτού.</w:t>
      </w:r>
    </w:p>
    <w:p w14:paraId="62AC951E" w14:textId="20D105B8" w:rsidR="009B3425" w:rsidRPr="009A4AA4" w:rsidRDefault="00932167" w:rsidP="00A364FD">
      <w:pPr>
        <w:pStyle w:val="Web"/>
        <w:tabs>
          <w:tab w:val="left" w:pos="-2340"/>
          <w:tab w:val="left" w:pos="-2268"/>
          <w:tab w:val="left" w:pos="-2160"/>
          <w:tab w:val="left" w:pos="-2127"/>
          <w:tab w:val="left" w:pos="-1080"/>
          <w:tab w:val="left" w:pos="-180"/>
        </w:tabs>
        <w:spacing w:before="120" w:beforeAutospacing="0" w:after="120" w:afterAutospacing="0"/>
        <w:jc w:val="both"/>
        <w:rPr>
          <w:rFonts w:ascii="Calibri" w:hAnsi="Calibri" w:cs="Calibri"/>
          <w:bCs/>
          <w:sz w:val="22"/>
        </w:rPr>
      </w:pPr>
      <w:r w:rsidRPr="009A4AA4">
        <w:rPr>
          <w:rFonts w:ascii="Calibri" w:hAnsi="Calibri" w:cs="Calibri"/>
          <w:sz w:val="22"/>
        </w:rPr>
        <w:t xml:space="preserve">Για την πλήρωση του παρόντος, απαιτείται η προσκόμιση πιστοποιητικών ISO 9001 </w:t>
      </w:r>
      <w:r w:rsidR="00151B69" w:rsidRPr="009A4AA4">
        <w:rPr>
          <w:rFonts w:ascii="Calibri" w:hAnsi="Calibri" w:cs="Calibri"/>
          <w:sz w:val="22"/>
        </w:rPr>
        <w:t>ή ισοδύναμου</w:t>
      </w:r>
      <w:r w:rsidR="00A56A08" w:rsidRPr="009A4AA4">
        <w:rPr>
          <w:rFonts w:ascii="Calibri" w:hAnsi="Calibri" w:cs="Calibri"/>
          <w:sz w:val="22"/>
        </w:rPr>
        <w:t>.</w:t>
      </w:r>
    </w:p>
    <w:p w14:paraId="11E19A8F" w14:textId="77777777" w:rsidR="00C60099" w:rsidRDefault="00C60099" w:rsidP="00A364FD">
      <w:pPr>
        <w:rPr>
          <w:lang w:val="el-GR"/>
        </w:rPr>
      </w:pPr>
      <w:r w:rsidRPr="009A4AA4">
        <w:rPr>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w:t>
      </w:r>
      <w:r w:rsidRPr="00DB57CB">
        <w:rPr>
          <w:lang w:val="el-GR"/>
        </w:rPr>
        <w:t xml:space="preserve">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16F320B1" w14:textId="3A2445CB" w:rsidR="009B3425" w:rsidRDefault="009B3425" w:rsidP="00A364FD">
      <w:pPr>
        <w:pStyle w:val="3"/>
        <w:ind w:left="0" w:firstLine="0"/>
        <w:rPr>
          <w:color w:val="002060"/>
          <w:lang w:val="el-GR"/>
        </w:rPr>
      </w:pPr>
      <w:bookmarkStart w:id="45" w:name="__RefHeading___Toc470009794"/>
      <w:r w:rsidRPr="0098538E">
        <w:rPr>
          <w:color w:val="002060"/>
          <w:lang w:val="el-GR"/>
        </w:rPr>
        <w:t>2.2.8</w:t>
      </w:r>
      <w:r w:rsidRPr="0098538E">
        <w:rPr>
          <w:color w:val="002060"/>
          <w:lang w:val="el-GR"/>
        </w:rPr>
        <w:tab/>
      </w:r>
      <w:bookmarkEnd w:id="45"/>
      <w:r w:rsidR="00607D03">
        <w:rPr>
          <w:color w:val="002060"/>
          <w:lang w:val="el-GR"/>
        </w:rPr>
        <w:t>Υπεργολαβία</w:t>
      </w:r>
    </w:p>
    <w:p w14:paraId="5035F7BC" w14:textId="6D439F5E" w:rsidR="00946BDA" w:rsidRDefault="00F04FE5" w:rsidP="00A364FD">
      <w:pPr>
        <w:rPr>
          <w:szCs w:val="22"/>
          <w:lang w:val="el-GR"/>
        </w:rPr>
      </w:pPr>
      <w:r w:rsidRPr="00F04FE5">
        <w:rPr>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w:t>
      </w:r>
      <w:r w:rsidR="000E3672">
        <w:rPr>
          <w:szCs w:val="22"/>
          <w:lang w:val="el-GR"/>
        </w:rPr>
        <w:t>ού της ως άνω παραγράφου 2.2.3.</w:t>
      </w:r>
    </w:p>
    <w:p w14:paraId="416DD644" w14:textId="77777777" w:rsidR="009B3425" w:rsidRDefault="009B3425" w:rsidP="00A364FD">
      <w:pPr>
        <w:pStyle w:val="3"/>
        <w:ind w:left="0" w:firstLine="0"/>
        <w:rPr>
          <w:color w:val="002060"/>
          <w:lang w:val="el-GR"/>
        </w:rPr>
      </w:pPr>
      <w:bookmarkStart w:id="46" w:name="__RefHeading___Toc470009795"/>
      <w:bookmarkEnd w:id="46"/>
      <w:r w:rsidRPr="0098538E">
        <w:rPr>
          <w:color w:val="002060"/>
          <w:lang w:val="el-GR"/>
        </w:rPr>
        <w:t>2.2.9</w:t>
      </w:r>
      <w:r w:rsidRPr="0098538E">
        <w:rPr>
          <w:color w:val="002060"/>
          <w:lang w:val="el-GR"/>
        </w:rPr>
        <w:tab/>
        <w:t>Κανόνες απόδειξης ποιοτικής επιλογής</w:t>
      </w:r>
    </w:p>
    <w:p w14:paraId="2DC1C8EB" w14:textId="77777777" w:rsidR="00713840" w:rsidRPr="003A3A77" w:rsidRDefault="00713840" w:rsidP="00A364FD">
      <w:pPr>
        <w:rPr>
          <w:bCs/>
          <w:lang w:val="el-GR"/>
        </w:rPr>
      </w:pPr>
      <w:r w:rsidRPr="00C535BC">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w:t>
      </w:r>
      <w:r w:rsidR="00C309FC" w:rsidRPr="00C535BC">
        <w:rPr>
          <w:bCs/>
          <w:lang w:val="el-GR"/>
        </w:rPr>
        <w:t>ά τη σύναψη της σύμβασης με την</w:t>
      </w:r>
      <w:r w:rsidRPr="00C535BC">
        <w:rPr>
          <w:bCs/>
          <w:lang w:val="el-GR"/>
        </w:rPr>
        <w:t xml:space="preserve"> </w:t>
      </w:r>
      <w:r w:rsidR="00C309FC" w:rsidRPr="00C535BC">
        <w:rPr>
          <w:bCs/>
          <w:lang w:val="el-GR"/>
        </w:rPr>
        <w:t xml:space="preserve">κατάθεση της </w:t>
      </w:r>
      <w:r w:rsidRPr="00C535BC">
        <w:rPr>
          <w:bCs/>
          <w:lang w:val="el-GR"/>
        </w:rPr>
        <w:t xml:space="preserve">υπεύθυνης δήλωσης, </w:t>
      </w:r>
      <w:r w:rsidR="00FB2497" w:rsidRPr="003A3A77">
        <w:rPr>
          <w:bCs/>
          <w:lang w:val="el-GR"/>
        </w:rPr>
        <w:t>της περ. δ΄ της παρ. 3 του άρθρου 105 του ν. 4412/2016 (όπως έχει αντικατασταθεί και ισχύει από το άρθρο 45 του ν. 4782/2021)</w:t>
      </w:r>
      <w:r w:rsidRPr="003A3A77">
        <w:rPr>
          <w:bCs/>
          <w:lang w:val="el-GR"/>
        </w:rPr>
        <w:t xml:space="preserve">. </w:t>
      </w:r>
    </w:p>
    <w:p w14:paraId="7E45AD85" w14:textId="642A5966" w:rsidR="00713840" w:rsidRPr="00C535BC" w:rsidRDefault="00713840" w:rsidP="00A364FD">
      <w:pPr>
        <w:rPr>
          <w:bCs/>
          <w:lang w:val="el-GR"/>
        </w:rPr>
      </w:pPr>
      <w:r w:rsidRPr="003A3A77">
        <w:rPr>
          <w:bCs/>
          <w:lang w:val="el-GR"/>
        </w:rPr>
        <w:t xml:space="preserve">Στην περίπτωση που ο οικονομικός φορέας στηρίζεται στις ικανότητες άλλων φορέων, σύμφωνα με </w:t>
      </w:r>
      <w:r w:rsidRPr="003A3A77">
        <w:rPr>
          <w:lang w:val="el-GR"/>
        </w:rPr>
        <w:t>την</w:t>
      </w:r>
      <w:r w:rsidRPr="00C535BC">
        <w:rPr>
          <w:lang w:val="el-GR"/>
        </w:rPr>
        <w:t xml:space="preserve"> παράγραφό </w:t>
      </w:r>
      <w:r w:rsidRPr="00C535BC">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w:t>
      </w:r>
      <w:r w:rsidRPr="00957473">
        <w:rPr>
          <w:bCs/>
          <w:lang w:val="el-GR"/>
        </w:rPr>
        <w:t xml:space="preserve">αποκλεισμού </w:t>
      </w:r>
      <w:r w:rsidRPr="00957473">
        <w:rPr>
          <w:lang w:val="el-GR"/>
        </w:rPr>
        <w:t xml:space="preserve">της παραγράφου </w:t>
      </w:r>
      <w:r w:rsidRPr="00957473">
        <w:rPr>
          <w:bCs/>
          <w:lang w:val="el-GR"/>
        </w:rPr>
        <w:t>2.2.3 της παρούσας και ότι πληρούν τα σχετικά κριτήρια επιλογής κατά περίπτωση</w:t>
      </w:r>
      <w:r w:rsidR="00E66B2F" w:rsidRPr="00957473">
        <w:rPr>
          <w:bCs/>
          <w:lang w:val="el-GR"/>
        </w:rPr>
        <w:t xml:space="preserve"> </w:t>
      </w:r>
      <w:r w:rsidRPr="00957473">
        <w:rPr>
          <w:bCs/>
          <w:lang w:val="el-GR"/>
        </w:rPr>
        <w:t>.</w:t>
      </w:r>
    </w:p>
    <w:p w14:paraId="521EB277" w14:textId="77777777" w:rsidR="00713840" w:rsidRPr="00C535BC" w:rsidRDefault="00713840" w:rsidP="00A364FD">
      <w:pPr>
        <w:rPr>
          <w:bCs/>
          <w:lang w:val="el-GR"/>
        </w:rPr>
      </w:pPr>
      <w:r w:rsidRPr="00C535BC">
        <w:rPr>
          <w:bCs/>
          <w:lang w:val="el-GR"/>
        </w:rPr>
        <w:t xml:space="preserve">Στην περίπτωση που </w:t>
      </w:r>
      <w:r w:rsidRPr="00C535BC">
        <w:rPr>
          <w:bCs/>
          <w:lang w:val="en-US"/>
        </w:rPr>
        <w:t>o</w:t>
      </w:r>
      <w:r w:rsidRPr="00C535BC">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7EB14F7A" w14:textId="77777777" w:rsidR="00713840" w:rsidRPr="00CA10E5" w:rsidRDefault="00713840" w:rsidP="00A364FD">
      <w:pPr>
        <w:suppressAutoHyphens w:val="0"/>
        <w:spacing w:after="160" w:line="259" w:lineRule="auto"/>
        <w:rPr>
          <w:rFonts w:eastAsia="Calibri" w:cs="Times New Roman"/>
          <w:szCs w:val="22"/>
          <w:lang w:val="el-GR" w:eastAsia="en-US"/>
        </w:rPr>
      </w:pPr>
      <w:r w:rsidRPr="00C535BC">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00CA10E5">
        <w:rPr>
          <w:rFonts w:eastAsia="Calibri" w:cs="Times New Roman"/>
          <w:szCs w:val="22"/>
          <w:lang w:val="el-GR" w:eastAsia="en-US"/>
        </w:rPr>
        <w:t xml:space="preserve"> </w:t>
      </w:r>
    </w:p>
    <w:p w14:paraId="7342E9C3" w14:textId="77777777" w:rsidR="009B3425" w:rsidRPr="00CA10E5" w:rsidRDefault="009B3425" w:rsidP="00A364FD">
      <w:pPr>
        <w:pStyle w:val="4"/>
        <w:rPr>
          <w:rFonts w:ascii="Calibri" w:hAnsi="Calibri"/>
          <w:i/>
          <w:color w:val="002060"/>
          <w:szCs w:val="22"/>
          <w:lang w:val="el-GR"/>
        </w:rPr>
      </w:pPr>
      <w:bookmarkStart w:id="47" w:name="__RefHeading___Toc470009796"/>
      <w:r w:rsidRPr="00CA10E5">
        <w:rPr>
          <w:rFonts w:ascii="Calibri" w:hAnsi="Calibri"/>
          <w:color w:val="002060"/>
          <w:szCs w:val="22"/>
          <w:lang w:val="el-GR"/>
        </w:rPr>
        <w:t>2.2.9.1</w:t>
      </w:r>
      <w:r w:rsidRPr="00CA10E5">
        <w:rPr>
          <w:rFonts w:ascii="Calibri" w:hAnsi="Calibri"/>
          <w:color w:val="002060"/>
          <w:szCs w:val="22"/>
          <w:lang w:val="el-GR"/>
        </w:rPr>
        <w:tab/>
        <w:t>Προκαταρκτική απόδειξη κατά την υποβολή προσφορών</w:t>
      </w:r>
      <w:bookmarkEnd w:id="47"/>
      <w:r w:rsidRPr="00CA10E5">
        <w:rPr>
          <w:rFonts w:ascii="Calibri" w:hAnsi="Calibri"/>
          <w:color w:val="002060"/>
          <w:szCs w:val="22"/>
          <w:lang w:val="el-GR"/>
        </w:rPr>
        <w:t xml:space="preserve"> </w:t>
      </w:r>
    </w:p>
    <w:p w14:paraId="7B1D7558" w14:textId="6386D297" w:rsidR="00DF705B" w:rsidRPr="00C8591D" w:rsidRDefault="00DF705B" w:rsidP="00DF705B">
      <w:pPr>
        <w:rPr>
          <w:i/>
          <w:iCs/>
          <w:szCs w:val="22"/>
          <w:lang w:val="el-GR" w:eastAsia="en-US"/>
        </w:rPr>
      </w:pPr>
      <w:bookmarkStart w:id="48" w:name="__RefHeading___Toc470009797"/>
      <w:bookmarkEnd w:id="48"/>
      <w:r w:rsidRPr="00C8591D">
        <w:rPr>
          <w:rFonts w:asciiTheme="minorHAnsi" w:hAnsiTheme="minorHAnsi"/>
          <w:lang w:val="el-GR"/>
        </w:rPr>
        <w:t xml:space="preserve">Προς προκαταρκτική απόδειξη ότι οι προσφέροντες </w:t>
      </w:r>
      <w:r w:rsidRPr="00981020">
        <w:rPr>
          <w:rFonts w:asciiTheme="minorHAnsi" w:hAnsiTheme="minorHAnsi"/>
          <w:lang w:val="el-GR"/>
        </w:rPr>
        <w:t xml:space="preserve">οικονομικοί φορείς: (α) </w:t>
      </w:r>
      <w:r w:rsidRPr="00981020">
        <w:rPr>
          <w:i/>
          <w:iCs/>
          <w:lang w:val="el-GR"/>
        </w:rPr>
        <w:t xml:space="preserve"> έχουν δικαίωμα συμμετοχής στη παρούσα διαδικασία σύμφωνα με το άρθρο 2.2.1.2, (β) </w:t>
      </w:r>
      <w:r w:rsidRPr="00981020">
        <w:rPr>
          <w:rFonts w:asciiTheme="minorHAnsi" w:hAnsiTheme="minorHAnsi"/>
          <w:lang w:val="el-GR"/>
        </w:rPr>
        <w:t xml:space="preserve">δεν βρίσκονται σε μία από τις καταστάσεις της παραγράφου 2.2.3 και (γ) πληρούν τα σχετικά κριτήρια επιλογής των παραγράφων 2.2.4, 2.2.5, 2.2.6 και </w:t>
      </w:r>
      <w:r w:rsidRPr="00981020">
        <w:rPr>
          <w:rFonts w:asciiTheme="minorHAnsi" w:hAnsiTheme="minorHAnsi"/>
          <w:lang w:val="el-GR"/>
        </w:rPr>
        <w:lastRenderedPageBreak/>
        <w:t>2.2.7 της παρούσας,</w:t>
      </w:r>
      <w:r w:rsidRPr="00981020">
        <w:rPr>
          <w:rFonts w:asciiTheme="minorHAnsi" w:eastAsia="SimSun" w:hAnsiTheme="minorHAnsi"/>
          <w:sz w:val="20"/>
          <w:szCs w:val="20"/>
          <w:lang w:val="el-GR"/>
        </w:rPr>
        <w:t xml:space="preserve"> </w:t>
      </w:r>
      <w:r w:rsidRPr="00981020">
        <w:rPr>
          <w:rFonts w:asciiTheme="minorHAnsi" w:hAnsiTheme="minorHAnsi"/>
          <w:lang w:val="el-GR"/>
        </w:rPr>
        <w:t xml:space="preserve">προσκομίζουν κατά την υποβολή της προσφοράς </w:t>
      </w:r>
      <w:r w:rsidRPr="003D5CC7">
        <w:rPr>
          <w:rFonts w:asciiTheme="minorHAnsi" w:hAnsiTheme="minorHAnsi"/>
          <w:b/>
          <w:lang w:val="el-GR"/>
        </w:rPr>
        <w:t xml:space="preserve">τους </w:t>
      </w:r>
      <w:r w:rsidRPr="003D5CC7">
        <w:rPr>
          <w:rFonts w:asciiTheme="minorHAnsi" w:hAnsiTheme="minorHAnsi"/>
          <w:b/>
          <w:u w:val="single"/>
          <w:lang w:val="el-GR"/>
        </w:rPr>
        <w:t>ως δικαιολογητικό συμμετοχής</w:t>
      </w:r>
      <w:r w:rsidRPr="00981020">
        <w:rPr>
          <w:rFonts w:asciiTheme="minorHAnsi" w:hAnsiTheme="minorHAnsi"/>
          <w:u w:val="single"/>
          <w:lang w:val="el-GR"/>
        </w:rPr>
        <w:t>,</w:t>
      </w:r>
      <w:r w:rsidRPr="00981020">
        <w:rPr>
          <w:rFonts w:asciiTheme="minorHAnsi" w:hAnsiTheme="minorHAnsi"/>
          <w:lang w:val="el-GR"/>
        </w:rPr>
        <w:t xml:space="preserve"> </w:t>
      </w:r>
      <w:r w:rsidRPr="003D5CC7">
        <w:rPr>
          <w:b/>
          <w:i/>
          <w:iCs/>
          <w:u w:val="single"/>
          <w:lang w:val="el-GR"/>
        </w:rPr>
        <w:t>α) υπεύθυνη δήλωση</w:t>
      </w:r>
      <w:r w:rsidRPr="00981020">
        <w:rPr>
          <w:i/>
          <w:iCs/>
          <w:lang w:val="el-GR"/>
        </w:rPr>
        <w:t xml:space="preserve"> του ν. 1599/1986 με το ακόλουθο περιεχόμενο:</w:t>
      </w:r>
      <w:r w:rsidRPr="00981020">
        <w:rPr>
          <w:i/>
          <w:iCs/>
        </w:rPr>
        <w:t> </w:t>
      </w:r>
      <w:r w:rsidRPr="00981020">
        <w:rPr>
          <w:i/>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342BBAFD" w14:textId="5E1D07DC" w:rsidR="00DF705B" w:rsidRPr="00EA28BE" w:rsidRDefault="00DF705B" w:rsidP="00DF705B">
      <w:pPr>
        <w:rPr>
          <w:rFonts w:asciiTheme="minorHAnsi" w:hAnsiTheme="minorHAnsi"/>
          <w:lang w:val="el-GR"/>
        </w:rPr>
      </w:pPr>
      <w:r w:rsidRPr="003D5CC7">
        <w:rPr>
          <w:rFonts w:asciiTheme="minorHAnsi" w:hAnsiTheme="minorHAnsi"/>
          <w:b/>
          <w:u w:val="single"/>
          <w:lang w:val="el-GR"/>
        </w:rPr>
        <w:t>β) το προβλεπόμενο από το άρθρο 79 παρ. 1 και 3 του ν. 4412/2016</w:t>
      </w:r>
      <w:r w:rsidRPr="00EA28BE">
        <w:rPr>
          <w:rFonts w:asciiTheme="minorHAnsi" w:hAnsiTheme="minorHAnsi"/>
          <w:lang w:val="el-GR"/>
        </w:rPr>
        <w:t xml:space="preserve"> (όπως έχει τροποποιηθεί και ισχύει με άρθρο 27 του ν. 4782/2021) Ευρωπαϊκό Ενιαίο Έγγραφο Σύμβασης (ΕΕΕΣ), σύμφωνα με το επισυναπτόμενο στην παρούσα διακήρυξη </w:t>
      </w:r>
      <w:r w:rsidRPr="00EA28BE">
        <w:rPr>
          <w:rFonts w:asciiTheme="minorHAnsi" w:hAnsiTheme="minorHAnsi"/>
          <w:b/>
          <w:lang w:val="el-GR"/>
        </w:rPr>
        <w:t xml:space="preserve">Παράρτημα VI </w:t>
      </w:r>
      <w:r w:rsidRPr="00EA28BE">
        <w:rPr>
          <w:rFonts w:asciiTheme="minorHAnsi" w:hAnsiTheme="minorHAnsi"/>
          <w:lang w:val="el-GR"/>
        </w:rPr>
        <w:t xml:space="preserve"> το οποίο ισοδυναμεί με  ενημερωμένη υπεύθυνη δήλωση, με τις συνέπειες του ν. 1599/1986. Το ΕΕΕΣ</w:t>
      </w:r>
      <w:r w:rsidRPr="00EA28BE">
        <w:rPr>
          <w:rFonts w:asciiTheme="minorHAnsi" w:hAnsiTheme="minorHAnsi"/>
          <w:color w:val="FF0000"/>
          <w:lang w:val="el-GR"/>
        </w:rPr>
        <w:t xml:space="preserve"> </w:t>
      </w:r>
      <w:r w:rsidRPr="00EA28BE">
        <w:rPr>
          <w:rFonts w:asciiTheme="minorHAnsi" w:hAnsiTheme="minorHAnsi"/>
          <w:lang w:val="el-GR"/>
        </w:rP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EA28BE">
        <w:rPr>
          <w:rFonts w:asciiTheme="minorHAnsi" w:hAnsiTheme="minorHAnsi"/>
          <w:color w:val="FF0000"/>
          <w:lang w:val="el-GR"/>
        </w:rPr>
        <w:t xml:space="preserve"> </w:t>
      </w:r>
      <w:r w:rsidRPr="00EA28BE">
        <w:rPr>
          <w:rFonts w:asciiTheme="minorHAnsi" w:hAnsiTheme="minorHAnsi"/>
          <w:lang w:val="el-GR"/>
        </w:rPr>
        <w:t>του Κανονισμού (ΕΕ) 2016/7.</w:t>
      </w:r>
    </w:p>
    <w:p w14:paraId="0CB145DE" w14:textId="77777777" w:rsidR="00DF705B" w:rsidRPr="00EA28BE" w:rsidRDefault="00DF705B" w:rsidP="00DF705B">
      <w:pPr>
        <w:suppressAutoHyphens w:val="0"/>
        <w:autoSpaceDE w:val="0"/>
        <w:autoSpaceDN w:val="0"/>
        <w:adjustRightInd w:val="0"/>
        <w:spacing w:after="0"/>
        <w:jc w:val="left"/>
        <w:rPr>
          <w:rFonts w:asciiTheme="minorHAnsi" w:hAnsiTheme="minorHAnsi" w:cs="DejaVuSans"/>
          <w:color w:val="000000"/>
          <w:szCs w:val="22"/>
          <w:lang w:val="el-GR" w:eastAsia="el-GR"/>
        </w:rPr>
      </w:pPr>
      <w:r w:rsidRPr="00EA28BE">
        <w:rPr>
          <w:rFonts w:asciiTheme="minorHAnsi" w:hAnsiTheme="minorHAnsi" w:cs="DejaVuSans"/>
          <w:color w:val="000000"/>
          <w:szCs w:val="22"/>
          <w:lang w:val="el-GR" w:eastAsia="el-GR"/>
        </w:rPr>
        <w:t xml:space="preserve">Ο Κανονισμός 2016/7 μπορεί αναζητηθεί στην ηλεκτρονική διεύθυνση:  </w:t>
      </w:r>
    </w:p>
    <w:p w14:paraId="07D213D8" w14:textId="77777777" w:rsidR="00DF705B" w:rsidRPr="00EA28BE" w:rsidRDefault="001475DB" w:rsidP="00DF705B">
      <w:pPr>
        <w:suppressAutoHyphens w:val="0"/>
        <w:autoSpaceDE w:val="0"/>
        <w:autoSpaceDN w:val="0"/>
        <w:adjustRightInd w:val="0"/>
        <w:spacing w:after="0"/>
        <w:rPr>
          <w:rFonts w:asciiTheme="minorHAnsi" w:hAnsiTheme="minorHAnsi" w:cs="DejaVuSans"/>
          <w:color w:val="0000FF"/>
          <w:szCs w:val="22"/>
          <w:lang w:val="el-GR" w:eastAsia="el-GR"/>
        </w:rPr>
      </w:pPr>
      <w:hyperlink r:id="rId19" w:history="1">
        <w:r w:rsidR="00DF705B" w:rsidRPr="00EA28BE">
          <w:rPr>
            <w:rStyle w:val="-"/>
            <w:rFonts w:asciiTheme="minorHAnsi" w:hAnsiTheme="minorHAnsi" w:cs="DejaVuSans"/>
            <w:szCs w:val="22"/>
            <w:lang w:val="el-GR" w:eastAsia="el-GR"/>
          </w:rPr>
          <w:t>http://eur-lex.europa.eu/legal-content/EL/TXT/?uri=OJ%3AJOL_2016_003_R_0004</w:t>
        </w:r>
      </w:hyperlink>
      <w:r w:rsidR="00DF705B" w:rsidRPr="00EA28BE">
        <w:rPr>
          <w:rFonts w:asciiTheme="minorHAnsi" w:hAnsiTheme="minorHAnsi" w:cs="DejaVuSans"/>
          <w:color w:val="0000FF"/>
          <w:szCs w:val="22"/>
          <w:lang w:val="el-GR" w:eastAsia="el-GR"/>
        </w:rPr>
        <w:t xml:space="preserve"> </w:t>
      </w:r>
      <w:r w:rsidR="00DF705B" w:rsidRPr="00EA28BE">
        <w:rPr>
          <w:rFonts w:asciiTheme="minorHAnsi" w:hAnsiTheme="minorHAnsi" w:cs="DejaVuSans"/>
          <w:color w:val="000000"/>
          <w:szCs w:val="22"/>
          <w:lang w:val="el-GR" w:eastAsia="el-GR"/>
        </w:rPr>
        <w:t xml:space="preserve">και στην ιστοσελίδα της Ενιαίας Αρχής Δημοσίων Συμβάσεων  </w:t>
      </w:r>
      <w:hyperlink r:id="rId20" w:history="1">
        <w:r w:rsidR="00DF705B" w:rsidRPr="00EA28BE">
          <w:rPr>
            <w:rStyle w:val="-"/>
            <w:rFonts w:asciiTheme="minorHAnsi" w:hAnsiTheme="minorHAnsi" w:cs="DejaVuSans"/>
            <w:szCs w:val="22"/>
            <w:lang w:val="el-GR" w:eastAsia="el-GR"/>
          </w:rPr>
          <w:t>www.eaadhsy.gr</w:t>
        </w:r>
      </w:hyperlink>
      <w:r w:rsidR="00DF705B" w:rsidRPr="00EA28BE">
        <w:rPr>
          <w:rFonts w:asciiTheme="minorHAnsi" w:hAnsiTheme="minorHAnsi" w:cs="DejaVuSans"/>
          <w:color w:val="0000FF"/>
          <w:szCs w:val="22"/>
          <w:lang w:val="el-GR" w:eastAsia="el-GR"/>
        </w:rPr>
        <w:t xml:space="preserve">. </w:t>
      </w:r>
    </w:p>
    <w:p w14:paraId="214FEFCE" w14:textId="77777777" w:rsidR="00DF705B" w:rsidRPr="00EA28BE" w:rsidRDefault="00DF705B" w:rsidP="00DF705B">
      <w:pPr>
        <w:suppressAutoHyphens w:val="0"/>
        <w:autoSpaceDE w:val="0"/>
        <w:autoSpaceDN w:val="0"/>
        <w:adjustRightInd w:val="0"/>
        <w:spacing w:after="0"/>
        <w:rPr>
          <w:rFonts w:asciiTheme="minorHAnsi" w:hAnsiTheme="minorHAnsi" w:cs="DejaVuSans"/>
          <w:szCs w:val="22"/>
          <w:lang w:val="el-GR" w:eastAsia="el-GR"/>
        </w:rPr>
      </w:pPr>
      <w:r w:rsidRPr="00EA28BE">
        <w:rPr>
          <w:rFonts w:asciiTheme="minorHAnsi" w:hAnsiTheme="minorHAnsi"/>
          <w:iCs/>
          <w:lang w:val="el-GR"/>
        </w:rPr>
        <w:t xml:space="preserve">Αναλυτικές οδηγίες και πληροφορίες για το θεσμικό πλαίσιο, τον τρόπο χρήσης και συμπλήρωσης ηλεκτρονικών ΕΕΕΣ και της χρήσης του υποσυστήματος </w:t>
      </w:r>
      <w:r w:rsidRPr="00EA28BE">
        <w:rPr>
          <w:rFonts w:asciiTheme="minorHAnsi" w:hAnsiTheme="minorHAnsi"/>
          <w:iCs/>
          <w:lang w:val="en-US"/>
        </w:rPr>
        <w:t>Promitheus</w:t>
      </w:r>
      <w:r w:rsidRPr="00EA28BE">
        <w:rPr>
          <w:rFonts w:asciiTheme="minorHAnsi" w:hAnsiTheme="minorHAnsi"/>
          <w:iCs/>
          <w:lang w:val="el-GR"/>
        </w:rPr>
        <w:t xml:space="preserve"> </w:t>
      </w:r>
      <w:r w:rsidRPr="00EA28BE">
        <w:rPr>
          <w:rFonts w:asciiTheme="minorHAnsi" w:hAnsiTheme="minorHAnsi"/>
          <w:iCs/>
          <w:lang w:val="en-US"/>
        </w:rPr>
        <w:t>ESPDint</w:t>
      </w:r>
      <w:r w:rsidRPr="00EA28BE">
        <w:rPr>
          <w:rFonts w:asciiTheme="minorHAnsi" w:hAnsiTheme="minorHAnsi"/>
          <w:iCs/>
          <w:lang w:val="el-GR"/>
        </w:rPr>
        <w:t xml:space="preserve"> είναι αναρτημένες σε σχετική θεματική ενότητα στη Διαδικτυακή Πύλη (</w:t>
      </w:r>
      <w:hyperlink r:id="rId21" w:history="1">
        <w:r w:rsidRPr="00EA28BE">
          <w:rPr>
            <w:rStyle w:val="-"/>
            <w:rFonts w:asciiTheme="minorHAnsi" w:hAnsiTheme="minorHAnsi"/>
            <w:iCs/>
          </w:rPr>
          <w:t>www</w:t>
        </w:r>
        <w:r w:rsidRPr="00EA28BE">
          <w:rPr>
            <w:rStyle w:val="-"/>
            <w:rFonts w:asciiTheme="minorHAnsi" w:hAnsiTheme="minorHAnsi"/>
            <w:lang w:val="el-GR"/>
          </w:rPr>
          <w:t>.</w:t>
        </w:r>
        <w:r w:rsidRPr="00EA28BE">
          <w:rPr>
            <w:rStyle w:val="-"/>
            <w:rFonts w:asciiTheme="minorHAnsi" w:hAnsiTheme="minorHAnsi"/>
            <w:iCs/>
          </w:rPr>
          <w:t>promitheus</w:t>
        </w:r>
        <w:r w:rsidRPr="00EA28BE">
          <w:rPr>
            <w:rStyle w:val="-"/>
            <w:rFonts w:asciiTheme="minorHAnsi" w:hAnsiTheme="minorHAnsi"/>
            <w:lang w:val="el-GR"/>
          </w:rPr>
          <w:t>.</w:t>
        </w:r>
        <w:r w:rsidRPr="00EA28BE">
          <w:rPr>
            <w:rStyle w:val="-"/>
            <w:rFonts w:asciiTheme="minorHAnsi" w:hAnsiTheme="minorHAnsi"/>
            <w:iCs/>
          </w:rPr>
          <w:t>gov</w:t>
        </w:r>
        <w:r w:rsidRPr="00EA28BE">
          <w:rPr>
            <w:rStyle w:val="-"/>
            <w:rFonts w:asciiTheme="minorHAnsi" w:hAnsiTheme="minorHAnsi"/>
            <w:lang w:val="el-GR"/>
          </w:rPr>
          <w:t>.</w:t>
        </w:r>
        <w:r w:rsidRPr="00EA28BE">
          <w:rPr>
            <w:rStyle w:val="-"/>
            <w:rFonts w:asciiTheme="minorHAnsi" w:hAnsiTheme="minorHAnsi"/>
            <w:iCs/>
          </w:rPr>
          <w:t>gr</w:t>
        </w:r>
      </w:hyperlink>
      <w:r w:rsidRPr="00EA28BE">
        <w:rPr>
          <w:rFonts w:asciiTheme="minorHAnsi" w:hAnsiTheme="minorHAnsi"/>
          <w:iCs/>
          <w:lang w:val="el-GR"/>
        </w:rPr>
        <w:t>) του ΟΠΣ-ΕΣΗΔΗΣ.</w:t>
      </w:r>
    </w:p>
    <w:p w14:paraId="12AF7D5E" w14:textId="77777777" w:rsidR="00DF705B" w:rsidRPr="00EA28BE" w:rsidRDefault="00DF705B" w:rsidP="00DF705B">
      <w:pPr>
        <w:suppressAutoHyphens w:val="0"/>
        <w:autoSpaceDE w:val="0"/>
        <w:autoSpaceDN w:val="0"/>
        <w:adjustRightInd w:val="0"/>
        <w:spacing w:after="0"/>
        <w:rPr>
          <w:rFonts w:asciiTheme="minorHAnsi" w:hAnsiTheme="minorHAnsi" w:cs="Calibri,Bold"/>
          <w:b/>
          <w:bCs/>
          <w:szCs w:val="22"/>
          <w:lang w:val="el-GR" w:eastAsia="el-GR"/>
        </w:rPr>
      </w:pPr>
    </w:p>
    <w:p w14:paraId="71693638" w14:textId="77777777" w:rsidR="00DF705B" w:rsidRPr="00EA28BE" w:rsidRDefault="00DF705B" w:rsidP="00DF705B">
      <w:pPr>
        <w:rPr>
          <w:rFonts w:asciiTheme="minorHAnsi" w:hAnsiTheme="minorHAnsi"/>
          <w:lang w:val="el-GR"/>
        </w:rPr>
      </w:pPr>
      <w:r w:rsidRPr="00EA28BE">
        <w:rPr>
          <w:rFonts w:asciiTheme="minorHAnsi" w:hAnsi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EA28BE">
        <w:rPr>
          <w:rStyle w:val="WW-"/>
          <w:rFonts w:asciiTheme="minorHAnsi" w:hAnsiTheme="minorHAnsi"/>
          <w:lang w:val="el-GR"/>
        </w:rPr>
        <w:t xml:space="preserve"> </w:t>
      </w:r>
    </w:p>
    <w:p w14:paraId="6C51EF96" w14:textId="77777777" w:rsidR="00DF705B" w:rsidRPr="00EA28BE" w:rsidRDefault="00DF705B" w:rsidP="00DF705B">
      <w:pPr>
        <w:rPr>
          <w:rFonts w:asciiTheme="minorHAnsi" w:hAnsiTheme="minorHAnsi"/>
          <w:bCs/>
          <w:iCs/>
          <w:lang w:val="el-GR"/>
        </w:rPr>
      </w:pPr>
      <w:r w:rsidRPr="00EA28BE">
        <w:rPr>
          <w:rFonts w:asciiTheme="minorHAnsi" w:hAnsiTheme="minorHAnsi"/>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EA28BE">
        <w:rPr>
          <w:rStyle w:val="ad"/>
          <w:rFonts w:asciiTheme="minorHAnsi" w:hAnsiTheme="minorHAnsi"/>
          <w:bCs/>
          <w:iCs/>
          <w:lang w:val="el-GR"/>
        </w:rPr>
        <w:t xml:space="preserve"> </w:t>
      </w:r>
    </w:p>
    <w:p w14:paraId="1E614767" w14:textId="77777777" w:rsidR="00DF705B" w:rsidRPr="00EA28BE" w:rsidRDefault="00DF705B" w:rsidP="00DF705B">
      <w:pPr>
        <w:rPr>
          <w:rFonts w:asciiTheme="minorHAnsi" w:hAnsiTheme="minorHAnsi"/>
          <w:lang w:val="el-GR"/>
        </w:rPr>
      </w:pPr>
      <w:r w:rsidRPr="00EA28BE">
        <w:rPr>
          <w:rFonts w:asciiTheme="minorHAnsi" w:hAnsi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4FD0247" w14:textId="77777777" w:rsidR="00DF705B" w:rsidRPr="00EA28BE" w:rsidRDefault="00DF705B" w:rsidP="00DF705B">
      <w:pPr>
        <w:rPr>
          <w:rFonts w:asciiTheme="minorHAnsi" w:hAnsiTheme="minorHAnsi"/>
          <w:lang w:val="el-GR"/>
        </w:rPr>
      </w:pPr>
      <w:r w:rsidRPr="00EA28BE">
        <w:rPr>
          <w:rFonts w:asciiTheme="minorHAnsi" w:hAnsi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494D18B0" w14:textId="77777777" w:rsidR="00DF705B" w:rsidRPr="00EA28BE" w:rsidRDefault="00DF705B" w:rsidP="00DF705B">
      <w:pPr>
        <w:rPr>
          <w:rFonts w:asciiTheme="minorHAnsi" w:hAnsiTheme="minorHAnsi"/>
          <w:lang w:val="el-GR"/>
        </w:rPr>
      </w:pPr>
      <w:r w:rsidRPr="00EA28BE">
        <w:rPr>
          <w:rFonts w:asciiTheme="minorHAnsi" w:hAnsiTheme="minorHAnsi"/>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EA28BE">
        <w:rPr>
          <w:rStyle w:val="ad"/>
          <w:rFonts w:asciiTheme="minorHAnsi" w:hAnsiTheme="minorHAnsi"/>
          <w:lang w:val="el-GR"/>
        </w:rPr>
        <w:t xml:space="preserve"> </w:t>
      </w:r>
      <w:r w:rsidRPr="00EA28BE">
        <w:rPr>
          <w:rFonts w:asciiTheme="minorHAnsi" w:hAnsiTheme="minorHAnsi"/>
          <w:lang w:val="el-GR"/>
        </w:rPr>
        <w:t>.</w:t>
      </w:r>
    </w:p>
    <w:p w14:paraId="2DB8E8F0" w14:textId="77777777" w:rsidR="00DF705B" w:rsidRPr="00EA28BE" w:rsidRDefault="00DF705B" w:rsidP="00DF705B">
      <w:pPr>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t>Ο οικονομικός φορέας φέρει την ειδική υποχρέωση, να δηλώσει, μέσω του ΕΕΕΣ,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την κατάστασή του σε σχέση με τους λόγους που προβλέπονται στο άρθρο 73 του ν. 4412/2016 (όπως έχει αντικατασταθεί και ισχύει με  το άρθρο 22 του ν. 4782/2021) και την παράγραφο 2.2.3 της παρούσης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και ταυτόχρονα να επικαλεσθεί και τυχόν ληφθέντα μέτρα προς αποκατάσταση της αξιοπιστίας του.</w:t>
      </w:r>
    </w:p>
    <w:p w14:paraId="29CD003A" w14:textId="77777777" w:rsidR="00DF705B" w:rsidRPr="009A4AA4" w:rsidRDefault="00DF705B" w:rsidP="00DF705B">
      <w:pPr>
        <w:suppressAutoHyphens w:val="0"/>
        <w:spacing w:after="160" w:line="259" w:lineRule="auto"/>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lastRenderedPageBreak/>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w:t>
      </w:r>
      <w:r w:rsidRPr="009A4AA4">
        <w:rPr>
          <w:rFonts w:asciiTheme="minorHAnsi" w:eastAsia="Calibri" w:hAnsiTheme="minorHAnsi" w:cs="Times New Roman"/>
          <w:szCs w:val="22"/>
          <w:lang w:val="el-GR" w:eastAsia="en-US"/>
        </w:rPr>
        <w:t>του ν. 4412/2016 (όπως έχει αντικατασταθεί και ισχύει με  το άρθρο 22 του ν. 4782/2021))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p>
    <w:p w14:paraId="388E7E06" w14:textId="77777777" w:rsidR="00DF705B" w:rsidRPr="00EA28BE" w:rsidRDefault="00DF705B" w:rsidP="00DF705B">
      <w:pPr>
        <w:suppressAutoHyphens w:val="0"/>
        <w:spacing w:after="160" w:line="259" w:lineRule="auto"/>
        <w:rPr>
          <w:rFonts w:asciiTheme="minorHAnsi" w:eastAsia="Calibri" w:hAnsiTheme="minorHAnsi" w:cs="Times New Roman"/>
          <w:szCs w:val="22"/>
          <w:lang w:val="el-GR" w:eastAsia="en-US"/>
        </w:rPr>
      </w:pPr>
      <w:r w:rsidRPr="009A4AA4">
        <w:rPr>
          <w:rFonts w:asciiTheme="minorHAnsi" w:eastAsia="Calibri" w:hAnsiTheme="minorHAns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(όπως έχει αντικατασταθεί και ισχύει με το  άρθρο 22 του ν. 4782/2021)) αυτές θεωρείται ότι δεν έχουν αθετηθεί</w:t>
      </w:r>
      <w:r w:rsidRPr="00EA28BE">
        <w:rPr>
          <w:rFonts w:asciiTheme="minorHAnsi" w:eastAsia="Calibri" w:hAnsiTheme="minorHAnsi" w:cs="Times New Roman"/>
          <w:szCs w:val="22"/>
          <w:lang w:val="el-GR" w:eastAsia="en-US"/>
        </w:rPr>
        <w:t xml:space="preserve">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034E057E" w14:textId="77777777" w:rsidR="009B3425" w:rsidRPr="00CA10E5" w:rsidRDefault="009B3425" w:rsidP="00A364FD">
      <w:pPr>
        <w:pStyle w:val="4"/>
        <w:rPr>
          <w:rFonts w:ascii="Calibri" w:hAnsi="Calibri"/>
          <w:color w:val="002060"/>
          <w:szCs w:val="22"/>
          <w:lang w:val="el-GR"/>
        </w:rPr>
      </w:pPr>
      <w:r w:rsidRPr="00CA10E5">
        <w:rPr>
          <w:rFonts w:ascii="Calibri" w:hAnsi="Calibri"/>
          <w:color w:val="002060"/>
          <w:szCs w:val="22"/>
          <w:lang w:val="el-GR"/>
        </w:rPr>
        <w:t>2.2.9.2</w:t>
      </w:r>
      <w:r w:rsidRPr="00CA10E5">
        <w:rPr>
          <w:rFonts w:ascii="Calibri" w:hAnsi="Calibri"/>
          <w:color w:val="002060"/>
          <w:szCs w:val="22"/>
          <w:lang w:val="el-GR"/>
        </w:rPr>
        <w:tab/>
        <w:t>Αποδεικτικά μέσα</w:t>
      </w:r>
    </w:p>
    <w:p w14:paraId="633565F3" w14:textId="77777777" w:rsidR="00433F89" w:rsidRPr="006C1BFB" w:rsidRDefault="009B3425" w:rsidP="00A364FD">
      <w:pPr>
        <w:rPr>
          <w:bCs/>
          <w:strike/>
          <w:lang w:val="el-GR"/>
        </w:rPr>
      </w:pPr>
      <w:r>
        <w:rPr>
          <w:b/>
          <w:bCs/>
          <w:lang w:val="el-GR"/>
        </w:rPr>
        <w:t>Α</w:t>
      </w:r>
      <w:r>
        <w:rPr>
          <w:bCs/>
          <w:lang w:val="el-GR"/>
        </w:rPr>
        <w:t xml:space="preserve">. </w:t>
      </w:r>
      <w:r w:rsidR="00433F89" w:rsidRPr="00C535BC">
        <w:rPr>
          <w:bCs/>
          <w:lang w:val="el-GR"/>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00433F89" w:rsidRPr="00C535BC">
        <w:rPr>
          <w:lang w:val="el-GR"/>
        </w:rPr>
        <w:t xml:space="preserve"> </w:t>
      </w:r>
      <w:r w:rsidR="00433F89" w:rsidRPr="00C535BC">
        <w:rPr>
          <w:bCs/>
          <w:lang w:val="el-GR"/>
        </w:rPr>
        <w:t xml:space="preserve">Η </w:t>
      </w:r>
      <w:r w:rsidR="00433F89" w:rsidRPr="006C1BFB">
        <w:rPr>
          <w:bCs/>
          <w:lang w:val="el-GR"/>
        </w:rPr>
        <w:t>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294F772" w14:textId="31AFEEDA" w:rsidR="00433F89" w:rsidRPr="00FC15EB" w:rsidRDefault="009B3425" w:rsidP="00A364FD">
      <w:pPr>
        <w:rPr>
          <w:bCs/>
          <w:lang w:val="el-GR"/>
        </w:rPr>
      </w:pPr>
      <w:r w:rsidRPr="006C1BFB">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w:t>
      </w:r>
      <w:r w:rsidRPr="00FC15EB">
        <w:rPr>
          <w:bCs/>
          <w:lang w:val="el-GR"/>
        </w:rPr>
        <w:t xml:space="preserve">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FC15EB">
        <w:rPr>
          <w:bCs/>
          <w:color w:val="5B9BD5"/>
          <w:lang w:val="el-GR"/>
        </w:rPr>
        <w:t xml:space="preserve"> </w:t>
      </w:r>
      <w:r w:rsidR="002947AA" w:rsidRPr="00FC15EB">
        <w:rPr>
          <w:bCs/>
          <w:color w:val="5B9BD5"/>
          <w:lang w:val="el-GR"/>
        </w:rPr>
        <w:t xml:space="preserve">στο </w:t>
      </w:r>
      <w:r w:rsidR="00433F89" w:rsidRPr="00FC15EB">
        <w:rPr>
          <w:bCs/>
          <w:lang w:val="el-GR"/>
        </w:rPr>
        <w:t xml:space="preserve">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77E58490" w14:textId="77777777" w:rsidR="009B3425" w:rsidRPr="00085E7A" w:rsidRDefault="009B3425" w:rsidP="00A364FD">
      <w:pPr>
        <w:rPr>
          <w:bCs/>
          <w:i/>
          <w:lang w:val="el-GR"/>
        </w:rPr>
      </w:pPr>
      <w:r w:rsidRPr="00085E7A">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B1B7256" w14:textId="77777777" w:rsidR="00433F89" w:rsidRPr="00C535BC" w:rsidRDefault="00433F89" w:rsidP="00A364FD">
      <w:pPr>
        <w:rPr>
          <w:bCs/>
          <w:lang w:val="el-GR"/>
        </w:rPr>
      </w:pPr>
      <w:r w:rsidRPr="00C535BC">
        <w:rPr>
          <w:bCs/>
          <w:lang w:val="el-GR"/>
        </w:rPr>
        <w:t>Τα δικαιολογητικά του παρόντος υποβάλλονται και γίνονται αποδεκτά σύμφωνα με την παράγραφο 2.4.2.5. και 3.2 της παρούσας.</w:t>
      </w:r>
    </w:p>
    <w:p w14:paraId="26FE27FB" w14:textId="77777777" w:rsidR="00433F89" w:rsidRPr="009A4AA4" w:rsidRDefault="00433F89" w:rsidP="00A364FD">
      <w:pPr>
        <w:rPr>
          <w:lang w:val="el-GR"/>
        </w:rPr>
      </w:pPr>
      <w:r w:rsidRPr="00C535BC">
        <w:rPr>
          <w:lang w:val="el-GR"/>
        </w:rPr>
        <w:t xml:space="preserve">Τα αποδεικτικά έγγραφα συντάσσονται στην ελληνική γλώσσα ή συνοδεύονται από επίσημη μετάφρασή τους στην ελληνική γλώσσα </w:t>
      </w:r>
      <w:r w:rsidRPr="009A4AA4">
        <w:rPr>
          <w:lang w:val="el-GR"/>
        </w:rPr>
        <w:t xml:space="preserve">σύμφωνα με την παράγραφο 2.1.4. </w:t>
      </w:r>
    </w:p>
    <w:p w14:paraId="6EEE07EF" w14:textId="765F8226" w:rsidR="00DF705B" w:rsidRPr="00C8591D" w:rsidRDefault="00DF705B" w:rsidP="00DF705B">
      <w:pPr>
        <w:rPr>
          <w:rFonts w:asciiTheme="minorHAnsi" w:hAnsiTheme="minorHAnsi"/>
          <w:lang w:val="el-GR"/>
        </w:rPr>
      </w:pPr>
      <w:r w:rsidRPr="009A4AA4">
        <w:rPr>
          <w:rFonts w:asciiTheme="minorHAnsi" w:hAnsiTheme="minorHAnsi"/>
          <w:b/>
          <w:bCs/>
          <w:lang w:val="el-GR"/>
        </w:rPr>
        <w:t>Β</w:t>
      </w:r>
      <w:r w:rsidRPr="009A4AA4">
        <w:rPr>
          <w:rFonts w:asciiTheme="minorHAnsi" w:hAnsiTheme="minorHAnsi"/>
          <w:b/>
          <w:lang w:val="el-GR"/>
        </w:rPr>
        <w:t>.</w:t>
      </w:r>
      <w:r w:rsidRPr="009A4AA4">
        <w:rPr>
          <w:rFonts w:asciiTheme="minorHAnsi" w:hAnsiTheme="minorHAnsi"/>
          <w:lang w:val="el-GR"/>
        </w:rPr>
        <w:t xml:space="preserve"> </w:t>
      </w:r>
      <w:r w:rsidRPr="009A4AA4">
        <w:rPr>
          <w:iCs/>
          <w:lang w:val="el-GR"/>
        </w:rPr>
        <w:t>Για την απόδειξη του δικαιώματος συμμετοχής κατά την παράγραφο 2.2.1.2. υποβάλλουν επικαιροποιημένη υπεύθυνη δήλωση του ν. 1599/1986, του όρου 2.2.9.1 της παρούσας, με το ακόλουθο περιεχόμενο:</w:t>
      </w:r>
      <w:r w:rsidRPr="009A4AA4">
        <w:rPr>
          <w:iCs/>
        </w:rPr>
        <w:t> </w:t>
      </w:r>
      <w:r w:rsidRPr="009A4AA4">
        <w:rPr>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w:t>
      </w:r>
      <w:r w:rsidRPr="009A4AA4">
        <w:rPr>
          <w:iCs/>
          <w:lang w:val="el-GR"/>
        </w:rPr>
        <w:lastRenderedPageBreak/>
        <w:t>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7F50A0BF" w14:textId="77777777" w:rsidR="00485460" w:rsidRDefault="00485460" w:rsidP="00A364FD">
      <w:pPr>
        <w:rPr>
          <w:lang w:val="el-GR"/>
        </w:rPr>
      </w:pPr>
      <w:r w:rsidRPr="00085E7A">
        <w:rPr>
          <w:b/>
          <w:bCs/>
          <w:lang w:val="el-GR"/>
        </w:rPr>
        <w:t>Β.</w:t>
      </w:r>
      <w:r w:rsidRPr="00085E7A">
        <w:rPr>
          <w:b/>
          <w:lang w:val="el-GR"/>
        </w:rPr>
        <w:t>1.</w:t>
      </w:r>
      <w:r w:rsidRPr="00085E7A">
        <w:rPr>
          <w:lang w:val="el-GR"/>
        </w:rPr>
        <w:t xml:space="preserve"> Για την απόδειξη της μη συνδρομής των λόγων αποκλεισμού της παραγράφου 2.2.3 οι προσφέροντες</w:t>
      </w:r>
      <w:r>
        <w:rPr>
          <w:lang w:val="el-GR"/>
        </w:rPr>
        <w:t xml:space="preserve"> οικονομικοί φορείς προσκομίζουν αντίστοιχα τα παρακάτω δικαιολογητικά:</w:t>
      </w:r>
    </w:p>
    <w:p w14:paraId="5333B40D" w14:textId="77777777" w:rsidR="006A7330" w:rsidRPr="00C535BC" w:rsidRDefault="006A7330" w:rsidP="00A364FD">
      <w:pPr>
        <w:rPr>
          <w:color w:val="000000"/>
          <w:lang w:val="el-GR"/>
        </w:rPr>
      </w:pPr>
      <w:r w:rsidRPr="00C535BC">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w:t>
      </w:r>
      <w:r w:rsidR="00B01525" w:rsidRPr="002947AA">
        <w:rPr>
          <w:color w:val="000000"/>
          <w:lang w:val="el-GR"/>
        </w:rPr>
        <w:t>2.2.3.3</w:t>
      </w:r>
      <w:r w:rsidRPr="002947AA">
        <w:rPr>
          <w:color w:val="000000"/>
          <w:lang w:val="el-GR"/>
        </w:rPr>
        <w:t>,</w:t>
      </w:r>
      <w:r w:rsidRPr="00C535BC">
        <w:rPr>
          <w:color w:val="000000"/>
          <w:lang w:val="el-GR"/>
        </w:rPr>
        <w:t xml:space="preserve">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w:t>
      </w:r>
      <w:r w:rsidRPr="007643E6">
        <w:rPr>
          <w:color w:val="000000"/>
          <w:lang w:val="el-GR"/>
        </w:rPr>
        <w:t>παραγράφου</w:t>
      </w:r>
      <w:r w:rsidR="00874387" w:rsidRPr="007643E6">
        <w:rPr>
          <w:color w:val="000000"/>
          <w:lang w:val="el-GR"/>
        </w:rPr>
        <w:t xml:space="preserve"> 2.2.3.3</w:t>
      </w:r>
      <w:r w:rsidR="00B01525" w:rsidRPr="007643E6">
        <w:rPr>
          <w:color w:val="000000"/>
          <w:lang w:val="el-GR"/>
        </w:rPr>
        <w:t>.</w:t>
      </w:r>
      <w:r w:rsidR="00874387" w:rsidRPr="00C535BC">
        <w:rPr>
          <w:color w:val="000000"/>
          <w:lang w:val="el-GR"/>
        </w:rPr>
        <w:t xml:space="preserve"> </w:t>
      </w:r>
      <w:r w:rsidRPr="00C535BC">
        <w:rPr>
          <w:color w:val="000000"/>
          <w:lang w:val="el-GR"/>
        </w:rPr>
        <w:t>Οι επίσημες δηλώσεις καθίστανται διαθέσιμες μέσω του επιγραμμικού αποθετηρίου πιστοποιητικών (</w:t>
      </w:r>
      <w:r w:rsidRPr="00C535BC">
        <w:rPr>
          <w:color w:val="000000"/>
          <w:lang w:val="en-US"/>
        </w:rPr>
        <w:t>e</w:t>
      </w:r>
      <w:r w:rsidRPr="00C535BC">
        <w:rPr>
          <w:color w:val="000000"/>
          <w:lang w:val="el-GR"/>
        </w:rPr>
        <w:t>-</w:t>
      </w:r>
      <w:r w:rsidRPr="00C535BC">
        <w:rPr>
          <w:color w:val="000000"/>
          <w:lang w:val="en-US"/>
        </w:rPr>
        <w:t>Certis</w:t>
      </w:r>
      <w:r w:rsidRPr="00C535BC">
        <w:rPr>
          <w:color w:val="000000"/>
          <w:lang w:val="el-GR"/>
        </w:rPr>
        <w:t xml:space="preserve">) του άρθρου 81 του ν. </w:t>
      </w:r>
      <w:r w:rsidRPr="00DB4C2B">
        <w:rPr>
          <w:color w:val="000000"/>
          <w:lang w:val="el-GR"/>
        </w:rPr>
        <w:t>4412/2016.</w:t>
      </w:r>
    </w:p>
    <w:p w14:paraId="018F2986" w14:textId="77777777" w:rsidR="006A7330" w:rsidRPr="006A7330" w:rsidRDefault="006A7330" w:rsidP="00A364FD">
      <w:pPr>
        <w:rPr>
          <w:lang w:val="el-GR"/>
        </w:rPr>
      </w:pPr>
      <w:r w:rsidRPr="00C535BC">
        <w:rPr>
          <w:color w:val="000000"/>
          <w:lang w:val="el-GR"/>
        </w:rPr>
        <w:t>Ειδικότερα οι οικονομικοί φορείς προσκομίζουν:</w:t>
      </w:r>
    </w:p>
    <w:p w14:paraId="6C38A223" w14:textId="665DB8BD" w:rsidR="00874387" w:rsidRPr="009A4AA4" w:rsidRDefault="00485460" w:rsidP="00A364FD">
      <w:pPr>
        <w:rPr>
          <w:lang w:val="el-GR"/>
        </w:rPr>
      </w:pPr>
      <w:r>
        <w:rPr>
          <w:b/>
          <w:bCs/>
          <w:lang w:val="el-GR"/>
        </w:rPr>
        <w:t>α)</w:t>
      </w:r>
      <w:r>
        <w:rPr>
          <w:lang w:val="el-GR"/>
        </w:rPr>
        <w:t xml:space="preserve"> για την παράγραφο 2.2.3.1 απόσπασμα του </w:t>
      </w:r>
      <w:r w:rsidRPr="009A4AA4">
        <w:rPr>
          <w:lang w:val="el-GR"/>
        </w:rPr>
        <w:t>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B047A8" w:rsidRPr="009A4AA4">
        <w:rPr>
          <w:lang w:val="el-GR"/>
        </w:rPr>
        <w:t>, που να έχει εκδοθεί έως τρεις (3) μήνες πριν από την υποβολή του.</w:t>
      </w:r>
      <w:r w:rsidRPr="009A4AA4">
        <w:rPr>
          <w:lang w:val="el-GR"/>
        </w:rPr>
        <w:t xml:space="preserve"> </w:t>
      </w:r>
    </w:p>
    <w:p w14:paraId="53B11C37" w14:textId="77777777" w:rsidR="00485460" w:rsidRDefault="00485460" w:rsidP="00A364FD">
      <w:pPr>
        <w:rPr>
          <w:b/>
          <w:bCs/>
          <w:lang w:val="el-GR"/>
        </w:rPr>
      </w:pPr>
      <w:r w:rsidRPr="009A4AA4">
        <w:rPr>
          <w:lang w:val="el-GR"/>
        </w:rPr>
        <w:t>Η υποχρέωση προσκόμισης του ως άνω αποσπάσματος αφορά και στα μέλη</w:t>
      </w:r>
      <w:r>
        <w:rPr>
          <w:lang w:val="el-GR"/>
        </w:rPr>
        <w:t xml:space="preserve">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sidR="00874387">
        <w:rPr>
          <w:lang w:val="el-GR"/>
        </w:rPr>
        <w:t xml:space="preserve"> 2.2.3.1.</w:t>
      </w:r>
      <w:r>
        <w:rPr>
          <w:lang w:val="el-GR"/>
        </w:rPr>
        <w:t>,</w:t>
      </w:r>
    </w:p>
    <w:p w14:paraId="4C9446F7" w14:textId="77777777" w:rsidR="00874387" w:rsidRPr="009809CD" w:rsidRDefault="00485460" w:rsidP="00A364FD">
      <w:pPr>
        <w:rPr>
          <w:strike/>
          <w:lang w:val="el-GR"/>
        </w:rPr>
      </w:pPr>
      <w:r>
        <w:rPr>
          <w:b/>
          <w:bCs/>
          <w:lang w:val="el-GR"/>
        </w:rPr>
        <w:t>β)</w:t>
      </w:r>
      <w:r>
        <w:rPr>
          <w:lang w:val="el-GR"/>
        </w:rPr>
        <w:t xml:space="preserve"> </w:t>
      </w:r>
      <w:r w:rsidR="00874387" w:rsidRPr="00C535BC">
        <w:rPr>
          <w:lang w:val="el-GR"/>
        </w:rPr>
        <w:t>για την παράγραφο  2.2.3.2 πιστοποιητικό που εκδίδεται από την αρμόδια αρχή του οικείου κράτους - μέλους ή χώρας, που να είναι</w:t>
      </w:r>
      <w:r w:rsidR="00B24A45" w:rsidRPr="00C535BC">
        <w:rPr>
          <w:lang w:val="el-GR"/>
        </w:rPr>
        <w:t xml:space="preserve"> σε</w:t>
      </w:r>
      <w:r w:rsidR="00874387" w:rsidRPr="00C535BC">
        <w:rPr>
          <w:lang w:val="el-GR"/>
        </w:rPr>
        <w:t xml:space="preserve"> ισχύ κατά το χρόνο υποβολής του, άλλως, στην περίπτωση που δεν </w:t>
      </w:r>
      <w:r w:rsidR="00874387" w:rsidRPr="009809CD">
        <w:rPr>
          <w:lang w:val="el-GR"/>
        </w:rPr>
        <w:t>αναφέρεται σε αυτό χρόνος ισχύος, που να έχει εκδοθεί έως τρεις (3) μήνες πριν από την υποβολή του</w:t>
      </w:r>
      <w:r w:rsidR="00874387" w:rsidRPr="009809CD">
        <w:rPr>
          <w:rStyle w:val="WW-"/>
          <w:lang w:val="el-GR"/>
        </w:rPr>
        <w:t>.</w:t>
      </w:r>
    </w:p>
    <w:p w14:paraId="6F735B87" w14:textId="77777777" w:rsidR="00874387" w:rsidRPr="00C535BC" w:rsidRDefault="00874387" w:rsidP="00A364FD">
      <w:pPr>
        <w:rPr>
          <w:b/>
          <w:bCs/>
          <w:color w:val="000000"/>
          <w:lang w:val="el-GR"/>
        </w:rPr>
      </w:pPr>
      <w:r w:rsidRPr="00C535BC">
        <w:rPr>
          <w:color w:val="000000"/>
          <w:lang w:val="el-GR"/>
        </w:rPr>
        <w:t>Ιδίως οι οικονομικοί φορείς που είναι εγκατεστημένοι στην Ελλάδα προσκομίζουν:</w:t>
      </w:r>
    </w:p>
    <w:p w14:paraId="378B362A" w14:textId="77777777" w:rsidR="00874387" w:rsidRPr="00C535BC" w:rsidRDefault="00874387" w:rsidP="00A364FD">
      <w:pPr>
        <w:rPr>
          <w:color w:val="000000"/>
          <w:lang w:val="el-GR"/>
        </w:rPr>
      </w:pPr>
      <w:r w:rsidRPr="00C535BC">
        <w:rPr>
          <w:b/>
          <w:bCs/>
          <w:color w:val="000000"/>
          <w:lang w:val="en-US"/>
        </w:rPr>
        <w:t>i</w:t>
      </w:r>
      <w:r w:rsidRPr="00C535BC">
        <w:rPr>
          <w:b/>
          <w:bCs/>
          <w:color w:val="000000"/>
          <w:lang w:val="el-GR"/>
        </w:rPr>
        <w:t xml:space="preserve">) </w:t>
      </w:r>
      <w:r w:rsidRPr="00C535BC">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72A9C74A" w14:textId="77777777" w:rsidR="00874387" w:rsidRPr="00C535BC" w:rsidRDefault="00874387" w:rsidP="00A364FD">
      <w:pPr>
        <w:rPr>
          <w:color w:val="000000"/>
          <w:lang w:val="el-GR"/>
        </w:rPr>
      </w:pPr>
      <w:r w:rsidRPr="00C535BC">
        <w:rPr>
          <w:b/>
          <w:bCs/>
          <w:color w:val="000000"/>
          <w:lang w:val="en-US"/>
        </w:rPr>
        <w:t>ii</w:t>
      </w:r>
      <w:r w:rsidRPr="00C535BC">
        <w:rPr>
          <w:b/>
          <w:bCs/>
          <w:color w:val="000000"/>
          <w:lang w:val="el-GR"/>
        </w:rPr>
        <w:t xml:space="preserve">) </w:t>
      </w:r>
      <w:r w:rsidRPr="00C535BC">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C535BC">
        <w:rPr>
          <w:color w:val="000000"/>
          <w:lang w:val="en-US"/>
        </w:rPr>
        <w:t>e</w:t>
      </w:r>
      <w:r w:rsidRPr="00C535BC">
        <w:rPr>
          <w:color w:val="000000"/>
          <w:lang w:val="el-GR"/>
        </w:rPr>
        <w:t>-ΕΦΚΑ.</w:t>
      </w:r>
    </w:p>
    <w:p w14:paraId="764F6082" w14:textId="77777777" w:rsidR="00874387" w:rsidRPr="00874387" w:rsidRDefault="00874387" w:rsidP="00A364FD">
      <w:pPr>
        <w:rPr>
          <w:b/>
          <w:bCs/>
          <w:color w:val="000000"/>
          <w:lang w:val="el-GR"/>
        </w:rPr>
      </w:pPr>
      <w:r w:rsidRPr="00C535BC">
        <w:rPr>
          <w:b/>
          <w:bCs/>
          <w:color w:val="000000"/>
          <w:lang w:val="en-US"/>
        </w:rPr>
        <w:t>iii</w:t>
      </w:r>
      <w:r w:rsidRPr="00C535BC">
        <w:rPr>
          <w:b/>
          <w:bCs/>
          <w:color w:val="000000"/>
          <w:lang w:val="el-GR"/>
        </w:rPr>
        <w:t xml:space="preserve">) </w:t>
      </w:r>
      <w:r w:rsidRPr="00C535BC">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E365A87" w14:textId="77777777" w:rsidR="0068119E" w:rsidRPr="009809CD" w:rsidRDefault="000B2909" w:rsidP="00A364FD">
      <w:pPr>
        <w:rPr>
          <w:strike/>
          <w:lang w:val="el-GR"/>
        </w:rPr>
      </w:pPr>
      <w:r w:rsidRPr="009809CD">
        <w:rPr>
          <w:b/>
          <w:bCs/>
          <w:lang w:val="el-GR"/>
        </w:rPr>
        <w:t>γ)</w:t>
      </w:r>
      <w:r w:rsidRPr="009809CD">
        <w:rPr>
          <w:lang w:val="el-GR"/>
        </w:rPr>
        <w:t xml:space="preserve"> </w:t>
      </w:r>
      <w:r w:rsidR="00C535BC" w:rsidRPr="009809CD">
        <w:rPr>
          <w:lang w:val="el-GR"/>
        </w:rPr>
        <w:t xml:space="preserve"> </w:t>
      </w:r>
      <w:r w:rsidR="0068119E" w:rsidRPr="009809CD">
        <w:rPr>
          <w:lang w:val="el-GR"/>
        </w:rPr>
        <w:t xml:space="preserve">για την παράγραφο </w:t>
      </w:r>
      <w:r w:rsidR="0068119E" w:rsidRPr="007643E6">
        <w:rPr>
          <w:lang w:val="el-GR"/>
        </w:rPr>
        <w:t>2.2.3.3.</w:t>
      </w:r>
      <w:r w:rsidR="0068119E" w:rsidRPr="009809CD">
        <w:rPr>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663BDE42" w14:textId="77777777" w:rsidR="0068119E" w:rsidRPr="00C535BC" w:rsidRDefault="0068119E" w:rsidP="00A364FD">
      <w:pPr>
        <w:rPr>
          <w:b/>
          <w:bCs/>
          <w:color w:val="000000"/>
          <w:lang w:val="el-GR"/>
        </w:rPr>
      </w:pPr>
      <w:r w:rsidRPr="00C535BC">
        <w:rPr>
          <w:color w:val="000000"/>
          <w:lang w:val="el-GR"/>
        </w:rPr>
        <w:t>Ιδίως οι οικονομικοί φορείς που είναι εγκατεστημένοι στην Ελλάδα προσκομίζουν:</w:t>
      </w:r>
    </w:p>
    <w:p w14:paraId="21CA756D" w14:textId="77777777" w:rsidR="0068119E" w:rsidRDefault="0068119E" w:rsidP="00A364FD">
      <w:pPr>
        <w:rPr>
          <w:b/>
          <w:lang w:val="el-GR"/>
        </w:rPr>
      </w:pPr>
      <w:bookmarkStart w:id="49" w:name="_Hlk69240569"/>
      <w:r w:rsidRPr="00C535BC">
        <w:rPr>
          <w:b/>
          <w:bCs/>
          <w:lang w:val="en-US"/>
        </w:rPr>
        <w:t>i</w:t>
      </w:r>
      <w:r w:rsidRPr="00C535BC">
        <w:rPr>
          <w:b/>
          <w:bCs/>
          <w:lang w:val="el-GR"/>
        </w:rPr>
        <w:t>)</w:t>
      </w:r>
      <w:r w:rsidRPr="00C535BC">
        <w:rPr>
          <w:bCs/>
          <w:lang w:val="el-GR"/>
        </w:rPr>
        <w:t xml:space="preserve"> </w:t>
      </w:r>
      <w:r w:rsidRPr="00ED1F01">
        <w:rPr>
          <w:bCs/>
          <w:lang w:val="el-GR"/>
        </w:rPr>
        <w:t>Ενιαίο Πιστοποιητικό Δικαστικής Φερεγγυότητας</w:t>
      </w:r>
      <w:bookmarkEnd w:id="49"/>
      <w:r w:rsidRPr="00ED1F01">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6F079C34" w14:textId="77777777" w:rsidR="0068119E" w:rsidRPr="00C535BC" w:rsidRDefault="0068119E" w:rsidP="00A364FD">
      <w:pPr>
        <w:rPr>
          <w:lang w:val="el-GR"/>
        </w:rPr>
      </w:pPr>
      <w:r w:rsidRPr="00C535BC">
        <w:rPr>
          <w:b/>
          <w:lang w:val="en-US"/>
        </w:rPr>
        <w:t>ii</w:t>
      </w:r>
      <w:r w:rsidRPr="00C535BC">
        <w:rPr>
          <w:b/>
          <w:lang w:val="el-GR"/>
        </w:rPr>
        <w:t xml:space="preserve">) </w:t>
      </w:r>
      <w:r w:rsidRPr="00C535BC">
        <w:rPr>
          <w:bCs/>
          <w:lang w:val="el-GR"/>
        </w:rPr>
        <w:t>Π</w:t>
      </w:r>
      <w:r w:rsidRPr="00C535BC">
        <w:rPr>
          <w:lang w:val="el-GR"/>
        </w:rPr>
        <w:t>ιστοποιητικό του Γ.Ε.Μ.Η. από το οποίο προκύπτει ότι το νομικό πρόσωπο δεν έχει λυθεί και τεθεί υπό εκκαθάριση με απόφαση των εταίρων.</w:t>
      </w:r>
    </w:p>
    <w:p w14:paraId="12006D48" w14:textId="77777777" w:rsidR="0068119E" w:rsidRPr="00C535BC" w:rsidRDefault="0068119E" w:rsidP="00A364FD">
      <w:pPr>
        <w:rPr>
          <w:bCs/>
          <w:color w:val="000000"/>
          <w:lang w:val="el-GR"/>
        </w:rPr>
      </w:pPr>
      <w:r w:rsidRPr="00C535BC">
        <w:rPr>
          <w:b/>
          <w:bCs/>
          <w:color w:val="000000"/>
          <w:lang w:val="en-US"/>
        </w:rPr>
        <w:t>iii</w:t>
      </w:r>
      <w:r w:rsidRPr="00C535BC">
        <w:rPr>
          <w:b/>
          <w:bCs/>
          <w:color w:val="000000"/>
          <w:lang w:val="el-GR"/>
        </w:rPr>
        <w:t xml:space="preserve">) </w:t>
      </w:r>
      <w:r w:rsidRPr="00C535BC">
        <w:rPr>
          <w:color w:val="000000"/>
          <w:lang w:val="el-GR"/>
        </w:rPr>
        <w:t xml:space="preserve">Εκτύπωση </w:t>
      </w:r>
      <w:r w:rsidR="00D80FB6">
        <w:rPr>
          <w:color w:val="000000"/>
          <w:lang w:val="el-GR"/>
        </w:rPr>
        <w:t>της καρτέλας “Στοιχεία Μητρώου/</w:t>
      </w:r>
      <w:r w:rsidRPr="00C535BC">
        <w:rPr>
          <w:color w:val="000000"/>
          <w:lang w:val="el-GR"/>
        </w:rPr>
        <w:t xml:space="preserve">Επιχείρησης” </w:t>
      </w:r>
      <w:r w:rsidRPr="00C535BC">
        <w:rPr>
          <w:bCs/>
          <w:lang w:val="el-GR"/>
        </w:rPr>
        <w:t>από την ηλεκτρονική πλατφόρμα της Ανεξάρτητης Αρχής Δημοσίων Εσόδων</w:t>
      </w:r>
      <w:r w:rsidRPr="00C535BC">
        <w:rPr>
          <w:color w:val="000000"/>
          <w:lang w:val="el-GR"/>
        </w:rPr>
        <w:t xml:space="preserve">, όπως αυτά εμφανίζονται στο taxisnet, από την οποία να προκύπτει η </w:t>
      </w:r>
      <w:r w:rsidRPr="00C535BC">
        <w:rPr>
          <w:bCs/>
          <w:color w:val="000000"/>
          <w:lang w:val="el-GR"/>
        </w:rPr>
        <w:t>μη αναστολή της επιχειρηματικής δραστηριότητάς τους.</w:t>
      </w:r>
    </w:p>
    <w:p w14:paraId="356D1655" w14:textId="77777777" w:rsidR="0068119E" w:rsidRPr="00C535BC" w:rsidRDefault="0068119E" w:rsidP="00A364FD">
      <w:pPr>
        <w:rPr>
          <w:b/>
          <w:color w:val="000000"/>
          <w:lang w:val="el-GR"/>
        </w:rPr>
      </w:pPr>
      <w:r w:rsidRPr="00C535BC">
        <w:rPr>
          <w:bCs/>
          <w:color w:val="000000"/>
          <w:lang w:val="el-GR"/>
        </w:rPr>
        <w:lastRenderedPageBreak/>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4FE970B" w14:textId="77777777" w:rsidR="0068119E" w:rsidRPr="00C535BC" w:rsidRDefault="0068119E" w:rsidP="00A364FD">
      <w:pPr>
        <w:rPr>
          <w:color w:val="000000"/>
          <w:lang w:val="el-GR"/>
        </w:rPr>
      </w:pPr>
      <w:r w:rsidRPr="00C535BC">
        <w:rPr>
          <w:b/>
          <w:color w:val="000000"/>
          <w:lang w:val="el-GR"/>
        </w:rPr>
        <w:t>δ)</w:t>
      </w:r>
      <w:r w:rsidRPr="00C535BC">
        <w:rPr>
          <w:color w:val="000000"/>
          <w:lang w:val="el-GR"/>
        </w:rPr>
        <w:t xml:space="preserve"> Για τις λοιπές περιπτώσεις της </w:t>
      </w:r>
      <w:r w:rsidRPr="007643E6">
        <w:rPr>
          <w:color w:val="000000"/>
          <w:lang w:val="el-GR"/>
        </w:rPr>
        <w:t>παραγράφου 2.2.3.3, υπεύθυνη</w:t>
      </w:r>
      <w:r w:rsidRPr="00C535BC">
        <w:rPr>
          <w:color w:val="000000"/>
          <w:lang w:val="el-GR"/>
        </w:rPr>
        <w:t xml:space="preserve"> δήλωση του προσφέροντος οικονομικού φορέα ότι δεν συντρέχουν στο πρόσωπό του οι οριζόμενοι στην παράγραφο λόγοι αποκλεισμού.</w:t>
      </w:r>
    </w:p>
    <w:p w14:paraId="25F54482" w14:textId="77777777" w:rsidR="000A0A03" w:rsidRPr="00C535BC" w:rsidRDefault="000A0A03" w:rsidP="00A364FD">
      <w:pPr>
        <w:rPr>
          <w:b/>
          <w:bCs/>
          <w:color w:val="000000"/>
          <w:lang w:val="el-GR"/>
        </w:rPr>
      </w:pPr>
      <w:r w:rsidRPr="00C535BC">
        <w:rPr>
          <w:b/>
          <w:bCs/>
          <w:lang w:val="el-GR"/>
        </w:rPr>
        <w:t xml:space="preserve">ε) </w:t>
      </w:r>
      <w:r w:rsidRPr="00C535BC">
        <w:rPr>
          <w:lang w:val="el-GR"/>
        </w:rPr>
        <w:t>για την παράγραφο 2.2.3.8.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527BD55B" w14:textId="77777777" w:rsidR="00485460" w:rsidRPr="00ED72E6" w:rsidRDefault="00485460" w:rsidP="00A364FD">
      <w:pPr>
        <w:rPr>
          <w:rFonts w:eastAsia="Calibri"/>
          <w:lang w:val="el-GR"/>
        </w:rPr>
      </w:pPr>
      <w:r>
        <w:rPr>
          <w:b/>
          <w:bCs/>
          <w:lang w:val="en-US"/>
        </w:rPr>
        <w:t>B</w:t>
      </w:r>
      <w:r>
        <w:rPr>
          <w:b/>
          <w:bCs/>
          <w:lang w:val="el-GR"/>
        </w:rPr>
        <w:t>.2.</w:t>
      </w:r>
      <w:r>
        <w:rPr>
          <w:lang w:val="el-GR"/>
        </w:rPr>
        <w:t xml:space="preserve"> </w:t>
      </w:r>
      <w:r>
        <w:rPr>
          <w:rFonts w:eastAsia="Calibri"/>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w:t>
      </w:r>
      <w:r w:rsidR="003D7B45">
        <w:rPr>
          <w:rFonts w:eastAsia="Calibri"/>
          <w:lang w:val="el-GR"/>
        </w:rPr>
        <w:t>ος XI του Προσαρτήματος Α΄ του ν</w:t>
      </w:r>
      <w:r>
        <w:rPr>
          <w:rFonts w:eastAsia="Calibri"/>
          <w:lang w:val="el-GR"/>
        </w:rPr>
        <w:t xml:space="preserve">.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w:t>
      </w:r>
      <w:r w:rsidRPr="00ED72E6">
        <w:rPr>
          <w:rFonts w:eastAsia="Calibri"/>
          <w:lang w:val="el-GR"/>
        </w:rPr>
        <w:t>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3B4DD72" w14:textId="77777777" w:rsidR="00485460" w:rsidRPr="001F4AEE" w:rsidRDefault="006A7BBE" w:rsidP="00A364FD">
      <w:pPr>
        <w:rPr>
          <w:rFonts w:eastAsia="Calibri"/>
          <w:lang w:val="el-GR"/>
        </w:rPr>
      </w:pPr>
      <w:r>
        <w:rPr>
          <w:rFonts w:eastAsia="Calibri"/>
          <w:lang w:val="el-GR"/>
        </w:rPr>
        <w:t>Οι</w:t>
      </w:r>
      <w:r w:rsidR="00485460" w:rsidRPr="00ED72E6">
        <w:rPr>
          <w:rFonts w:eastAsia="Calibri"/>
          <w:lang w:val="el-GR"/>
        </w:rPr>
        <w:t xml:space="preserve"> εγκατεστημένοι στην Ελλάδα οικονομικοί φορείς προσκομίζουν βεβαίωση εγγραφής στο Βιοτεχνικό ή Εμπο</w:t>
      </w:r>
      <w:r w:rsidR="003D7B45">
        <w:rPr>
          <w:rFonts w:eastAsia="Calibri"/>
          <w:lang w:val="el-GR"/>
        </w:rPr>
        <w:t xml:space="preserve">ρικό ή Βιομηχανικό </w:t>
      </w:r>
      <w:r w:rsidR="003D7B45" w:rsidRPr="00C535BC">
        <w:rPr>
          <w:rFonts w:eastAsia="Calibri"/>
          <w:lang w:val="el-GR"/>
        </w:rPr>
        <w:t xml:space="preserve">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003D7B45" w:rsidRPr="00C535BC">
        <w:rPr>
          <w:lang w:val="el-GR"/>
        </w:rPr>
        <w:t xml:space="preserve">Για την απόδειξη άσκησης γεωργικού ή κτηνοτροφικού επαγγέλματος, οι αναθέτουσες αρχές απαιτούν σχετική βεβαίωση άσκησης </w:t>
      </w:r>
      <w:r w:rsidR="003D7B45" w:rsidRPr="001F4AEE">
        <w:rPr>
          <w:lang w:val="el-GR"/>
        </w:rPr>
        <w:t>επαγγέλματος, από αρμόδια διοικητική αρχή ή αρχή Οργανισμού Τοπικής Αυτοδιοίκησης</w:t>
      </w:r>
    </w:p>
    <w:p w14:paraId="7CA05300" w14:textId="075E5A6A" w:rsidR="00C3407B" w:rsidRPr="001F4AEE" w:rsidRDefault="00C3407B" w:rsidP="00A364FD">
      <w:pPr>
        <w:rPr>
          <w:rFonts w:eastAsia="Calibri"/>
          <w:lang w:val="el-GR"/>
        </w:rPr>
      </w:pPr>
      <w:r w:rsidRPr="003D5CC7">
        <w:rPr>
          <w:rFonts w:eastAsia="Calibri"/>
          <w:b/>
          <w:u w:val="single"/>
          <w:lang w:val="el-GR"/>
        </w:rPr>
        <w:t xml:space="preserve">Ειδικότερα για την εκπλήρωση των α1, α2, του άρθρου 2.2.4, προσκομίζουν υπεύθυνη δήλωση όπου αναγράφουν τους αριθμούς ΕΜΠΑ των υπόχρεων (παρ. 1 του άρθρου 130 του </w:t>
      </w:r>
      <w:r w:rsidR="00F447CD" w:rsidRPr="003D5CC7">
        <w:rPr>
          <w:rFonts w:eastAsia="Calibri"/>
          <w:b/>
          <w:u w:val="single"/>
          <w:lang w:val="el-GR"/>
        </w:rPr>
        <w:t>ν</w:t>
      </w:r>
      <w:r w:rsidRPr="003D5CC7">
        <w:rPr>
          <w:rFonts w:eastAsia="Calibri"/>
          <w:b/>
          <w:u w:val="single"/>
          <w:lang w:val="el-GR"/>
        </w:rPr>
        <w:t>.4412/</w:t>
      </w:r>
      <w:r w:rsidR="00F447CD" w:rsidRPr="003D5CC7">
        <w:rPr>
          <w:rFonts w:eastAsia="Calibri"/>
          <w:b/>
          <w:u w:val="single"/>
          <w:lang w:val="el-GR"/>
        </w:rPr>
        <w:t>20</w:t>
      </w:r>
      <w:r w:rsidRPr="003D5CC7">
        <w:rPr>
          <w:rFonts w:eastAsia="Calibri"/>
          <w:b/>
          <w:u w:val="single"/>
          <w:lang w:val="el-GR"/>
        </w:rPr>
        <w:t>16 όπως τροποποιήθηκε και ισχύει</w:t>
      </w:r>
      <w:r w:rsidRPr="003D5CC7">
        <w:rPr>
          <w:rFonts w:eastAsia="Calibri"/>
          <w:lang w:val="el-GR"/>
        </w:rPr>
        <w:t>).</w:t>
      </w:r>
    </w:p>
    <w:p w14:paraId="2D9D191E" w14:textId="77777777" w:rsidR="00C3407B" w:rsidRPr="00FC15EB" w:rsidRDefault="00875964" w:rsidP="00A364FD">
      <w:pPr>
        <w:rPr>
          <w:bCs/>
          <w:lang w:val="el-GR"/>
        </w:rPr>
      </w:pPr>
      <w:r w:rsidRPr="001F4AEE">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w:t>
      </w:r>
      <w:r w:rsidRPr="00C535BC">
        <w:rPr>
          <w:rFonts w:eastAsia="Calibri"/>
          <w:lang w:val="el-GR"/>
        </w:rPr>
        <w:t xml:space="preserve"> πριν από την υποβολή τους,</w:t>
      </w:r>
      <w:r w:rsidRPr="00C535BC">
        <w:rPr>
          <w:rFonts w:ascii="Cambria" w:hAnsi="Cambria" w:cs="Cambria"/>
          <w:szCs w:val="22"/>
          <w:lang w:val="el-GR"/>
        </w:rPr>
        <w:t xml:space="preserve"> </w:t>
      </w:r>
      <w:r w:rsidRPr="00C535BC">
        <w:rPr>
          <w:rFonts w:eastAsia="Calibri"/>
          <w:lang w:val="el-GR"/>
        </w:rPr>
        <w:t xml:space="preserve">εκτός εάν, σύμφωνα με τις </w:t>
      </w:r>
      <w:r w:rsidRPr="00FC15EB">
        <w:rPr>
          <w:rFonts w:eastAsia="Calibri"/>
          <w:lang w:val="el-GR"/>
        </w:rPr>
        <w:t>ειδικότερες διατάξεις αυτών, φέρουν συγκεκριμένο χρόνο ισχύος.</w:t>
      </w:r>
    </w:p>
    <w:p w14:paraId="2FE65164" w14:textId="36FD6234" w:rsidR="00317A10" w:rsidRPr="00FC15EB" w:rsidRDefault="00485460" w:rsidP="00A364FD">
      <w:pPr>
        <w:rPr>
          <w:lang w:val="el-GR"/>
        </w:rPr>
      </w:pPr>
      <w:r w:rsidRPr="00FC15EB">
        <w:rPr>
          <w:b/>
          <w:bCs/>
          <w:lang w:val="el-GR"/>
        </w:rPr>
        <w:t>Β.3.</w:t>
      </w:r>
      <w:r w:rsidRPr="00FC15EB">
        <w:rPr>
          <w:lang w:val="el-GR"/>
        </w:rPr>
        <w:t xml:space="preserve"> Για την απόδειξη της οικονομικής και χρηματοοικονομικής επάρκειας της παραγράφου 2.2.5</w:t>
      </w:r>
      <w:r w:rsidR="00317A10" w:rsidRPr="00FC15EB">
        <w:rPr>
          <w:lang w:val="el-GR"/>
        </w:rPr>
        <w:t xml:space="preserve"> οι οικονομικοί φορείς δεν προσκομίζουν  έγγραφα διότι δεν τίθεται τέτοιο κριτήριο επιλογής.</w:t>
      </w:r>
    </w:p>
    <w:p w14:paraId="1E1B22CD" w14:textId="01571FCF" w:rsidR="009B3425" w:rsidRPr="00FC15EB" w:rsidRDefault="009B3425" w:rsidP="00A364FD">
      <w:pPr>
        <w:rPr>
          <w:lang w:val="el-GR"/>
        </w:rPr>
      </w:pPr>
      <w:r w:rsidRPr="00FC15EB">
        <w:rPr>
          <w:b/>
          <w:bCs/>
          <w:lang w:val="el-GR"/>
        </w:rPr>
        <w:t xml:space="preserve">Β.4. </w:t>
      </w:r>
      <w:r w:rsidRPr="00FC15EB">
        <w:rPr>
          <w:lang w:val="el-GR"/>
        </w:rPr>
        <w:t xml:space="preserve">Για την απόδειξη της τεχνικής ικανότητας της παραγράφου 2.2.6 οι οικονομικοί φορείς </w:t>
      </w:r>
      <w:r w:rsidR="00317A10" w:rsidRPr="00FC15EB">
        <w:rPr>
          <w:lang w:val="el-GR"/>
        </w:rPr>
        <w:t>δεν προσκομίζουν  έγγραφα διότι δεν τίθεται τέτοιο κριτήριο επιλογής.</w:t>
      </w:r>
    </w:p>
    <w:p w14:paraId="36112593" w14:textId="2C8AAC8B" w:rsidR="009B3425" w:rsidRPr="00ED72E6" w:rsidRDefault="009B3425" w:rsidP="00A364FD">
      <w:pPr>
        <w:pStyle w:val="Default"/>
        <w:jc w:val="both"/>
        <w:rPr>
          <w:rFonts w:ascii="Calibri" w:hAnsi="Calibri"/>
          <w:color w:val="auto"/>
          <w:sz w:val="22"/>
          <w:szCs w:val="22"/>
          <w:lang w:eastAsia="el-GR"/>
        </w:rPr>
      </w:pPr>
      <w:r w:rsidRPr="00ED72E6">
        <w:rPr>
          <w:rFonts w:ascii="Calibri" w:hAnsi="Calibri"/>
          <w:b/>
          <w:bCs/>
          <w:color w:val="auto"/>
          <w:sz w:val="22"/>
          <w:szCs w:val="22"/>
        </w:rPr>
        <w:t>Β.5</w:t>
      </w:r>
      <w:r w:rsidRPr="003D5CC7">
        <w:rPr>
          <w:rFonts w:ascii="Calibri" w:hAnsi="Calibri"/>
          <w:b/>
          <w:bCs/>
          <w:color w:val="auto"/>
          <w:sz w:val="22"/>
          <w:szCs w:val="22"/>
        </w:rPr>
        <w:t xml:space="preserve">. </w:t>
      </w:r>
      <w:r w:rsidRPr="003D5CC7">
        <w:rPr>
          <w:rFonts w:ascii="Calibri" w:hAnsi="Calibri"/>
          <w:color w:val="auto"/>
          <w:sz w:val="22"/>
          <w:szCs w:val="22"/>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w:t>
      </w:r>
      <w:r w:rsidRPr="003D5CC7">
        <w:rPr>
          <w:rFonts w:ascii="Calibri" w:hAnsi="Calibri"/>
          <w:color w:val="auto"/>
          <w:sz w:val="22"/>
          <w:szCs w:val="22"/>
          <w:lang w:eastAsia="el-GR"/>
        </w:rPr>
        <w:t>πιστοποιητικό διασφάλισης ποιότητας από εθνικά πρότυπα που αποτελούν μεταφορά ευρωπαϊκών προτύπων, από διεθνή πρότυπα που έχουν θεσπισθεί από ευρωπαϊκούς οργανισμούς τυποποίησης ή - όταν αυτά δεν υπάρχουν - από εθνικά πρότυπα, από εθνικές τεχνικές εγκρίσεις κατά ISO</w:t>
      </w:r>
      <w:r w:rsidR="006D5E3D" w:rsidRPr="003D5CC7">
        <w:rPr>
          <w:rFonts w:ascii="Calibri" w:hAnsi="Calibri"/>
          <w:color w:val="auto"/>
          <w:sz w:val="22"/>
          <w:szCs w:val="22"/>
          <w:lang w:eastAsia="el-GR"/>
        </w:rPr>
        <w:t xml:space="preserve"> </w:t>
      </w:r>
      <w:r w:rsidR="00C66239" w:rsidRPr="003D5CC7">
        <w:rPr>
          <w:rFonts w:ascii="Calibri" w:hAnsi="Calibri"/>
          <w:color w:val="auto"/>
          <w:sz w:val="22"/>
          <w:szCs w:val="22"/>
          <w:lang w:eastAsia="el-GR"/>
        </w:rPr>
        <w:t>9001</w:t>
      </w:r>
      <w:r w:rsidR="00BE6780" w:rsidRPr="003D5CC7">
        <w:rPr>
          <w:rFonts w:ascii="Calibri" w:hAnsi="Calibri"/>
          <w:color w:val="auto"/>
          <w:sz w:val="22"/>
          <w:szCs w:val="22"/>
          <w:lang w:eastAsia="el-GR"/>
        </w:rPr>
        <w:t xml:space="preserve"> </w:t>
      </w:r>
      <w:r w:rsidRPr="003D5CC7">
        <w:rPr>
          <w:rFonts w:ascii="Calibri" w:hAnsi="Calibri"/>
          <w:color w:val="auto"/>
          <w:sz w:val="22"/>
          <w:szCs w:val="22"/>
          <w:lang w:eastAsia="el-GR"/>
        </w:rPr>
        <w:t>ή «ισοδύναμ</w:t>
      </w:r>
      <w:r w:rsidR="00BE6780" w:rsidRPr="003D5CC7">
        <w:rPr>
          <w:rFonts w:ascii="Calibri" w:hAnsi="Calibri"/>
          <w:color w:val="auto"/>
          <w:sz w:val="22"/>
          <w:szCs w:val="22"/>
          <w:lang w:val="en-US" w:eastAsia="el-GR"/>
        </w:rPr>
        <w:t>o</w:t>
      </w:r>
      <w:r w:rsidRPr="003D5CC7">
        <w:rPr>
          <w:rFonts w:ascii="Calibri" w:hAnsi="Calibri"/>
          <w:color w:val="auto"/>
          <w:sz w:val="22"/>
          <w:szCs w:val="22"/>
          <w:lang w:eastAsia="el-GR"/>
        </w:rPr>
        <w:t xml:space="preserve">» σύμφωνα με το άρθρο 82 του </w:t>
      </w:r>
      <w:r w:rsidR="002A5E13" w:rsidRPr="003D5CC7">
        <w:rPr>
          <w:rFonts w:ascii="Calibri" w:hAnsi="Calibri"/>
          <w:color w:val="auto"/>
          <w:sz w:val="22"/>
          <w:szCs w:val="22"/>
          <w:lang w:eastAsia="el-GR"/>
        </w:rPr>
        <w:t>ν</w:t>
      </w:r>
      <w:r w:rsidRPr="003D5CC7">
        <w:rPr>
          <w:rFonts w:ascii="Calibri" w:hAnsi="Calibri"/>
          <w:color w:val="auto"/>
          <w:sz w:val="22"/>
          <w:szCs w:val="22"/>
          <w:lang w:eastAsia="el-GR"/>
        </w:rPr>
        <w:t>.4412/2016, που να είναι σε ισχύ την ημερομηνία διενέργειας του διαγωνισμού. Σε αντίθετη περίπτωση ο Διαγωνιζόμενος θα αποκλείεται από τον διαγωνισμό.</w:t>
      </w:r>
      <w:r w:rsidRPr="00ED72E6">
        <w:rPr>
          <w:rFonts w:ascii="Calibri" w:hAnsi="Calibri"/>
          <w:color w:val="auto"/>
          <w:sz w:val="22"/>
          <w:szCs w:val="22"/>
          <w:lang w:eastAsia="el-GR"/>
        </w:rPr>
        <w:t xml:space="preserve"> </w:t>
      </w:r>
    </w:p>
    <w:p w14:paraId="32C097CF" w14:textId="77777777" w:rsidR="00007761" w:rsidRPr="00ED72E6" w:rsidRDefault="00007761" w:rsidP="00A364FD">
      <w:pPr>
        <w:pStyle w:val="Default"/>
        <w:jc w:val="both"/>
        <w:rPr>
          <w:rFonts w:ascii="Calibri" w:eastAsia="Times New Roman" w:hAnsi="Calibri" w:cs="Calibri"/>
          <w:color w:val="auto"/>
          <w:sz w:val="22"/>
          <w:szCs w:val="22"/>
          <w:lang w:eastAsia="el-GR" w:bidi="ar-SA"/>
        </w:rPr>
      </w:pPr>
    </w:p>
    <w:p w14:paraId="59C113C6" w14:textId="77777777" w:rsidR="009B2CF7" w:rsidRPr="009809CD" w:rsidRDefault="009B3425" w:rsidP="00A364FD">
      <w:pPr>
        <w:rPr>
          <w:strike/>
          <w:lang w:val="el-GR"/>
        </w:rPr>
      </w:pPr>
      <w:r>
        <w:rPr>
          <w:b/>
          <w:bCs/>
          <w:lang w:val="el-GR"/>
        </w:rPr>
        <w:t>Β.6.</w:t>
      </w:r>
      <w:r w:rsidR="00C535BC" w:rsidRPr="00C535BC">
        <w:rPr>
          <w:color w:val="FF0000"/>
          <w:lang w:val="el-GR"/>
        </w:rPr>
        <w:t xml:space="preserve"> </w:t>
      </w:r>
      <w:r w:rsidR="009B2CF7" w:rsidRPr="00C535BC">
        <w:rPr>
          <w:lang w:val="el-GR"/>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w:t>
      </w:r>
      <w:r w:rsidR="009B2CF7" w:rsidRPr="009809CD">
        <w:rPr>
          <w:lang w:val="el-GR"/>
        </w:rPr>
        <w:t>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F207708" w14:textId="77777777" w:rsidR="009B2CF7" w:rsidRPr="009809CD" w:rsidRDefault="009B2CF7" w:rsidP="00A364FD">
      <w:pPr>
        <w:rPr>
          <w:lang w:val="el-GR"/>
        </w:rPr>
      </w:pPr>
      <w:r w:rsidRPr="009809CD">
        <w:rPr>
          <w:lang w:val="el-GR"/>
        </w:rPr>
        <w:t>Ειδικότερα για τους ημεδαπούς οικονομικούς φορείς προσκομίζονται:</w:t>
      </w:r>
    </w:p>
    <w:p w14:paraId="7B836184" w14:textId="77777777" w:rsidR="009B2CF7" w:rsidRPr="00C535BC" w:rsidRDefault="009B2CF7" w:rsidP="00A364FD">
      <w:pPr>
        <w:rPr>
          <w:lang w:val="el-GR"/>
        </w:rPr>
      </w:pPr>
      <w:r w:rsidRPr="00C535BC">
        <w:rPr>
          <w:lang w:val="el-GR"/>
        </w:rPr>
        <w:t xml:space="preserve">i) </w:t>
      </w:r>
      <w:r w:rsidRPr="00C535BC">
        <w:rPr>
          <w:b/>
          <w:lang w:val="el-GR"/>
        </w:rPr>
        <w:t>για την απόδειξη της νόμιμης εκπροσώπησης</w:t>
      </w:r>
      <w:r w:rsidRPr="00C535BC">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C535BC">
        <w:rPr>
          <w:lang w:val="el-GR"/>
        </w:rPr>
        <w:lastRenderedPageBreak/>
        <w:t xml:space="preserve">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A410F91" w14:textId="77777777" w:rsidR="009B2CF7" w:rsidRPr="00C535BC" w:rsidRDefault="009B2CF7" w:rsidP="00A364FD">
      <w:pPr>
        <w:rPr>
          <w:lang w:val="el-GR"/>
        </w:rPr>
      </w:pPr>
      <w:r w:rsidRPr="00C535BC">
        <w:rPr>
          <w:lang w:val="el-GR"/>
        </w:rPr>
        <w:t xml:space="preserve"> ii) Για την </w:t>
      </w:r>
      <w:r w:rsidRPr="00C535BC">
        <w:rPr>
          <w:b/>
          <w:lang w:val="el-GR"/>
        </w:rPr>
        <w:t>απόδειξη της νόμιμης σύστασης και των μεταβολών</w:t>
      </w:r>
      <w:r w:rsidRPr="00C535BC">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2CFF2F61" w14:textId="77777777" w:rsidR="009B2CF7" w:rsidRPr="00C535BC" w:rsidRDefault="009B2CF7" w:rsidP="00A364FD">
      <w:pPr>
        <w:rPr>
          <w:color w:val="000000"/>
          <w:lang w:val="el-GR"/>
        </w:rPr>
      </w:pPr>
      <w:r w:rsidRPr="00C535BC">
        <w:rPr>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4C95FE6" w14:textId="77777777" w:rsidR="009B2CF7" w:rsidRPr="00C535BC" w:rsidRDefault="009B2CF7" w:rsidP="00A364FD">
      <w:pPr>
        <w:rPr>
          <w:lang w:val="el-GR"/>
        </w:rPr>
      </w:pPr>
      <w:r w:rsidRPr="00C535BC">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4C70D538" w14:textId="77777777" w:rsidR="009B2CF7" w:rsidRPr="00C535BC" w:rsidRDefault="009B2CF7" w:rsidP="00A364FD">
      <w:pPr>
        <w:rPr>
          <w:bCs/>
          <w:lang w:val="el-GR"/>
        </w:rPr>
      </w:pPr>
      <w:r w:rsidRPr="00C535BC">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FB096F1" w14:textId="77777777" w:rsidR="009B2CF7" w:rsidRDefault="009B2CF7" w:rsidP="00A364FD">
      <w:pPr>
        <w:rPr>
          <w:bCs/>
          <w:lang w:val="el-GR"/>
        </w:rPr>
      </w:pPr>
      <w:r w:rsidRPr="00C535BC">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49B6DF9" w14:textId="77777777" w:rsidR="009B2CF7" w:rsidRPr="009B2CF7" w:rsidRDefault="009B2CF7" w:rsidP="00A364FD">
      <w:pPr>
        <w:rPr>
          <w:b/>
          <w:bCs/>
          <w:lang w:val="el-GR"/>
        </w:rPr>
      </w:pPr>
      <w:r w:rsidRPr="00C535BC">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9D6BBCD" w14:textId="77777777" w:rsidR="009B3425" w:rsidRDefault="009B3425" w:rsidP="00A364FD">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lang w:val="el-GR"/>
        </w:rPr>
        <w:t xml:space="preserve"> </w:t>
      </w:r>
      <w:r>
        <w:rPr>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w:t>
      </w:r>
      <w:r w:rsidRPr="00A705A1">
        <w:rPr>
          <w:lang w:val="el-GR"/>
        </w:rPr>
        <w:t xml:space="preserve">του </w:t>
      </w:r>
      <w:r w:rsidR="00A705A1" w:rsidRPr="00A705A1">
        <w:rPr>
          <w:lang w:val="el-GR"/>
        </w:rPr>
        <w:t>ν</w:t>
      </w:r>
      <w:r w:rsidRPr="00A705A1">
        <w:rPr>
          <w:lang w:val="el-GR"/>
        </w:rPr>
        <w:t>. 4412/2016</w:t>
      </w:r>
      <w:r>
        <w:rPr>
          <w:lang w:val="el-GR"/>
        </w:rPr>
        <w:t xml:space="preserve">,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DEF9936" w14:textId="77777777" w:rsidR="009B3425" w:rsidRDefault="009B3425" w:rsidP="00A364FD">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1BD5A27B" w14:textId="77777777" w:rsidR="009B3425" w:rsidRDefault="009B3425" w:rsidP="00A364FD">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6DC717E1" w14:textId="77777777" w:rsidR="009B3425" w:rsidRDefault="009B3425" w:rsidP="00A364FD">
      <w:pPr>
        <w:rPr>
          <w:b/>
          <w:bCs/>
          <w:lang w:val="el-GR"/>
        </w:rPr>
      </w:pPr>
      <w:r w:rsidRPr="00C535BC">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009B2CF7" w:rsidRPr="00C535BC">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sidR="009B2CF7" w:rsidRPr="00C535BC">
        <w:rPr>
          <w:color w:val="000000"/>
          <w:lang w:val="en-US"/>
        </w:rPr>
        <w:t>i</w:t>
      </w:r>
      <w:r w:rsidR="009B2CF7" w:rsidRPr="00C535BC">
        <w:rPr>
          <w:color w:val="000000"/>
          <w:lang w:val="el-GR"/>
        </w:rPr>
        <w:t xml:space="preserve">, </w:t>
      </w:r>
      <w:r w:rsidR="009B2CF7" w:rsidRPr="00C535BC">
        <w:rPr>
          <w:color w:val="000000"/>
          <w:lang w:val="en-US"/>
        </w:rPr>
        <w:t>ii</w:t>
      </w:r>
      <w:r w:rsidR="009B2CF7" w:rsidRPr="00C535BC">
        <w:rPr>
          <w:color w:val="000000"/>
          <w:lang w:val="el-GR"/>
        </w:rPr>
        <w:t xml:space="preserve"> και </w:t>
      </w:r>
      <w:r w:rsidR="009B2CF7" w:rsidRPr="00C535BC">
        <w:rPr>
          <w:color w:val="000000"/>
          <w:lang w:val="en-US"/>
        </w:rPr>
        <w:t>iii</w:t>
      </w:r>
      <w:r w:rsidR="009B2CF7" w:rsidRPr="00C535BC">
        <w:rPr>
          <w:color w:val="000000"/>
          <w:lang w:val="el-GR"/>
        </w:rPr>
        <w:t xml:space="preserve"> της περ. β.</w:t>
      </w:r>
    </w:p>
    <w:p w14:paraId="09EC12B8" w14:textId="77777777" w:rsidR="009B3425" w:rsidRPr="00ED72E6" w:rsidRDefault="009B3425" w:rsidP="00A364FD">
      <w:pPr>
        <w:rPr>
          <w:b/>
          <w:bCs/>
          <w:lang w:val="el-GR"/>
        </w:rPr>
      </w:pPr>
      <w:r w:rsidRPr="00ED72E6">
        <w:rPr>
          <w:b/>
          <w:bCs/>
          <w:lang w:val="el-GR"/>
        </w:rPr>
        <w:t>Β.8.</w:t>
      </w:r>
      <w:r w:rsidRPr="00ED72E6">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w:t>
      </w:r>
      <w:r w:rsidR="00C512F3">
        <w:rPr>
          <w:lang w:val="el-GR"/>
        </w:rPr>
        <w:t xml:space="preserve">πόμενα στο άρθρο 19 </w:t>
      </w:r>
      <w:r w:rsidR="00C512F3" w:rsidRPr="00C512F3">
        <w:rPr>
          <w:lang w:val="el-GR"/>
        </w:rPr>
        <w:t>παρ. 2 του ν</w:t>
      </w:r>
      <w:r w:rsidRPr="00C512F3">
        <w:rPr>
          <w:lang w:val="el-GR"/>
        </w:rPr>
        <w:t>. 4412/2016.</w:t>
      </w:r>
    </w:p>
    <w:p w14:paraId="106C366C" w14:textId="0DD5218F" w:rsidR="002C2639" w:rsidRPr="00C535BC" w:rsidRDefault="009B3425" w:rsidP="00A364FD">
      <w:pPr>
        <w:rPr>
          <w:lang w:val="el-GR"/>
        </w:rPr>
      </w:pPr>
      <w:r w:rsidRPr="00ED72E6">
        <w:rPr>
          <w:b/>
          <w:bCs/>
          <w:lang w:val="el-GR"/>
        </w:rPr>
        <w:t>Β.9.</w:t>
      </w:r>
      <w:r w:rsidRPr="00ED72E6">
        <w:rPr>
          <w:lang w:val="el-GR"/>
        </w:rPr>
        <w:t xml:space="preserve"> </w:t>
      </w:r>
      <w:r w:rsidR="002C2639" w:rsidRPr="00C535BC">
        <w:rPr>
          <w:b/>
          <w:bCs/>
          <w:lang w:val="el-GR"/>
        </w:rPr>
        <w:t xml:space="preserve"> </w:t>
      </w:r>
      <w:r w:rsidR="002C2639" w:rsidRPr="00C535BC">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22709145" w14:textId="6892521D" w:rsidR="002C2639" w:rsidRPr="00C535BC" w:rsidRDefault="002C2639" w:rsidP="00A364FD">
      <w:pPr>
        <w:rPr>
          <w:bCs/>
          <w:lang w:val="el-GR"/>
        </w:rPr>
      </w:pPr>
      <w:r w:rsidRPr="00C535BC">
        <w:rPr>
          <w:b/>
          <w:bCs/>
          <w:lang w:val="el-GR"/>
        </w:rPr>
        <w:t>Β.</w:t>
      </w:r>
      <w:r w:rsidR="00317A10" w:rsidRPr="00CA3B59">
        <w:rPr>
          <w:b/>
          <w:bCs/>
          <w:lang w:val="el-GR"/>
        </w:rPr>
        <w:t>10</w:t>
      </w:r>
      <w:r w:rsidR="00317A10">
        <w:rPr>
          <w:bCs/>
          <w:lang w:val="el-GR"/>
        </w:rPr>
        <w:t xml:space="preserve"> </w:t>
      </w:r>
      <w:r w:rsidRPr="00C535BC">
        <w:rPr>
          <w:bCs/>
          <w:lang w:val="el-GR"/>
        </w:rPr>
        <w:t>Επισημαίνεται ότι γίνονται αποδεκτές:</w:t>
      </w:r>
    </w:p>
    <w:p w14:paraId="5381DB35" w14:textId="77777777" w:rsidR="002C2639" w:rsidRPr="00C535BC" w:rsidRDefault="00201B63" w:rsidP="00A364FD">
      <w:pPr>
        <w:rPr>
          <w:bCs/>
          <w:lang w:val="el-GR"/>
        </w:rPr>
      </w:pPr>
      <w:r>
        <w:rPr>
          <w:bCs/>
          <w:lang w:val="el-GR"/>
        </w:rPr>
        <w:t xml:space="preserve">(α) </w:t>
      </w:r>
      <w:r w:rsidR="002C2639" w:rsidRPr="00C535BC">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7C3639C" w14:textId="77777777" w:rsidR="002C2639" w:rsidRPr="00C535BC" w:rsidRDefault="00201B63" w:rsidP="00A364FD">
      <w:pPr>
        <w:rPr>
          <w:bCs/>
          <w:lang w:val="el-GR"/>
        </w:rPr>
      </w:pPr>
      <w:r>
        <w:rPr>
          <w:bCs/>
          <w:lang w:val="el-GR"/>
        </w:rPr>
        <w:lastRenderedPageBreak/>
        <w:t xml:space="preserve">(β) </w:t>
      </w:r>
      <w:r w:rsidR="002C2639" w:rsidRPr="00C535BC">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DD12BF7" w14:textId="77777777" w:rsidR="009B3425" w:rsidRDefault="009B3425" w:rsidP="00A364FD">
      <w:pPr>
        <w:pStyle w:val="2"/>
        <w:ind w:left="0" w:firstLine="0"/>
        <w:rPr>
          <w:lang w:val="el-GR"/>
        </w:rPr>
      </w:pPr>
      <w:bookmarkStart w:id="50" w:name="__RefHeading___Toc470009798"/>
      <w:r>
        <w:rPr>
          <w:lang w:val="el-GR"/>
        </w:rPr>
        <w:t>2.3</w:t>
      </w:r>
      <w:r>
        <w:rPr>
          <w:lang w:val="el-GR"/>
        </w:rPr>
        <w:tab/>
        <w:t>Κριτήρια Ανάθεσης</w:t>
      </w:r>
      <w:bookmarkEnd w:id="50"/>
      <w:r>
        <w:rPr>
          <w:lang w:val="el-GR"/>
        </w:rPr>
        <w:t xml:space="preserve">  </w:t>
      </w:r>
    </w:p>
    <w:p w14:paraId="3C9089D5" w14:textId="77777777" w:rsidR="009B3425" w:rsidRPr="0098538E" w:rsidRDefault="009B3425" w:rsidP="00A364FD">
      <w:pPr>
        <w:pStyle w:val="3"/>
        <w:ind w:left="0" w:firstLine="0"/>
        <w:rPr>
          <w:color w:val="002060"/>
          <w:lang w:val="el-GR"/>
        </w:rPr>
      </w:pPr>
      <w:bookmarkStart w:id="51" w:name="__RefHeading___Toc470009799"/>
      <w:r w:rsidRPr="0098538E">
        <w:rPr>
          <w:color w:val="002060"/>
          <w:lang w:val="el-GR"/>
        </w:rPr>
        <w:t>2.3.1</w:t>
      </w:r>
      <w:r w:rsidRPr="0098538E">
        <w:rPr>
          <w:color w:val="002060"/>
          <w:lang w:val="el-GR"/>
        </w:rPr>
        <w:tab/>
        <w:t>Κριτήριο ανάθεση</w:t>
      </w:r>
      <w:bookmarkEnd w:id="51"/>
      <w:r w:rsidRPr="0098538E">
        <w:rPr>
          <w:color w:val="002060"/>
          <w:lang w:val="el-GR"/>
        </w:rPr>
        <w:t>ς</w:t>
      </w:r>
    </w:p>
    <w:p w14:paraId="100487D3" w14:textId="77777777" w:rsidR="009B3425" w:rsidRPr="003A0A04" w:rsidRDefault="009B3425" w:rsidP="00A364FD">
      <w:pPr>
        <w:rPr>
          <w:b/>
          <w:i/>
          <w:lang w:val="el-GR"/>
        </w:rPr>
      </w:pPr>
      <w:r w:rsidRPr="00932167">
        <w:rPr>
          <w:lang w:val="el-GR"/>
        </w:rPr>
        <w:t>Κριτήριο ανάθεσης της Σύμβασης είναι</w:t>
      </w:r>
      <w:r w:rsidR="003A0A04" w:rsidRPr="00932167">
        <w:rPr>
          <w:lang w:val="el-GR"/>
        </w:rPr>
        <w:t>,</w:t>
      </w:r>
      <w:r w:rsidRPr="00932167">
        <w:rPr>
          <w:lang w:val="el-GR"/>
        </w:rPr>
        <w:t xml:space="preserve"> ανά τμήμα</w:t>
      </w:r>
      <w:r w:rsidR="003A0A04" w:rsidRPr="003A0A04">
        <w:rPr>
          <w:b/>
          <w:lang w:val="el-GR"/>
        </w:rPr>
        <w:t>,</w:t>
      </w:r>
      <w:r w:rsidRPr="003A0A04">
        <w:rPr>
          <w:b/>
          <w:lang w:val="el-GR"/>
        </w:rPr>
        <w:t xml:space="preserve"> η πλέον συμφέρουσα από οικονομική άποψη προσφορά</w:t>
      </w:r>
      <w:r w:rsidRPr="003A0A04">
        <w:rPr>
          <w:b/>
          <w:i/>
          <w:color w:val="5B9BD5"/>
          <w:lang w:val="el-GR"/>
        </w:rPr>
        <w:t xml:space="preserve"> </w:t>
      </w:r>
      <w:r w:rsidRPr="003A0A04">
        <w:rPr>
          <w:b/>
          <w:lang w:val="el-GR"/>
        </w:rPr>
        <w:t xml:space="preserve">βάσει </w:t>
      </w:r>
      <w:r w:rsidR="003A0A04">
        <w:rPr>
          <w:b/>
          <w:lang w:val="el-GR"/>
        </w:rPr>
        <w:t>τιμής.</w:t>
      </w:r>
    </w:p>
    <w:p w14:paraId="18DB5C28" w14:textId="77777777" w:rsidR="009B3425" w:rsidRDefault="009B3425" w:rsidP="00A364FD">
      <w:pPr>
        <w:pStyle w:val="2"/>
        <w:ind w:left="0" w:firstLine="0"/>
        <w:rPr>
          <w:lang w:val="el-GR"/>
        </w:rPr>
      </w:pPr>
      <w:bookmarkStart w:id="52" w:name="__RefHeading___Toc470009802"/>
      <w:bookmarkEnd w:id="52"/>
      <w:r>
        <w:rPr>
          <w:lang w:val="el-GR"/>
        </w:rPr>
        <w:t>2.4</w:t>
      </w:r>
      <w:r>
        <w:rPr>
          <w:lang w:val="el-GR"/>
        </w:rPr>
        <w:tab/>
        <w:t>Κατάρτιση - Περιεχόμενο Προσφορών</w:t>
      </w:r>
    </w:p>
    <w:p w14:paraId="326B2E58" w14:textId="77777777" w:rsidR="009B3425" w:rsidRPr="00C94E7A" w:rsidRDefault="009B3425" w:rsidP="00A364FD">
      <w:pPr>
        <w:pStyle w:val="3"/>
        <w:ind w:left="0" w:firstLine="0"/>
        <w:rPr>
          <w:color w:val="002060"/>
          <w:lang w:val="el-GR"/>
        </w:rPr>
      </w:pPr>
      <w:bookmarkStart w:id="53" w:name="__RefHeading___Toc470009803"/>
      <w:bookmarkEnd w:id="53"/>
      <w:r w:rsidRPr="0098538E">
        <w:rPr>
          <w:color w:val="002060"/>
          <w:lang w:val="el-GR"/>
        </w:rPr>
        <w:t>2.4.1</w:t>
      </w:r>
      <w:r w:rsidRPr="0098538E">
        <w:rPr>
          <w:color w:val="002060"/>
          <w:lang w:val="el-GR"/>
        </w:rPr>
        <w:tab/>
      </w:r>
      <w:r w:rsidRPr="00C94E7A">
        <w:rPr>
          <w:color w:val="002060"/>
          <w:lang w:val="el-GR"/>
        </w:rPr>
        <w:t>Γενικοί όροι υποβολής προσφορών</w:t>
      </w:r>
    </w:p>
    <w:p w14:paraId="54DDA834" w14:textId="7BDB4547" w:rsidR="009B3425" w:rsidRDefault="009B3425" w:rsidP="00A364FD">
      <w:pPr>
        <w:rPr>
          <w:lang w:val="el-GR"/>
        </w:rPr>
      </w:pPr>
      <w:r w:rsidRPr="00C94E7A">
        <w:rPr>
          <w:lang w:val="el-GR"/>
        </w:rPr>
        <w:t xml:space="preserve">Οι προσφορές υποβάλλονται με βάση τα αναφερόμενα στο άρθρο 1.3 και τις απαιτήσεις που ορίζονται </w:t>
      </w:r>
      <w:r w:rsidR="00327913" w:rsidRPr="00C94E7A">
        <w:rPr>
          <w:lang w:val="el-GR"/>
        </w:rPr>
        <w:t>στα</w:t>
      </w:r>
      <w:r w:rsidRPr="00C94E7A">
        <w:rPr>
          <w:lang w:val="el-GR"/>
        </w:rPr>
        <w:t xml:space="preserve"> </w:t>
      </w:r>
      <w:r w:rsidRPr="00C94E7A">
        <w:rPr>
          <w:b/>
          <w:lang w:val="el-GR"/>
        </w:rPr>
        <w:t>Παράρτημα</w:t>
      </w:r>
      <w:r w:rsidR="00327913" w:rsidRPr="00C94E7A">
        <w:rPr>
          <w:b/>
          <w:lang w:val="el-GR"/>
        </w:rPr>
        <w:t xml:space="preserve">τα </w:t>
      </w:r>
      <w:r w:rsidRPr="00C94E7A">
        <w:rPr>
          <w:b/>
          <w:lang w:val="el-GR"/>
        </w:rPr>
        <w:t xml:space="preserve"> I</w:t>
      </w:r>
      <w:r w:rsidR="00327913" w:rsidRPr="00C94E7A">
        <w:rPr>
          <w:b/>
          <w:lang w:val="el-GR"/>
        </w:rPr>
        <w:t xml:space="preserve"> και ΙΙΙ</w:t>
      </w:r>
      <w:r w:rsidRPr="00C94E7A">
        <w:rPr>
          <w:lang w:val="el-GR"/>
        </w:rPr>
        <w:t xml:space="preserve"> της παρούσας διακήρυξης, για το σύνολο της προκηρυχθείσας ποσότητας των ειδών της προμήθειας, ανά τμήμα χωρίς να επιτρέπονται ή/και  να γίνονται δεκτές εναλλακτικές προσφορές ή/και προσφορές που υποβάλλονται για μέρος</w:t>
      </w:r>
      <w:r w:rsidRPr="00327913">
        <w:rPr>
          <w:lang w:val="el-GR"/>
        </w:rPr>
        <w:t xml:space="preserve"> των ζητούμενων</w:t>
      </w:r>
      <w:r>
        <w:rPr>
          <w:lang w:val="el-GR"/>
        </w:rPr>
        <w:t xml:space="preserve"> αγαθών.</w:t>
      </w:r>
      <w:r w:rsidRPr="00673231">
        <w:rPr>
          <w:lang w:val="el-GR"/>
        </w:rPr>
        <w:t xml:space="preserve"> </w:t>
      </w:r>
    </w:p>
    <w:p w14:paraId="568AC29C" w14:textId="77777777" w:rsidR="009B3425" w:rsidRDefault="009B3425" w:rsidP="00A364FD">
      <w:pPr>
        <w:rPr>
          <w:lang w:val="el-GR"/>
        </w:rPr>
      </w:pPr>
      <w:r w:rsidRPr="00673231">
        <w:rPr>
          <w:lang w:val="el-GR"/>
        </w:rPr>
        <w:t>Οι υποψήφιοι μπορούν να υποβάλλουν προσφορά για ένα ή περισσότερα τμήματα, αλλά για το σύνολο των ζητούμενων ειδών και ποσοτήτων κάθε τμήματος. Προσφορές για μέρος των ζητούμενων ειδών και ποσοτήτων κάθε τμήματος, καθώς και εναλλακτικές προσφορές δεν γίνονται δεκτές και απορρίπτονται ως απαράδεκτες.</w:t>
      </w:r>
    </w:p>
    <w:p w14:paraId="2458ADD8" w14:textId="77777777" w:rsidR="009B3425" w:rsidRDefault="009B3425" w:rsidP="00A364FD">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sidR="00444A2B">
        <w:rPr>
          <w:rFonts w:cs="Helvetica"/>
          <w:color w:val="000000"/>
          <w:szCs w:val="22"/>
          <w:lang w:val="el-GR" w:eastAsia="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91202C5" w14:textId="77777777" w:rsidR="00444A2B" w:rsidRDefault="00444A2B" w:rsidP="00A364FD">
      <w:pPr>
        <w:rPr>
          <w:lang w:val="el-GR"/>
        </w:rPr>
      </w:pPr>
      <w:bookmarkStart w:id="54" w:name="__RefHeading___Toc470009804"/>
      <w:r w:rsidRPr="00C535BC">
        <w:rPr>
          <w:rFonts w:cs="Helvetica"/>
          <w:color w:val="000000"/>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w:t>
      </w:r>
      <w:r w:rsidR="006913A3">
        <w:rPr>
          <w:rFonts w:cs="Helvetica"/>
          <w:color w:val="000000"/>
          <w:szCs w:val="22"/>
          <w:lang w:val="el-GR" w:eastAsia="el-GR"/>
        </w:rPr>
        <w:t xml:space="preserve">ΟΠΣ </w:t>
      </w:r>
      <w:r w:rsidRPr="00C535BC">
        <w:rPr>
          <w:rFonts w:cs="Helvetica"/>
          <w:color w:val="000000"/>
          <w:szCs w:val="22"/>
          <w:lang w:val="el-GR" w:eastAsia="el-GR"/>
        </w:rPr>
        <w:t>ΕΣΗΔΗΣ.</w:t>
      </w:r>
    </w:p>
    <w:p w14:paraId="43012E76" w14:textId="77777777" w:rsidR="009B3425" w:rsidRPr="0098538E" w:rsidRDefault="009B3425" w:rsidP="00A364FD">
      <w:pPr>
        <w:pStyle w:val="3"/>
        <w:ind w:left="0" w:firstLine="0"/>
        <w:rPr>
          <w:color w:val="002060"/>
          <w:lang w:val="el-GR"/>
        </w:rPr>
      </w:pPr>
      <w:r w:rsidRPr="0098538E">
        <w:rPr>
          <w:color w:val="002060"/>
          <w:lang w:val="el-GR"/>
        </w:rPr>
        <w:t>2.4.2</w:t>
      </w:r>
      <w:r w:rsidRPr="0098538E">
        <w:rPr>
          <w:color w:val="002060"/>
          <w:lang w:val="el-GR"/>
        </w:rPr>
        <w:tab/>
        <w:t>Χρόνος και Τρόπος υποβολής προσφορών</w:t>
      </w:r>
      <w:bookmarkEnd w:id="54"/>
      <w:r w:rsidRPr="0098538E">
        <w:rPr>
          <w:color w:val="002060"/>
          <w:lang w:val="el-GR"/>
        </w:rPr>
        <w:t xml:space="preserve">  </w:t>
      </w:r>
    </w:p>
    <w:p w14:paraId="1F60381D" w14:textId="77777777" w:rsidR="00EB00FB" w:rsidRPr="009809CD" w:rsidRDefault="00485460" w:rsidP="00A364FD">
      <w:pPr>
        <w:rPr>
          <w:strike/>
          <w:lang w:val="el-GR"/>
        </w:rPr>
      </w:pPr>
      <w:r w:rsidRPr="00C535BC">
        <w:rPr>
          <w:rFonts w:cs="Arial"/>
          <w:b/>
          <w:lang w:val="el-GR"/>
        </w:rPr>
        <w:t>2.4.2.</w:t>
      </w:r>
      <w:r w:rsidRPr="00292BEB">
        <w:rPr>
          <w:rFonts w:cs="Arial"/>
          <w:b/>
          <w:lang w:val="el-GR"/>
        </w:rPr>
        <w:t>1</w:t>
      </w:r>
      <w:r w:rsidRPr="00292BEB">
        <w:rPr>
          <w:color w:val="FF0000"/>
          <w:lang w:val="el-GR"/>
        </w:rPr>
        <w:t xml:space="preserve"> </w:t>
      </w:r>
      <w:r w:rsidR="00C535BC" w:rsidRPr="00292BEB">
        <w:rPr>
          <w:lang w:val="el-GR"/>
        </w:rPr>
        <w:t xml:space="preserve"> </w:t>
      </w:r>
      <w:r w:rsidR="00EB00FB" w:rsidRPr="00292BEB">
        <w:rPr>
          <w:lang w:val="el-GR"/>
        </w:rPr>
        <w:t>Ο</w:t>
      </w:r>
      <w:r w:rsidR="00EB00FB" w:rsidRPr="00C535BC">
        <w:rPr>
          <w:lang w:val="el-GR"/>
        </w:rPr>
        <w:t xml:space="preserve">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w:t>
      </w:r>
      <w:r w:rsidR="00EB00FB" w:rsidRPr="003043EC">
        <w:rPr>
          <w:lang w:val="el-GR"/>
        </w:rPr>
        <w:t xml:space="preserve">αναφερόμενα </w:t>
      </w:r>
      <w:r w:rsidR="006509C2">
        <w:rPr>
          <w:lang w:val="el-GR"/>
        </w:rPr>
        <w:t>στο ν. 4412/2016, ιδίως στα</w:t>
      </w:r>
      <w:r w:rsidR="00FB2497" w:rsidRPr="003043EC">
        <w:rPr>
          <w:lang w:val="el-GR"/>
        </w:rPr>
        <w:t xml:space="preserve"> άρθρ</w:t>
      </w:r>
      <w:r w:rsidR="006509C2">
        <w:rPr>
          <w:lang w:val="el-GR"/>
        </w:rPr>
        <w:t xml:space="preserve">α </w:t>
      </w:r>
      <w:r w:rsidR="00FB2497" w:rsidRPr="003043EC">
        <w:rPr>
          <w:lang w:val="el-GR"/>
        </w:rPr>
        <w:t>36  (όπως έχει αντικατασταθεί και ισχύει με το άρθρο 4 του</w:t>
      </w:r>
      <w:r w:rsidR="006509C2">
        <w:rPr>
          <w:lang w:val="el-GR"/>
        </w:rPr>
        <w:t xml:space="preserve"> ν. 4782/2021) και 37 </w:t>
      </w:r>
      <w:r w:rsidR="00FB2497" w:rsidRPr="003043EC">
        <w:rPr>
          <w:lang w:val="el-GR"/>
        </w:rPr>
        <w:t xml:space="preserve">(όπως έχει τροποποιηθεί και ισχύει με το άρθρο 5 του ν. 4782/2021) και στην κατ’ εξουσιοδότηση της παρ. 5 του άρθρου 36 του ν. 4412/2016  (όπως έχει αντικατασταθεί και ισχύει με το άρθρο 4 του ν. 4782/2021)  εκδοθείσα υπ΄αριθμ. 64233/08.06.2021 (Β΄2453/09.06.2021) </w:t>
      </w:r>
      <w:r w:rsidR="00EB00FB" w:rsidRPr="003043EC">
        <w:rPr>
          <w:lang w:val="el-GR"/>
        </w:rPr>
        <w:t xml:space="preserve"> Κοινή Απόφαση των</w:t>
      </w:r>
      <w:r w:rsidR="00EB00FB" w:rsidRPr="00C535BC">
        <w:rPr>
          <w:lang w:val="el-GR"/>
        </w:rPr>
        <w:t xml:space="preserve">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495582CE" w14:textId="77777777" w:rsidR="00EB00FB" w:rsidRDefault="00EB00FB" w:rsidP="00A364FD">
      <w:pPr>
        <w:suppressAutoHyphens w:val="0"/>
        <w:autoSpaceDE w:val="0"/>
        <w:spacing w:after="0"/>
        <w:rPr>
          <w:lang w:val="el-GR"/>
        </w:rPr>
      </w:pPr>
      <w:r w:rsidRPr="009809CD">
        <w:rPr>
          <w:lang w:val="el-GR"/>
        </w:rPr>
        <w:t xml:space="preserve">Για τη συμμετοχή στο διαγωνισμό οι ενδιαφερόμενοι οικονομικοί φορείς απαιτείται </w:t>
      </w:r>
      <w:r w:rsidRPr="00C535BC">
        <w:rPr>
          <w:color w:val="000000"/>
          <w:lang w:val="el-GR"/>
        </w:rPr>
        <w:t xml:space="preserve">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w:t>
      </w:r>
      <w:r w:rsidR="006913A3">
        <w:rPr>
          <w:color w:val="000000"/>
          <w:lang w:val="el-GR"/>
        </w:rPr>
        <w:t xml:space="preserve">ΟΠΣ </w:t>
      </w:r>
      <w:r w:rsidRPr="00C535BC">
        <w:rPr>
          <w:color w:val="000000"/>
          <w:lang w:val="el-GR"/>
        </w:rPr>
        <w:t xml:space="preserve">ΕΣΗΔΗΣ, σύμφωνα </w:t>
      </w:r>
      <w:r w:rsidRPr="002A436B">
        <w:rPr>
          <w:color w:val="000000"/>
          <w:lang w:val="el-GR"/>
        </w:rPr>
        <w:t xml:space="preserve">με </w:t>
      </w:r>
      <w:r w:rsidR="00FB2497" w:rsidRPr="002A436B">
        <w:rPr>
          <w:color w:val="000000"/>
          <w:lang w:val="el-GR"/>
        </w:rPr>
        <w:t>την περ. β της παρ. 2 του άρθρου 37 του ν. 4412/2016 (</w:t>
      </w:r>
      <w:r w:rsidR="00FB2497" w:rsidRPr="002A436B">
        <w:rPr>
          <w:lang w:val="el-GR"/>
        </w:rPr>
        <w:t>όπως έχει τροποποιηθεί και ισχύει με το άρθρο 5 του ν. 4782/2021)</w:t>
      </w:r>
      <w:r w:rsidRPr="002A436B">
        <w:rPr>
          <w:color w:val="000000"/>
          <w:lang w:val="el-GR"/>
        </w:rPr>
        <w:t xml:space="preserve"> και τις διατάξεις του άρθρου 6 της Κ.Υ.Α. </w:t>
      </w:r>
      <w:r w:rsidR="00334277" w:rsidRPr="002A436B">
        <w:rPr>
          <w:color w:val="000000"/>
          <w:lang w:val="el-GR"/>
        </w:rPr>
        <w:t xml:space="preserve">ΕΣΗΔΗΣ Προμήθειες και Υπηρεσίες υπ΄αριθμ. </w:t>
      </w:r>
      <w:r w:rsidR="00334277" w:rsidRPr="002A436B">
        <w:rPr>
          <w:lang w:val="el-GR"/>
        </w:rPr>
        <w:t>64233/08.06.2021 (Β΄2453/09.06.2021)</w:t>
      </w:r>
      <w:r w:rsidR="00334277" w:rsidRPr="002A436B">
        <w:rPr>
          <w:color w:val="000000"/>
          <w:lang w:val="el-GR"/>
        </w:rPr>
        <w:t>.</w:t>
      </w:r>
    </w:p>
    <w:p w14:paraId="7088039B" w14:textId="77777777" w:rsidR="00EB00FB" w:rsidRPr="00EB00FB" w:rsidRDefault="00EB00FB" w:rsidP="00A364FD">
      <w:pPr>
        <w:suppressAutoHyphens w:val="0"/>
        <w:autoSpaceDE w:val="0"/>
        <w:spacing w:after="0"/>
        <w:rPr>
          <w:lang w:val="el-GR"/>
        </w:rPr>
      </w:pPr>
    </w:p>
    <w:p w14:paraId="2CFF4B4B" w14:textId="77777777" w:rsidR="00EB00FB" w:rsidRPr="009809CD" w:rsidRDefault="00485460" w:rsidP="00A364FD">
      <w:pPr>
        <w:rPr>
          <w:rFonts w:cs="Helvetica"/>
          <w:strike/>
          <w:szCs w:val="22"/>
          <w:lang w:val="el-GR"/>
        </w:rPr>
      </w:pPr>
      <w:r w:rsidRPr="00371637">
        <w:rPr>
          <w:b/>
          <w:bCs/>
          <w:lang w:val="el-GR"/>
        </w:rPr>
        <w:t>2.4.2.2.</w:t>
      </w:r>
      <w:r w:rsidRPr="00371637">
        <w:rPr>
          <w:lang w:val="el-GR"/>
        </w:rPr>
        <w:t xml:space="preserve"> </w:t>
      </w:r>
      <w:r w:rsidR="00EB00FB" w:rsidRPr="00C535BC">
        <w:rPr>
          <w:rFonts w:cs="Arial"/>
          <w:lang w:val="el-GR"/>
        </w:rPr>
        <w:t xml:space="preserve">Ο χρόνος υποβολής της προσφοράς μέσω του </w:t>
      </w:r>
      <w:r w:rsidR="00C840AD">
        <w:rPr>
          <w:rFonts w:cs="Arial"/>
          <w:lang w:val="el-GR"/>
        </w:rPr>
        <w:t xml:space="preserve">ΟΠΣ </w:t>
      </w:r>
      <w:r w:rsidR="00EB00FB" w:rsidRPr="00C535BC">
        <w:rPr>
          <w:rFonts w:cs="Arial"/>
          <w:lang w:val="el-GR"/>
        </w:rPr>
        <w:t xml:space="preserve">ΕΣΗΔΗΣ βεβαιώνεται αυτόματα από το </w:t>
      </w:r>
      <w:r w:rsidR="00C840AD">
        <w:rPr>
          <w:rFonts w:cs="Arial"/>
          <w:lang w:val="el-GR"/>
        </w:rPr>
        <w:t xml:space="preserve">ΟΠΣ </w:t>
      </w:r>
      <w:r w:rsidR="00EB00FB" w:rsidRPr="00C535BC">
        <w:rPr>
          <w:rFonts w:cs="Arial"/>
          <w:lang w:val="el-GR"/>
        </w:rPr>
        <w:t xml:space="preserve">ΕΣΗΔΗΣ με υπηρεσίες χρονοσήμανσης, σύμφωνα με τα οριζόμενα στο </w:t>
      </w:r>
      <w:r w:rsidR="00FB2497" w:rsidRPr="002A436B">
        <w:rPr>
          <w:rFonts w:cs="Arial"/>
          <w:lang w:val="el-GR"/>
        </w:rPr>
        <w:t>άρθρο 37 του ν. 4412/2016 (</w:t>
      </w:r>
      <w:r w:rsidR="00FB2497" w:rsidRPr="002A436B">
        <w:rPr>
          <w:lang w:val="el-GR"/>
        </w:rPr>
        <w:t>όπως έχει τροποποιηθεί και ισχύει με το άρθρο 5 του ν. 4782/2021)</w:t>
      </w:r>
      <w:r w:rsidR="00FB2497" w:rsidRPr="002A436B">
        <w:rPr>
          <w:rFonts w:cs="Arial"/>
          <w:lang w:val="el-GR"/>
        </w:rPr>
        <w:t xml:space="preserve">  </w:t>
      </w:r>
      <w:r w:rsidR="00EB00FB" w:rsidRPr="002A436B">
        <w:rPr>
          <w:rFonts w:cs="Arial"/>
          <w:lang w:val="el-GR"/>
        </w:rPr>
        <w:t>και τις διατάξεις</w:t>
      </w:r>
      <w:r w:rsidR="00EB00FB" w:rsidRPr="00C535BC">
        <w:rPr>
          <w:rFonts w:cs="Arial"/>
          <w:lang w:val="el-GR"/>
        </w:rPr>
        <w:t xml:space="preserve"> του άρθρου 10 της ως άνω κοινής υπουργικής απόφασης.</w:t>
      </w:r>
    </w:p>
    <w:p w14:paraId="58F84AFF" w14:textId="77777777" w:rsidR="005B59F4" w:rsidRPr="005B59F4" w:rsidRDefault="005B59F4" w:rsidP="005B59F4">
      <w:pPr>
        <w:rPr>
          <w:lang w:val="el-GR"/>
        </w:rPr>
      </w:pPr>
      <w:r w:rsidRPr="005B59F4">
        <w:rPr>
          <w:lang w:val="el-GR"/>
        </w:rPr>
        <w:lastRenderedPageBreak/>
        <w:t>Μετά την παρέλευση της καταληκτικής ημερομηνίας και ώρας, δεν υπάρχει η δυνατότητα υποβολής προσφοράς στο ΟΠΣ ΕΣΗΔΗΣ. Σε περιπτώσεις τεχνικής αδυναμίας λειτουργίας του ΟΠΣ ΕΣΗΔΗΣ, η αναθέτουσα αρχή ρυθμίζει τα της συνέχειας του διαγωνισμού με αιτιολογημένη απόφασή της.</w:t>
      </w:r>
    </w:p>
    <w:p w14:paraId="4861EECE" w14:textId="77777777" w:rsidR="00EB00FB" w:rsidRPr="009809CD" w:rsidRDefault="009B3425" w:rsidP="00A364FD">
      <w:pPr>
        <w:rPr>
          <w:strike/>
          <w:lang w:val="el-GR"/>
        </w:rPr>
      </w:pPr>
      <w:r w:rsidRPr="009809CD">
        <w:rPr>
          <w:b/>
          <w:bCs/>
          <w:lang w:val="el-GR"/>
        </w:rPr>
        <w:t>2.4.2.3.</w:t>
      </w:r>
      <w:r w:rsidRPr="009809CD">
        <w:rPr>
          <w:lang w:val="el-GR"/>
        </w:rPr>
        <w:t xml:space="preserve"> </w:t>
      </w:r>
      <w:r w:rsidR="00C535BC" w:rsidRPr="009809CD">
        <w:rPr>
          <w:lang w:val="el-GR"/>
        </w:rPr>
        <w:t xml:space="preserve"> </w:t>
      </w:r>
      <w:r w:rsidR="000578B3" w:rsidRPr="000578B3">
        <w:rPr>
          <w:lang w:val="el-GR"/>
        </w:rPr>
        <w:t>Οι οικονομικοί φορείς υποβάλλουν με την προσφορά τους τα ακόλουθα σύμφωνα με τις διατάξεις του άρθρου 13 της ω</w:t>
      </w:r>
      <w:r w:rsidR="000578B3">
        <w:rPr>
          <w:lang w:val="el-GR"/>
        </w:rPr>
        <w:t>ς άνω Κ.Υ.Α.</w:t>
      </w:r>
      <w:r w:rsidR="000578B3" w:rsidRPr="000578B3">
        <w:rPr>
          <w:lang w:val="el-GR"/>
        </w:rPr>
        <w:t xml:space="preserve">  ΕΣΗΔΗΣ Προμήθειες και Υπηρεσίες υπ΄αριθμ. 64233/08.06.2021 (Β΄2453/09.06.2021):</w:t>
      </w:r>
    </w:p>
    <w:p w14:paraId="70132A54" w14:textId="77777777" w:rsidR="00EB00FB" w:rsidRPr="00C535BC" w:rsidRDefault="00EB00FB" w:rsidP="00A364FD">
      <w:pPr>
        <w:rPr>
          <w:lang w:val="el-GR"/>
        </w:rPr>
      </w:pPr>
      <w:r w:rsidRPr="00C535BC">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A4BBC06" w14:textId="77777777" w:rsidR="00EB00FB" w:rsidRDefault="00EB00FB" w:rsidP="00A364FD">
      <w:pPr>
        <w:rPr>
          <w:lang w:val="el-GR"/>
        </w:rPr>
      </w:pPr>
      <w:r w:rsidRPr="00C535BC">
        <w:rPr>
          <w:lang w:val="el-GR"/>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r>
        <w:rPr>
          <w:lang w:val="el-GR"/>
        </w:rPr>
        <w:t xml:space="preserve"> </w:t>
      </w:r>
    </w:p>
    <w:p w14:paraId="3678EE0C" w14:textId="77777777" w:rsidR="009B3425" w:rsidRPr="00926574" w:rsidRDefault="009B3425" w:rsidP="00A364FD">
      <w:pPr>
        <w:tabs>
          <w:tab w:val="left" w:pos="-2127"/>
        </w:tabs>
        <w:spacing w:before="120"/>
        <w:rPr>
          <w:b/>
          <w:lang w:val="el-GR"/>
        </w:rPr>
      </w:pPr>
      <w:r w:rsidRPr="00926574">
        <w:rPr>
          <w:b/>
          <w:lang w:val="el-GR"/>
        </w:rPr>
        <w:t>Ως υποφάκελος νοείται κατηγορία επισυναπτόμενων αρχείων στο σύστημα.</w:t>
      </w:r>
    </w:p>
    <w:p w14:paraId="58512138" w14:textId="77777777" w:rsidR="009B3425" w:rsidRDefault="00EB00FB" w:rsidP="00A364FD">
      <w:pPr>
        <w:rPr>
          <w:lang w:val="el-GR"/>
        </w:rPr>
      </w:pPr>
      <w:r>
        <w:rPr>
          <w:lang w:val="el-GR"/>
        </w:rPr>
        <w:t>Από τον οικονομικό φορέα</w:t>
      </w:r>
      <w:r w:rsidR="009B3425">
        <w:rPr>
          <w:lang w:val="el-GR"/>
        </w:rPr>
        <w:t xml:space="preserve"> σημαίνονται</w:t>
      </w:r>
      <w:r w:rsidRPr="00C535BC">
        <w:rPr>
          <w:lang w:val="el-GR"/>
        </w:rPr>
        <w:t>,</w:t>
      </w:r>
      <w:r w:rsidR="009B3425" w:rsidRPr="00C535BC">
        <w:rPr>
          <w:lang w:val="el-GR"/>
        </w:rPr>
        <w:t xml:space="preserve"> </w:t>
      </w:r>
      <w:r w:rsidRPr="00C535BC">
        <w:rPr>
          <w:lang w:val="el-GR"/>
        </w:rPr>
        <w:t xml:space="preserve">με χρήση της  σχετικής λειτουργικότητας του ΕΣΗΔΗΣ, </w:t>
      </w:r>
      <w:r w:rsidR="009B3425" w:rsidRPr="00C535BC">
        <w:rPr>
          <w:lang w:val="el-GR"/>
        </w:rPr>
        <w:t>τα</w:t>
      </w:r>
      <w:r w:rsidR="009B3425">
        <w:rPr>
          <w:lang w:val="el-GR"/>
        </w:rPr>
        <w:t xml:space="preserve"> στοιχεία εκείνα της προσφοράς του που έχουν εμπιστευτικό χαρακτήρα, σύμφωνα με</w:t>
      </w:r>
      <w:r>
        <w:rPr>
          <w:lang w:val="el-GR"/>
        </w:rPr>
        <w:t xml:space="preserve"> τα οριζόμενα στο άρθρο 21 </w:t>
      </w:r>
      <w:r w:rsidRPr="002A436B">
        <w:rPr>
          <w:lang w:val="el-GR"/>
        </w:rPr>
        <w:t>του ν</w:t>
      </w:r>
      <w:r w:rsidR="009B3425" w:rsidRPr="002A436B">
        <w:rPr>
          <w:lang w:val="el-GR"/>
        </w:rPr>
        <w:t>. 4412/2016.</w:t>
      </w:r>
      <w:r w:rsidR="009B3425">
        <w:rPr>
          <w:lang w:val="el-GR"/>
        </w:rPr>
        <w:t xml:space="preserve">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B743989" w14:textId="77777777" w:rsidR="009B3425" w:rsidRDefault="009B3425" w:rsidP="00A364FD">
      <w:pPr>
        <w:rPr>
          <w:b/>
          <w:bCs/>
          <w:lang w:val="el-GR"/>
        </w:rPr>
      </w:pPr>
      <w:r>
        <w:rPr>
          <w:lang w:val="el-GR"/>
        </w:rPr>
        <w:t>Δεν χαρακτηρίζονται ως εμπιστευτικές πληροφορίες οι σχετικές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74D00E97" w14:textId="77777777" w:rsidR="003F0383" w:rsidRDefault="009B3425" w:rsidP="00A364FD">
      <w:pPr>
        <w:rPr>
          <w:lang w:val="el-GR"/>
        </w:rPr>
      </w:pPr>
      <w:r>
        <w:rPr>
          <w:b/>
          <w:bCs/>
          <w:lang w:val="el-GR"/>
        </w:rPr>
        <w:t>2.4.2.4.</w:t>
      </w:r>
      <w:r>
        <w:rPr>
          <w:lang w:val="el-GR"/>
        </w:rPr>
        <w:t xml:space="preserve"> </w:t>
      </w:r>
      <w:r w:rsidR="003F0383" w:rsidRPr="00C535BC">
        <w:rPr>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w:t>
      </w:r>
      <w:r w:rsidR="003F0383" w:rsidRPr="00C535BC">
        <w:rPr>
          <w:lang w:val="en-US"/>
        </w:rPr>
        <w:t>pdf</w:t>
      </w:r>
      <w:r w:rsidR="003F0383" w:rsidRPr="00C535BC">
        <w:rPr>
          <w:lang w:val="el-GR"/>
        </w:rPr>
        <w:t>,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w:t>
      </w:r>
      <w:r w:rsidR="00FB2497">
        <w:rPr>
          <w:lang w:val="el-GR"/>
        </w:rPr>
        <w:t xml:space="preserve">ες </w:t>
      </w:r>
      <w:r w:rsidR="00FB2497" w:rsidRPr="002A436B">
        <w:rPr>
          <w:lang w:val="el-GR"/>
        </w:rPr>
        <w:t>διατάξεις (περ. β της παρ. 2 του άρθρου 37 του ν. 4412/2016 (όπως έχει τροποποιηθεί και ισχύει με το άρθρο 5 του ν. 4782/2021)</w:t>
      </w:r>
      <w:r w:rsidR="003F0383" w:rsidRPr="002A436B">
        <w:rPr>
          <w:lang w:val="el-GR"/>
        </w:rPr>
        <w:t xml:space="preserve">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w:t>
      </w:r>
      <w:r w:rsidR="003F0383" w:rsidRPr="00C535BC">
        <w:rPr>
          <w:lang w:val="el-GR"/>
        </w:rPr>
        <w:t xml:space="preserve"> να πραγματοποιείται για κάθε υποφακέλο  ξεχωριστά, από τη στιγμή που έχει ολοκληρωθεί η καταχώριση των στοιχείων σε αυτόν.</w:t>
      </w:r>
      <w:r w:rsidR="003F0383" w:rsidRPr="00292883">
        <w:rPr>
          <w:lang w:val="el-GR"/>
        </w:rPr>
        <w:t xml:space="preserve">  </w:t>
      </w:r>
    </w:p>
    <w:p w14:paraId="6CCC9E2E" w14:textId="77777777" w:rsidR="003F0383" w:rsidRDefault="003F0383" w:rsidP="00A364FD">
      <w:pPr>
        <w:rPr>
          <w:b/>
          <w:bCs/>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w:t>
      </w:r>
      <w:r w:rsidRPr="009827A4">
        <w:rPr>
          <w:b/>
          <w:bCs/>
          <w:u w:val="single"/>
          <w:lang w:val="el-GR"/>
        </w:rPr>
        <w:t>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w:t>
      </w:r>
      <w:r w:rsidRPr="005B3181">
        <w:rPr>
          <w:b/>
          <w:bCs/>
          <w:u w:val="single"/>
          <w:lang w:val="el-GR"/>
        </w:rPr>
        <w:t xml:space="preserve"> </w:t>
      </w:r>
    </w:p>
    <w:p w14:paraId="00DD3723" w14:textId="77777777" w:rsidR="003F0383" w:rsidRDefault="003F0383" w:rsidP="00A364FD">
      <w:pPr>
        <w:rPr>
          <w:b/>
          <w:bCs/>
          <w:u w:val="single"/>
          <w:lang w:val="el-GR"/>
        </w:rPr>
      </w:pPr>
      <w:r w:rsidRPr="005B3181">
        <w:rPr>
          <w:b/>
          <w:bCs/>
          <w:u w:val="single"/>
          <w:lang w:val="el-GR"/>
        </w:rPr>
        <w:t xml:space="preserve">2.4.3 </w:t>
      </w:r>
      <w:r>
        <w:rPr>
          <w:b/>
          <w:bCs/>
          <w:u w:val="single"/>
          <w:lang w:val="el-GR"/>
        </w:rPr>
        <w:t>«</w:t>
      </w:r>
      <w:r w:rsidRPr="005B3181">
        <w:rPr>
          <w:b/>
          <w:bCs/>
          <w:u w:val="single"/>
          <w:lang w:val="el-GR"/>
        </w:rPr>
        <w:t>Περιεχόμ</w:t>
      </w:r>
      <w:r>
        <w:rPr>
          <w:b/>
          <w:bCs/>
          <w:u w:val="single"/>
          <w:lang w:val="el-GR"/>
        </w:rPr>
        <w:t xml:space="preserve">ενα Φακέλου </w:t>
      </w:r>
      <w:r w:rsidRPr="00DD1FCD">
        <w:rPr>
          <w:b/>
          <w:bCs/>
          <w:u w:val="single"/>
          <w:lang w:val="el-GR"/>
        </w:rPr>
        <w:t>“</w:t>
      </w:r>
      <w:r w:rsidRPr="005B3181">
        <w:rPr>
          <w:b/>
          <w:bCs/>
          <w:u w:val="single"/>
          <w:lang w:val="el-GR"/>
        </w:rPr>
        <w:t>Δικαιολογητικά Συμμετοχής- Τεχνική Προσφορά</w:t>
      </w:r>
      <w:r w:rsidRPr="00DD1FCD">
        <w:rPr>
          <w:b/>
          <w:bCs/>
          <w:u w:val="single"/>
          <w:lang w:val="el-GR"/>
        </w:rPr>
        <w:t>”</w:t>
      </w:r>
      <w:r w:rsidRPr="005B3181">
        <w:rPr>
          <w:b/>
          <w:bCs/>
          <w:u w:val="single"/>
          <w:lang w:val="el-GR"/>
        </w:rPr>
        <w:t xml:space="preserve">» και </w:t>
      </w:r>
    </w:p>
    <w:p w14:paraId="4198E6E6" w14:textId="77777777" w:rsidR="003F0383" w:rsidRPr="00296AC6" w:rsidRDefault="003F0383" w:rsidP="00A364FD">
      <w:pPr>
        <w:rPr>
          <w:strike/>
          <w:u w:val="single"/>
          <w:lang w:val="el-GR"/>
        </w:rPr>
      </w:pPr>
      <w:r w:rsidRPr="005B3181">
        <w:rPr>
          <w:b/>
          <w:bCs/>
          <w:u w:val="single"/>
          <w:lang w:val="el-GR"/>
        </w:rPr>
        <w:t xml:space="preserve">2.4.4 </w:t>
      </w:r>
      <w:r>
        <w:rPr>
          <w:b/>
          <w:bCs/>
          <w:u w:val="single"/>
          <w:lang w:val="el-GR"/>
        </w:rPr>
        <w:t xml:space="preserve">«Περιεχόμενα Φακέλου </w:t>
      </w:r>
      <w:r w:rsidRPr="00DD1FCD">
        <w:rPr>
          <w:b/>
          <w:bCs/>
          <w:u w:val="single"/>
          <w:lang w:val="el-GR"/>
        </w:rPr>
        <w:t>“</w:t>
      </w:r>
      <w:r w:rsidRPr="005B3181">
        <w:rPr>
          <w:b/>
          <w:bCs/>
          <w:u w:val="single"/>
          <w:lang w:val="el-GR"/>
        </w:rPr>
        <w:t>Οικονομική Προσφορά</w:t>
      </w:r>
      <w:r w:rsidRPr="00DD1FCD">
        <w:rPr>
          <w:b/>
          <w:bCs/>
          <w:u w:val="single"/>
          <w:lang w:val="el-GR"/>
        </w:rPr>
        <w:t>”</w:t>
      </w:r>
      <w:r w:rsidRPr="005B3181">
        <w:rPr>
          <w:b/>
          <w:bCs/>
          <w:u w:val="single"/>
          <w:lang w:val="el-GR"/>
        </w:rPr>
        <w:t>/Τρόπος σύνταξης και υποβολής οικονομικών προσφορών</w:t>
      </w:r>
      <w:r>
        <w:rPr>
          <w:b/>
          <w:bCs/>
          <w:u w:val="single"/>
          <w:lang w:val="el-GR"/>
        </w:rPr>
        <w:t>»</w:t>
      </w:r>
      <w:r w:rsidRPr="005B3181">
        <w:rPr>
          <w:b/>
          <w:bCs/>
          <w:u w:val="single"/>
          <w:lang w:val="el-GR"/>
        </w:rPr>
        <w:t>.</w:t>
      </w:r>
      <w:r w:rsidRPr="005B3181">
        <w:rPr>
          <w:u w:val="single"/>
          <w:lang w:val="el-GR"/>
        </w:rPr>
        <w:t xml:space="preserve"> </w:t>
      </w:r>
    </w:p>
    <w:p w14:paraId="21DECD57" w14:textId="77777777" w:rsidR="003F0383" w:rsidRPr="009809CD" w:rsidRDefault="00485460" w:rsidP="00A364FD">
      <w:pPr>
        <w:rPr>
          <w:strike/>
          <w:lang w:val="el-GR"/>
        </w:rPr>
      </w:pPr>
      <w:bookmarkStart w:id="55" w:name="__RefHeading___Toc470009805"/>
      <w:r>
        <w:rPr>
          <w:b/>
          <w:bCs/>
          <w:lang w:val="el-GR"/>
        </w:rPr>
        <w:t>2.4.2.5.</w:t>
      </w:r>
      <w:r>
        <w:rPr>
          <w:lang w:val="el-GR"/>
        </w:rPr>
        <w:t xml:space="preserve"> </w:t>
      </w:r>
      <w:r w:rsidR="003F0383" w:rsidRPr="00C535BC">
        <w:rPr>
          <w:lang w:val="el-GR"/>
        </w:rPr>
        <w:t xml:space="preserve">Ειδικότερα, όσον αφορά τα συνημμένα ηλεκτρονικά αρχεία της προσφοράς, οι </w:t>
      </w:r>
      <w:r w:rsidR="003F0383" w:rsidRPr="009809CD">
        <w:rPr>
          <w:lang w:val="el-GR"/>
        </w:rPr>
        <w:t>Οικονομικοί Φορείς τα καταχωρίζουν στους ανωτέρω (υπο)φακέλους μέσω του Υποσυστήματος, ως εξής :</w:t>
      </w:r>
    </w:p>
    <w:p w14:paraId="7B7841FE" w14:textId="77777777" w:rsidR="003F0383" w:rsidRPr="00C535BC" w:rsidRDefault="003F0383" w:rsidP="00A364FD">
      <w:pPr>
        <w:rPr>
          <w:color w:val="000000"/>
          <w:lang w:val="el-GR"/>
        </w:rPr>
      </w:pPr>
      <w:bookmarkStart w:id="56" w:name="_Hlk71366084"/>
      <w:r w:rsidRPr="009809CD">
        <w:rPr>
          <w:lang w:val="el-GR"/>
        </w:rPr>
        <w:t xml:space="preserve">Τα έγγραφα που καταχωρίζονται στην ηλεκτρονική προσφορά, και δεν απαιτείται να προσκομισθούν </w:t>
      </w:r>
      <w:r w:rsidRPr="00C535BC">
        <w:rPr>
          <w:color w:val="000000"/>
          <w:lang w:val="el-GR"/>
        </w:rPr>
        <w:t xml:space="preserve">και σε έντυπη μορφή, γίνονται αποδεκτά κατά περίπτωση, σύμφωνα με τα προβλεπόμενα στις διατάξεις: </w:t>
      </w:r>
    </w:p>
    <w:p w14:paraId="4F88A0BD" w14:textId="77777777" w:rsidR="003F0383" w:rsidRPr="00C535BC" w:rsidRDefault="003F0383" w:rsidP="00A364FD">
      <w:pPr>
        <w:rPr>
          <w:color w:val="000000"/>
          <w:lang w:val="el-GR"/>
        </w:rPr>
      </w:pPr>
      <w:r w:rsidRPr="00C535B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535BC">
        <w:rPr>
          <w:color w:val="000000"/>
          <w:lang w:val="en-US"/>
        </w:rPr>
        <w:t>e</w:t>
      </w:r>
      <w:r w:rsidRPr="00C535BC">
        <w:rPr>
          <w:color w:val="000000"/>
          <w:lang w:val="el-GR"/>
        </w:rPr>
        <w:t>-</w:t>
      </w:r>
      <w:r w:rsidRPr="00C535BC">
        <w:rPr>
          <w:color w:val="000000"/>
          <w:lang w:val="en-US"/>
        </w:rPr>
        <w:t>Apostille</w:t>
      </w:r>
      <w:r w:rsidRPr="00C535BC">
        <w:rPr>
          <w:color w:val="000000"/>
          <w:lang w:val="el-GR"/>
        </w:rPr>
        <w:t xml:space="preserve"> </w:t>
      </w:r>
    </w:p>
    <w:p w14:paraId="478B490D" w14:textId="77777777" w:rsidR="003F0383" w:rsidRPr="00C535BC" w:rsidRDefault="003F0383" w:rsidP="00A364FD">
      <w:pPr>
        <w:rPr>
          <w:color w:val="000000"/>
          <w:lang w:val="el-GR"/>
        </w:rPr>
      </w:pPr>
      <w:r w:rsidRPr="00C535B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457E621F" w14:textId="77777777" w:rsidR="003F0383" w:rsidRPr="00C535BC" w:rsidRDefault="003F0383" w:rsidP="00A364FD">
      <w:pPr>
        <w:rPr>
          <w:color w:val="000000"/>
          <w:lang w:val="el-GR"/>
        </w:rPr>
      </w:pPr>
      <w:r w:rsidRPr="00C535BC">
        <w:rPr>
          <w:color w:val="000000"/>
          <w:lang w:val="el-GR"/>
        </w:rPr>
        <w:t>γ) είτε του άρθρου 11 του ν. 2690/1999 (Α΄ 45),</w:t>
      </w:r>
    </w:p>
    <w:p w14:paraId="1C871668" w14:textId="77777777" w:rsidR="003F0383" w:rsidRPr="002A436B" w:rsidRDefault="003F0383" w:rsidP="00A364FD">
      <w:pPr>
        <w:rPr>
          <w:color w:val="000000"/>
          <w:lang w:val="el-GR"/>
        </w:rPr>
      </w:pPr>
      <w:r w:rsidRPr="002A436B">
        <w:rPr>
          <w:color w:val="000000"/>
          <w:lang w:val="el-GR"/>
        </w:rPr>
        <w:lastRenderedPageBreak/>
        <w:t xml:space="preserve">δ) είτε της </w:t>
      </w:r>
      <w:r w:rsidR="00FB2497" w:rsidRPr="002A436B">
        <w:rPr>
          <w:color w:val="000000"/>
          <w:lang w:val="el-GR"/>
        </w:rPr>
        <w:t xml:space="preserve">παρ. 2 του άρθρου 37 του ν. 4412/2016 </w:t>
      </w:r>
      <w:r w:rsidR="00FB2497" w:rsidRPr="002A436B">
        <w:rPr>
          <w:rFonts w:cs="Arial"/>
          <w:lang w:val="el-GR"/>
        </w:rPr>
        <w:t>(</w:t>
      </w:r>
      <w:r w:rsidR="00FB2497" w:rsidRPr="002A436B">
        <w:rPr>
          <w:lang w:val="el-GR"/>
        </w:rPr>
        <w:t>όπως έχει τροποποιηθεί και ισχύει με το άρθρο 5 του ν. 4782/2021)</w:t>
      </w:r>
      <w:r w:rsidRPr="002A436B">
        <w:rPr>
          <w:color w:val="000000"/>
          <w:lang w:val="el-GR"/>
        </w:rPr>
        <w:t xml:space="preserve">, περί χρήσης ηλεκτρονικών υπογραφών σε ηλεκτρονικές διαδικασίες δημοσίων συμβάσεων,  </w:t>
      </w:r>
    </w:p>
    <w:p w14:paraId="057350C7" w14:textId="77777777" w:rsidR="003F0383" w:rsidRPr="00C535BC" w:rsidRDefault="003F0383" w:rsidP="00A364FD">
      <w:pPr>
        <w:rPr>
          <w:color w:val="000000"/>
          <w:lang w:val="el-GR"/>
        </w:rPr>
      </w:pPr>
      <w:r w:rsidRPr="002A436B">
        <w:rPr>
          <w:color w:val="000000"/>
          <w:lang w:val="el-GR"/>
        </w:rPr>
        <w:t xml:space="preserve">ε) είτε </w:t>
      </w:r>
      <w:r w:rsidR="00FB2497" w:rsidRPr="002A436B">
        <w:rPr>
          <w:color w:val="000000"/>
          <w:lang w:val="el-GR"/>
        </w:rPr>
        <w:t>της παρ. 8 του άρθρου 92 του ν. 4412/2016 (όπως έχει τροποποιηθεί και ισχύει με το άρθρο 34 του ν. 4782/2021)</w:t>
      </w:r>
      <w:r w:rsidRPr="002A436B">
        <w:rPr>
          <w:color w:val="000000"/>
          <w:lang w:val="el-GR"/>
        </w:rPr>
        <w:t>, περί συνυποβολής υπεύθυνης δήλωσης στην περίπτωση απλής φωτοτυπίας ιδιωτικών εγγράφων.</w:t>
      </w:r>
      <w:r w:rsidRPr="00C535BC">
        <w:rPr>
          <w:color w:val="000000"/>
          <w:lang w:val="el-GR"/>
        </w:rPr>
        <w:t xml:space="preserve"> </w:t>
      </w:r>
    </w:p>
    <w:p w14:paraId="33EE903A" w14:textId="77777777" w:rsidR="003F0383" w:rsidRPr="00C535BC" w:rsidRDefault="003F0383" w:rsidP="00A364FD">
      <w:pPr>
        <w:rPr>
          <w:color w:val="000000"/>
          <w:lang w:val="el-GR"/>
        </w:rPr>
      </w:pPr>
      <w:r w:rsidRPr="00C535BC">
        <w:rPr>
          <w:color w:val="000000"/>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21FC1CE" w14:textId="77777777" w:rsidR="003F0383" w:rsidRPr="00C535BC" w:rsidRDefault="003F0383" w:rsidP="00A364FD">
      <w:pPr>
        <w:spacing w:after="144"/>
        <w:rPr>
          <w:b/>
          <w:color w:val="000000"/>
          <w:lang w:val="el-GR"/>
        </w:rPr>
      </w:pPr>
      <w:r w:rsidRPr="00C535BC">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w:t>
      </w:r>
      <w:r w:rsidR="00296B31" w:rsidRPr="00C535BC">
        <w:rPr>
          <w:color w:val="000000"/>
          <w:lang w:val="el-GR"/>
        </w:rPr>
        <w:t xml:space="preserve">ρονικών αρχείων με μορφότυπο </w:t>
      </w:r>
      <w:r w:rsidR="00296B31" w:rsidRPr="00C535BC">
        <w:rPr>
          <w:color w:val="000000"/>
          <w:lang w:val="en-US"/>
        </w:rPr>
        <w:t>pdf</w:t>
      </w:r>
      <w:r w:rsidRPr="00C535BC">
        <w:rPr>
          <w:b/>
          <w:color w:val="000000"/>
          <w:lang w:val="el-GR"/>
        </w:rPr>
        <w:t xml:space="preserve">. </w:t>
      </w:r>
      <w:bookmarkEnd w:id="56"/>
    </w:p>
    <w:p w14:paraId="775AF9A3" w14:textId="77777777" w:rsidR="00296B31" w:rsidRPr="00C535BC" w:rsidRDefault="00296B31" w:rsidP="00A364FD">
      <w:pPr>
        <w:rPr>
          <w:iCs/>
          <w:lang w:val="el-GR"/>
        </w:rPr>
      </w:pPr>
      <w:r w:rsidRPr="00C535BC">
        <w:rPr>
          <w:iCs/>
          <w:lang w:val="el-GR"/>
        </w:rPr>
        <w:t>Ο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7827E171" w14:textId="77777777" w:rsidR="00296B31" w:rsidRPr="00C535BC" w:rsidRDefault="00296B31" w:rsidP="00A364FD">
      <w:pPr>
        <w:rPr>
          <w:lang w:val="el-GR"/>
        </w:rPr>
      </w:pPr>
      <w:r w:rsidRPr="00C535BC">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535BC">
        <w:rPr>
          <w:rFonts w:ascii="Times New Roman" w:eastAsia="Calibri" w:hAnsi="Times New Roman" w:cs="Times New Roman"/>
          <w:szCs w:val="22"/>
          <w:lang w:val="el-GR" w:eastAsia="el-GR"/>
        </w:rPr>
        <w:t xml:space="preserve"> </w:t>
      </w:r>
      <w:r w:rsidRPr="00C535BC">
        <w:rPr>
          <w:lang w:val="el-GR"/>
        </w:rPr>
        <w:t>Τέτοια στοιχεία και δικαιολογητικά ενδεικτικά είναι :</w:t>
      </w:r>
    </w:p>
    <w:p w14:paraId="2D009660" w14:textId="77777777" w:rsidR="00296B31" w:rsidRPr="00C535BC" w:rsidRDefault="00296B31" w:rsidP="00A364FD">
      <w:pPr>
        <w:rPr>
          <w:lang w:val="el-GR"/>
        </w:rPr>
      </w:pPr>
      <w:r w:rsidRPr="00AD6167">
        <w:rPr>
          <w:b/>
          <w:lang w:val="el-GR"/>
        </w:rPr>
        <w:t>α)</w:t>
      </w:r>
      <w:r w:rsidRPr="00C535BC">
        <w:rPr>
          <w:lang w:val="el-GR"/>
        </w:rPr>
        <w:t xml:space="preserve"> η πρωτότυπη εγγυητική επιστολή συμμετοχής, πλην των περιπτώσεων που αυτή εκδίδεται ηλεκτρονικά, άλλως η προσφορά απορρίπτεται ως απαράδεκτη,</w:t>
      </w:r>
    </w:p>
    <w:p w14:paraId="0A95B120" w14:textId="77777777" w:rsidR="00296B31" w:rsidRPr="00C535BC" w:rsidRDefault="00296B31" w:rsidP="00A364FD">
      <w:pPr>
        <w:rPr>
          <w:lang w:val="el-GR"/>
        </w:rPr>
      </w:pPr>
      <w:r w:rsidRPr="00AD6167">
        <w:rPr>
          <w:b/>
          <w:lang w:val="el-GR"/>
        </w:rPr>
        <w:t>β)</w:t>
      </w:r>
      <w:r w:rsidRPr="00C535BC">
        <w:rPr>
          <w:lang w:val="el-GR"/>
        </w:rPr>
        <w:t xml:space="preserve"> αυτά που δεν υπάγονται στις διατάξεις του άρθρου 11 παρ. 2 του ν. 2690/1999, </w:t>
      </w:r>
    </w:p>
    <w:p w14:paraId="2BB8E0B5" w14:textId="77777777" w:rsidR="00296B31" w:rsidRPr="00C535BC" w:rsidRDefault="00296B31" w:rsidP="00A364FD">
      <w:pPr>
        <w:rPr>
          <w:lang w:val="el-GR"/>
        </w:rPr>
      </w:pPr>
      <w:r w:rsidRPr="00AD6167">
        <w:rPr>
          <w:b/>
          <w:lang w:val="el-GR"/>
        </w:rPr>
        <w:t>γ)</w:t>
      </w:r>
      <w:r w:rsidRPr="00C535BC">
        <w:rPr>
          <w:lang w:val="el-GR"/>
        </w:rPr>
        <w:t xml:space="preserve">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6E914F8D" w14:textId="77777777" w:rsidR="00296B31" w:rsidRPr="00C535BC" w:rsidRDefault="00296B31" w:rsidP="00A364FD">
      <w:pPr>
        <w:rPr>
          <w:lang w:val="el-GR"/>
        </w:rPr>
      </w:pPr>
      <w:r w:rsidRPr="00AD6167">
        <w:rPr>
          <w:b/>
          <w:lang w:val="el-GR"/>
        </w:rPr>
        <w:t>δ)</w:t>
      </w:r>
      <w:r w:rsidRPr="00C535BC">
        <w:rPr>
          <w:lang w:val="el-GR"/>
        </w:rPr>
        <w:t xml:space="preserve"> τα αλλοδαπά δημόσια έντυπα έγγραφα που φέρουν την επισημείωση της Χάγης (Apostille), ή προξενική θεώρηση και δεν έχουν επικυρωθεί  από δικηγόρο. </w:t>
      </w:r>
    </w:p>
    <w:p w14:paraId="57A5BF38" w14:textId="77777777" w:rsidR="00ED4D58" w:rsidRPr="00C535BC" w:rsidRDefault="00ED4D58" w:rsidP="00A364FD">
      <w:pPr>
        <w:rPr>
          <w:lang w:val="el-GR"/>
        </w:rPr>
      </w:pPr>
      <w:r w:rsidRPr="00C535BC">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w:t>
      </w:r>
      <w:r w:rsidRPr="002A436B">
        <w:rPr>
          <w:lang w:val="el-GR"/>
        </w:rPr>
        <w:t xml:space="preserve">με </w:t>
      </w:r>
      <w:r w:rsidR="0077332C" w:rsidRPr="002A436B">
        <w:rPr>
          <w:lang w:val="el-GR"/>
        </w:rPr>
        <w:t>το άρθρο 102 του ν. 4412/2016 (όπως έχει αντικατασταθεί και ισχύει με το άρθρο 42 του ν. 4782/2021)</w:t>
      </w:r>
      <w:r w:rsidRPr="002A436B">
        <w:rPr>
          <w:lang w:val="el-GR"/>
        </w:rPr>
        <w:t>.</w:t>
      </w:r>
    </w:p>
    <w:p w14:paraId="0CA5AFDF" w14:textId="77777777" w:rsidR="00ED4D58" w:rsidRPr="00C535BC" w:rsidRDefault="00ED4D58" w:rsidP="00A364FD">
      <w:pPr>
        <w:rPr>
          <w:lang w:val="el-GR"/>
        </w:rPr>
      </w:pPr>
      <w:r w:rsidRPr="00C535BC">
        <w:rPr>
          <w:lang w:val="el-GR"/>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w:t>
      </w:r>
      <w:r w:rsidR="006509C2">
        <w:rPr>
          <w:lang w:val="el-GR"/>
        </w:rPr>
        <w:t xml:space="preserve"> </w:t>
      </w:r>
      <w:r w:rsidRPr="00C535BC">
        <w:rPr>
          <w:lang w:val="el-GR"/>
        </w:rPr>
        <w:t>1548/1985, «Σύμβαση περί απαλλαγής από την επικύρωση ορισμένων πράξεων και εγγράφων – 15.09.1977» (κυρωτικός ν.</w:t>
      </w:r>
      <w:r w:rsidR="006509C2">
        <w:rPr>
          <w:lang w:val="el-GR"/>
        </w:rPr>
        <w:t xml:space="preserve"> </w:t>
      </w:r>
      <w:r w:rsidRPr="00C535BC">
        <w:rPr>
          <w:lang w:val="el-GR"/>
        </w:rPr>
        <w:t>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B58C066" w14:textId="77777777" w:rsidR="00ED4D58" w:rsidRPr="00C535BC" w:rsidRDefault="00ED4D58" w:rsidP="00A364FD">
      <w:pPr>
        <w:rPr>
          <w:lang w:val="el-GR"/>
        </w:rPr>
      </w:pPr>
      <w:r w:rsidRPr="00C535B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w:t>
      </w:r>
      <w:r w:rsidR="006509C2">
        <w:rPr>
          <w:lang w:val="el-GR"/>
        </w:rPr>
        <w:t xml:space="preserve"> </w:t>
      </w:r>
      <w:r w:rsidRPr="00C535BC">
        <w:rPr>
          <w:lang w:val="el-GR"/>
        </w:rPr>
        <w:t>4250/2014.</w:t>
      </w:r>
    </w:p>
    <w:p w14:paraId="26D9E059" w14:textId="77777777" w:rsidR="00ED4D58" w:rsidRPr="00C535BC" w:rsidRDefault="00ED4D58" w:rsidP="00A364FD">
      <w:pPr>
        <w:rPr>
          <w:lang w:val="el-GR"/>
        </w:rPr>
      </w:pPr>
      <w:r w:rsidRPr="00C535BC">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w:t>
      </w:r>
      <w:r w:rsidRPr="00C535BC">
        <w:rPr>
          <w:lang w:val="el-GR"/>
        </w:rPr>
        <w:lastRenderedPageBreak/>
        <w:t>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0F808143" w14:textId="77777777" w:rsidR="00ED4D58" w:rsidRPr="00C535BC" w:rsidRDefault="00ED4D58" w:rsidP="00A364FD">
      <w:pPr>
        <w:rPr>
          <w:lang w:val="el-GR"/>
        </w:rPr>
      </w:pPr>
      <w:r w:rsidRPr="00C535B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FEBB364" w14:textId="1396F7A5" w:rsidR="00ED4D58" w:rsidRDefault="00ED4D58" w:rsidP="00A364FD">
      <w:pPr>
        <w:rPr>
          <w:lang w:val="el-GR"/>
        </w:rPr>
      </w:pPr>
      <w:r w:rsidRPr="00C535BC">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638E2744" w14:textId="367FFBF3" w:rsidR="00BB7FE3" w:rsidRPr="00D01D73" w:rsidRDefault="00BB7FE3" w:rsidP="00A364FD">
      <w:pPr>
        <w:rPr>
          <w:b/>
          <w:lang w:val="el-GR"/>
        </w:rPr>
      </w:pPr>
      <w:r w:rsidRPr="00D01D73">
        <w:rPr>
          <w:b/>
          <w:lang w:val="el-GR"/>
        </w:rPr>
        <w:t>Τα ανωτέρω δικαιολογητικά και στοιχεία σε έντυπη μορφή, κατατίθενται  στο πρωτόκολλο της Αναθέτουσας Αρχής (Διεύθυνση: Ανδρέα Παπανδρέου 37, 151 80 Μαρούσι, Ισόγειο, γραφείο: 0103) σε σφραγισμένο φάκελο με την ένδειξη «Επιμέρους Έντυπα Δικαιολογητικά Συμμετοχής – Τεχνικής Προσφοράς», με αναφορά στον τίτλο και τον Αριθμό Διακήρυξης και με την επισήμανση «ΝΑ ΑΝΟΙΧΘΕΙ ΑΠΟ ΤΗΝ ΑΡΜΟΔΙΑ ΕΠΙΤΡΟΠΗ ΔΙΕΝΕΡΓΕΙΑΣ &amp; ΑΞΙΟΛΟΓΗΣΗΣ». Τα έντυπα δικαιολογητικά θα συνοδεύονται από έγγραφο του προσφέροντα στο οποίο θα αναφέρονται αναλυτικά.</w:t>
      </w:r>
    </w:p>
    <w:p w14:paraId="4BAF60F6" w14:textId="3988FCBE" w:rsidR="00D01D73" w:rsidRPr="00C94E7A" w:rsidRDefault="00D01D73" w:rsidP="00D01D73">
      <w:pPr>
        <w:rPr>
          <w:sz w:val="24"/>
          <w:lang w:val="el-GR"/>
        </w:rPr>
      </w:pPr>
      <w:r w:rsidRPr="00C94E7A">
        <w:rPr>
          <w:b/>
          <w:sz w:val="24"/>
          <w:lang w:val="el-GR"/>
        </w:rPr>
        <w:t xml:space="preserve">Επιπλέον, </w:t>
      </w:r>
      <w:r w:rsidRPr="00C94E7A">
        <w:rPr>
          <w:sz w:val="24"/>
          <w:lang w:val="el-GR"/>
        </w:rPr>
        <w:t xml:space="preserve">έως την ημερομηνία και ώρα αποσφράγισης των προσφορών, οι οικονομικοί φορείς που θα υποβάλλουν προσφορά </w:t>
      </w:r>
      <w:r w:rsidRPr="00C94E7A">
        <w:rPr>
          <w:b/>
          <w:sz w:val="24"/>
          <w:u w:val="single"/>
          <w:lang w:val="el-GR"/>
        </w:rPr>
        <w:t>είτε για το τμήμα 3 είτε για το τμήμα 4</w:t>
      </w:r>
      <w:r w:rsidRPr="00C94E7A">
        <w:rPr>
          <w:sz w:val="24"/>
          <w:lang w:val="el-GR"/>
        </w:rPr>
        <w:t xml:space="preserve"> της παρούσας διακήρυξης υποχρεούται να προσκομίσουν σε σφραγισμένο φάκελο</w:t>
      </w:r>
      <w:r w:rsidR="00843172" w:rsidRPr="00C94E7A">
        <w:rPr>
          <w:sz w:val="24"/>
          <w:lang w:val="el-GR"/>
        </w:rPr>
        <w:t>/κιβώτιο</w:t>
      </w:r>
      <w:r w:rsidRPr="00C94E7A">
        <w:rPr>
          <w:sz w:val="24"/>
          <w:lang w:val="el-GR"/>
        </w:rPr>
        <w:t xml:space="preserve">, </w:t>
      </w:r>
      <w:r w:rsidRPr="00C94E7A">
        <w:rPr>
          <w:sz w:val="24"/>
          <w:u w:val="single"/>
          <w:lang w:val="el-GR"/>
        </w:rPr>
        <w:t>επί ποινή απόρριψης</w:t>
      </w:r>
      <w:r w:rsidRPr="00C94E7A">
        <w:rPr>
          <w:sz w:val="24"/>
          <w:lang w:val="el-GR"/>
        </w:rPr>
        <w:t xml:space="preserve">, δείγματα των ειδών του αντίστοιχου τμήματος στην Αναθέτουσα Αρχή, σύμφωνα με τα οριζόμενα στην </w:t>
      </w:r>
      <w:r w:rsidR="00843172" w:rsidRPr="00C94E7A">
        <w:rPr>
          <w:sz w:val="24"/>
          <w:lang w:val="el-GR"/>
        </w:rPr>
        <w:t>στην παρ. 6.4 της παρούσας</w:t>
      </w:r>
      <w:r w:rsidRPr="00C94E7A">
        <w:rPr>
          <w:sz w:val="24"/>
          <w:lang w:val="el-GR"/>
        </w:rPr>
        <w:t xml:space="preserve"> διακήρυξης. Ο εν λόγω φάκελος</w:t>
      </w:r>
      <w:r w:rsidR="00843172" w:rsidRPr="00C94E7A">
        <w:rPr>
          <w:sz w:val="24"/>
          <w:lang w:val="el-GR"/>
        </w:rPr>
        <w:t>/κιβώτιο</w:t>
      </w:r>
      <w:r w:rsidRPr="00C94E7A">
        <w:rPr>
          <w:sz w:val="24"/>
          <w:lang w:val="el-GR"/>
        </w:rPr>
        <w:t xml:space="preserve"> κατατίθεται στο πρωτόκολλο της Αναθέτουσας Αρχής (Διεύθυνση: Ανδρέα Παπανδρέου 37, 151 80 Μαρούσι, Ισόγειο, γραφείο: 0103) με την ένδειξη «Δείγματα ειδών τμήματος _» και φέρει τις ενδείξεις του ανωτέρω φακέλου επιμέρους εντύπων δικαιολογητικών συμμετοχής - τεχνικής προσφοράς.</w:t>
      </w:r>
    </w:p>
    <w:p w14:paraId="22279137" w14:textId="530C0F39" w:rsidR="00D01D73" w:rsidRPr="00C94E7A" w:rsidRDefault="00D01D73" w:rsidP="00D01D73">
      <w:pPr>
        <w:rPr>
          <w:sz w:val="24"/>
          <w:lang w:val="el-GR"/>
        </w:rPr>
      </w:pPr>
      <w:r w:rsidRPr="00C94E7A">
        <w:rPr>
          <w:sz w:val="24"/>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και του φακέλου δειγμάτων, η Αναθέτουσα Αρχή δύναται να ζητήσει τη συμπλήρωση και υποβολή τους, σύμφωνα με το άρθρο 102, του Ν. 4412/2016 (ΦΕΚ 147 Α΄).</w:t>
      </w:r>
    </w:p>
    <w:p w14:paraId="62FAA845" w14:textId="77777777" w:rsidR="00D01D73" w:rsidRPr="00C94E7A" w:rsidRDefault="00D01D73" w:rsidP="00D01D73">
      <w:pPr>
        <w:rPr>
          <w:color w:val="FF0000"/>
          <w:sz w:val="24"/>
          <w:lang w:val="el-GR"/>
        </w:rPr>
      </w:pPr>
      <w:r w:rsidRPr="00C94E7A">
        <w:rPr>
          <w:sz w:val="24"/>
          <w:lang w:val="el-GR"/>
        </w:rPr>
        <w:t>Η προσκόμιση των ανωτέρω αναφερόμενων φακέλων πραγματοποιείται είτε με άμεση κατάθεση τους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 Στην περίπτωση που επιλεγεί η αποστολή των φακέλων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Pr="00C94E7A">
        <w:rPr>
          <w:color w:val="FF0000"/>
          <w:sz w:val="24"/>
          <w:lang w:val="el-GR"/>
        </w:rPr>
        <w:t>.</w:t>
      </w:r>
    </w:p>
    <w:p w14:paraId="204DEB2E" w14:textId="77777777" w:rsidR="009B3425" w:rsidRPr="0098538E" w:rsidRDefault="009B3425" w:rsidP="00A364FD">
      <w:pPr>
        <w:pStyle w:val="3"/>
        <w:ind w:left="0" w:firstLine="0"/>
        <w:rPr>
          <w:i/>
          <w:iCs/>
          <w:color w:val="002060"/>
          <w:lang w:val="el-GR"/>
        </w:rPr>
      </w:pPr>
      <w:r w:rsidRPr="0098538E">
        <w:rPr>
          <w:color w:val="002060"/>
          <w:lang w:val="el-GR"/>
        </w:rPr>
        <w:t>2.4.3</w:t>
      </w:r>
      <w:r w:rsidRPr="0098538E">
        <w:rPr>
          <w:color w:val="002060"/>
          <w:lang w:val="el-GR"/>
        </w:rPr>
        <w:tab/>
        <w:t>Περιεχόμενα Φακέλου «Δικαιολογητικά Συμμετοχής/Τεχνική Προσφορά»</w:t>
      </w:r>
      <w:bookmarkEnd w:id="55"/>
      <w:r w:rsidRPr="0098538E">
        <w:rPr>
          <w:color w:val="002060"/>
          <w:lang w:val="el-GR"/>
        </w:rPr>
        <w:t xml:space="preserve"> </w:t>
      </w:r>
    </w:p>
    <w:p w14:paraId="6844141B" w14:textId="77777777" w:rsidR="00912A57" w:rsidRPr="00912A57" w:rsidRDefault="009B3425" w:rsidP="00A364FD">
      <w:pPr>
        <w:rPr>
          <w:rFonts w:ascii="Arial" w:hAnsi="Arial" w:cs="Arial"/>
          <w:b/>
          <w:color w:val="44546A" w:themeColor="text2"/>
          <w:lang w:val="el-GR"/>
        </w:rPr>
      </w:pPr>
      <w:r w:rsidRPr="00912A57">
        <w:rPr>
          <w:rFonts w:ascii="Arial" w:hAnsi="Arial" w:cs="Arial"/>
          <w:b/>
          <w:bCs/>
          <w:color w:val="1F3864" w:themeColor="accent5" w:themeShade="80"/>
          <w:lang w:val="el-GR"/>
        </w:rPr>
        <w:t>2.4.3.1</w:t>
      </w:r>
      <w:r w:rsidRPr="00912A57">
        <w:rPr>
          <w:rFonts w:ascii="Arial" w:hAnsi="Arial" w:cs="Arial"/>
          <w:b/>
          <w:color w:val="1F3864" w:themeColor="accent5" w:themeShade="80"/>
          <w:lang w:val="el-GR"/>
        </w:rPr>
        <w:t xml:space="preserve"> </w:t>
      </w:r>
      <w:r w:rsidR="00912A57" w:rsidRPr="00912A57">
        <w:rPr>
          <w:rFonts w:ascii="Arial" w:hAnsi="Arial" w:cs="Arial"/>
          <w:b/>
          <w:color w:val="1F3864" w:themeColor="accent5" w:themeShade="80"/>
          <w:lang w:val="el-GR"/>
        </w:rPr>
        <w:t>Δικαιολογητικά Συμμετοχής</w:t>
      </w:r>
    </w:p>
    <w:p w14:paraId="1C6A7C83" w14:textId="77777777" w:rsidR="00DF705B" w:rsidRPr="00FC62B8" w:rsidRDefault="00DF705B" w:rsidP="00DF705B">
      <w:pPr>
        <w:rPr>
          <w:lang w:val="el-GR"/>
        </w:rPr>
      </w:pPr>
      <w:r w:rsidRPr="00FC62B8">
        <w:rPr>
          <w:lang w:val="el-GR"/>
        </w:rPr>
        <w:t>Τα στοιχεία και δικαιολογητικά για την συμμετοχή των προσφερόντων στη διαγωνιστική διαδικασία περιλαμβάνουν με ποινή αποκλεισμού τα ακόλουθα υπό α</w:t>
      </w:r>
      <w:r w:rsidRPr="000F292D">
        <w:rPr>
          <w:lang w:val="el-GR"/>
        </w:rPr>
        <w:t>,</w:t>
      </w:r>
      <w:r w:rsidRPr="00FC62B8">
        <w:rPr>
          <w:lang w:val="el-GR"/>
        </w:rPr>
        <w:t xml:space="preserve"> β </w:t>
      </w:r>
      <w:r w:rsidRPr="000F292D">
        <w:rPr>
          <w:lang w:val="el-GR"/>
        </w:rPr>
        <w:t xml:space="preserve">και γ </w:t>
      </w:r>
      <w:r w:rsidRPr="00FC62B8">
        <w:rPr>
          <w:lang w:val="el-GR"/>
        </w:rPr>
        <w:t xml:space="preserve">στοιχεία:  </w:t>
      </w:r>
    </w:p>
    <w:p w14:paraId="3C377DC4" w14:textId="77777777" w:rsidR="00DF705B" w:rsidRPr="00FC62B8" w:rsidRDefault="00DF705B" w:rsidP="00DF705B">
      <w:pPr>
        <w:rPr>
          <w:lang w:val="el-GR"/>
        </w:rPr>
      </w:pPr>
      <w:r w:rsidRPr="00FC62B8">
        <w:rPr>
          <w:b/>
          <w:lang w:val="el-GR"/>
        </w:rPr>
        <w:lastRenderedPageBreak/>
        <w:t>α) το Ευρωπαϊκό Ενιαίο Έγγραφο Σύμβασης (ΕΕΕΣ)</w:t>
      </w:r>
      <w:r w:rsidRPr="00FC62B8">
        <w:rPr>
          <w:lang w:val="el-GR"/>
        </w:rPr>
        <w:t xml:space="preserve">, όπως προβλέπεται στην παρ. 1 και 3 του άρθρου 79 του ν. 4412/2016 και τη συνοδευτική υπεύθυνη δήλωση με την οποία ο οικονομικός φορέας </w:t>
      </w:r>
      <w:r w:rsidRPr="00FC62B8">
        <w:rPr>
          <w:u w:val="single"/>
          <w:lang w:val="el-GR"/>
        </w:rPr>
        <w:t>δύναται</w:t>
      </w:r>
      <w:r w:rsidRPr="00FC62B8">
        <w:rPr>
          <w:lang w:val="el-GR"/>
        </w:rPr>
        <w:t xml:space="preserve"> να διευκρινίζει τις πληροφορίες που παρέχει με το ΕΕΕΣ σύμφωνα με την παρ. 9 του ίδιου άρθρου, </w:t>
      </w:r>
    </w:p>
    <w:p w14:paraId="37E08951" w14:textId="77777777" w:rsidR="00DF705B" w:rsidRPr="00FC62B8" w:rsidRDefault="00DF705B" w:rsidP="00DF705B">
      <w:pPr>
        <w:rPr>
          <w:lang w:val="el-GR"/>
        </w:rPr>
      </w:pPr>
      <w:r w:rsidRPr="00FC62B8">
        <w:rPr>
          <w:b/>
          <w:lang w:val="el-GR"/>
        </w:rPr>
        <w:t>β) την Εγγύηση Συμμετοχής</w:t>
      </w:r>
      <w:r w:rsidRPr="00FC62B8">
        <w:rPr>
          <w:lang w:val="el-GR"/>
        </w:rPr>
        <w:t>, όπως προβλέπεται στο άρθρο 72 του ν.4412/2016 και τις παραγράφους 2.1.5 και 2.2.2 αντίστοιχα της παρούσας Διακήρυξης.</w:t>
      </w:r>
    </w:p>
    <w:p w14:paraId="3C00BC59" w14:textId="77777777" w:rsidR="00DF705B" w:rsidRPr="00FC62B8" w:rsidRDefault="00DF705B" w:rsidP="00DF705B">
      <w:pPr>
        <w:rPr>
          <w:lang w:val="el-GR"/>
        </w:rPr>
      </w:pPr>
      <w:r w:rsidRPr="000F292D">
        <w:rPr>
          <w:b/>
          <w:lang w:val="el-GR"/>
        </w:rPr>
        <w:t>γ)</w:t>
      </w:r>
      <w:r w:rsidRPr="00FC62B8">
        <w:rPr>
          <w:lang w:val="el-GR"/>
        </w:rPr>
        <w:t xml:space="preserve"> Υπεύθυνη Δήλωση σύμφωνα με τον </w:t>
      </w:r>
      <w:r w:rsidRPr="002D6B4A">
        <w:rPr>
          <w:lang w:val="el-GR"/>
        </w:rPr>
        <w:t>Κανονισμό (ΕΕ) 2022/576 του Συμβουλίου της 8ης Απριλίου 2022, για την τροποπο</w:t>
      </w:r>
      <w:r w:rsidRPr="00FC62B8">
        <w:rPr>
          <w:lang w:val="el-GR"/>
        </w:rPr>
        <w:t>ίηση του Κανονισμού (ΕΕ) αριθ. 833/2014 σχετικά με περιοριστικά μέτρα λόγω ενεργειών της Ρωσίας που αποσταθεροποιούν την κατάσταση στην Ουκρανία, στην οποία θα αναφέρεται ρητά η μη συμμετοχή   φυσικού ή νομικού προσώπου στην εταιρεία που θα συμμετάσχει στην παρούσα διακήρυξη</w:t>
      </w:r>
      <w:r>
        <w:rPr>
          <w:lang w:val="el-GR"/>
        </w:rPr>
        <w:t>.</w:t>
      </w:r>
    </w:p>
    <w:p w14:paraId="03ABBB5C" w14:textId="1AC36C46" w:rsidR="00912A57" w:rsidRPr="00162FCA" w:rsidRDefault="00912A57" w:rsidP="00A364FD">
      <w:pPr>
        <w:rPr>
          <w:lang w:val="el-GR"/>
        </w:rPr>
      </w:pPr>
      <w:r w:rsidRPr="00C535BC">
        <w:rPr>
          <w:lang w:val="el-GR"/>
        </w:rPr>
        <w:t xml:space="preserve">Οι </w:t>
      </w:r>
      <w:r w:rsidRPr="001F4AEE">
        <w:rPr>
          <w:lang w:val="el-GR"/>
        </w:rPr>
        <w:t>προσφέροντες συμπληρώνουν το σχετικό υπόδειγμα ΕΕΕΣ,  το οποίο αποτελεί αναπόσπαστο μέρος της παρούσας Διακήρυξης (</w:t>
      </w:r>
      <w:r w:rsidRPr="001F4AEE">
        <w:rPr>
          <w:b/>
          <w:lang w:val="el-GR"/>
        </w:rPr>
        <w:t xml:space="preserve">Παράρτημα </w:t>
      </w:r>
      <w:r w:rsidRPr="001F4AEE">
        <w:rPr>
          <w:b/>
          <w:lang w:val="en-US"/>
        </w:rPr>
        <w:t>V</w:t>
      </w:r>
      <w:r w:rsidR="00001F60">
        <w:rPr>
          <w:b/>
          <w:lang w:val="el-GR"/>
        </w:rPr>
        <w:t>Ι</w:t>
      </w:r>
      <w:r w:rsidRPr="001F4AEE">
        <w:rPr>
          <w:lang w:val="el-GR"/>
        </w:rPr>
        <w:t>).</w:t>
      </w:r>
    </w:p>
    <w:p w14:paraId="6E3F7DCE" w14:textId="77777777" w:rsidR="00912A57" w:rsidRDefault="00912A57" w:rsidP="00A364FD">
      <w:pPr>
        <w:rPr>
          <w:lang w:val="el-GR"/>
        </w:rPr>
      </w:pPr>
      <w:r>
        <w:rPr>
          <w:lang w:val="el-GR"/>
        </w:rPr>
        <w:t xml:space="preserve">Η συμπλήρωσή του δύναται να πραγματοποιηθεί με χρήση του υποσυστήματος </w:t>
      </w:r>
      <w:r>
        <w:rPr>
          <w:lang w:val="en-US"/>
        </w:rPr>
        <w:t>Promitheus</w:t>
      </w:r>
      <w:r w:rsidRPr="00BD65F6">
        <w:rPr>
          <w:lang w:val="el-GR"/>
        </w:rPr>
        <w:t xml:space="preserve"> </w:t>
      </w:r>
      <w:r>
        <w:rPr>
          <w:lang w:val="en-US"/>
        </w:rPr>
        <w:t>ESPDint</w:t>
      </w:r>
      <w:r>
        <w:rPr>
          <w:lang w:val="el-GR"/>
        </w:rPr>
        <w:t>, προσβάσιμ</w:t>
      </w:r>
      <w:r w:rsidR="00F2002B">
        <w:rPr>
          <w:lang w:val="el-GR"/>
        </w:rPr>
        <w:t xml:space="preserve">ου μέσω της Διαδικτυακής Πύλης </w:t>
      </w:r>
      <w:hyperlink r:id="rId22" w:history="1">
        <w:r w:rsidRPr="00747793">
          <w:rPr>
            <w:rStyle w:val="-"/>
          </w:rPr>
          <w:t>www</w:t>
        </w:r>
        <w:r w:rsidRPr="00BD65F6">
          <w:rPr>
            <w:rStyle w:val="-"/>
            <w:lang w:val="el-GR"/>
          </w:rPr>
          <w:t>.</w:t>
        </w:r>
        <w:r w:rsidRPr="00747793">
          <w:rPr>
            <w:rStyle w:val="-"/>
          </w:rPr>
          <w:t>promitheus</w:t>
        </w:r>
        <w:r w:rsidRPr="00BD65F6">
          <w:rPr>
            <w:rStyle w:val="-"/>
            <w:lang w:val="el-GR"/>
          </w:rPr>
          <w:t>.</w:t>
        </w:r>
        <w:r w:rsidRPr="00747793">
          <w:rPr>
            <w:rStyle w:val="-"/>
          </w:rPr>
          <w:t>gov</w:t>
        </w:r>
        <w:r w:rsidRPr="00BD65F6">
          <w:rPr>
            <w:rStyle w:val="-"/>
            <w:lang w:val="el-GR"/>
          </w:rPr>
          <w:t>.</w:t>
        </w:r>
        <w:r w:rsidRPr="00747793">
          <w:rPr>
            <w:rStyle w:val="-"/>
          </w:rPr>
          <w:t>gr</w:t>
        </w:r>
      </w:hyperlink>
      <w:r w:rsidRPr="00BD65F6">
        <w:rPr>
          <w:lang w:val="el-GR"/>
        </w:rPr>
        <w:t xml:space="preserve"> </w:t>
      </w:r>
      <w:r>
        <w:rPr>
          <w:lang w:val="el-GR"/>
        </w:rPr>
        <w:t xml:space="preserve">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w:t>
      </w:r>
      <w:r w:rsidRPr="00F2002B">
        <w:rPr>
          <w:i/>
          <w:lang w:val="el-GR"/>
        </w:rPr>
        <w:t>XML</w:t>
      </w:r>
      <w:r>
        <w:rPr>
          <w:lang w:val="el-GR"/>
        </w:rPr>
        <w:t xml:space="preserve"> που αποτελεί επικουρικό στοιχείο των εγγράφων της σύμβασης.</w:t>
      </w:r>
    </w:p>
    <w:p w14:paraId="14CA2952" w14:textId="77777777" w:rsidR="00912A57" w:rsidRPr="00162FCA" w:rsidRDefault="00912A57" w:rsidP="00A364FD">
      <w:pPr>
        <w:rPr>
          <w:i/>
          <w:iCs/>
          <w:color w:val="5B9BD5"/>
          <w:lang w:val="el-GR"/>
        </w:rPr>
      </w:pPr>
      <w:r w:rsidRPr="00122C70">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00F2002B">
        <w:rPr>
          <w:lang w:val="en-US"/>
        </w:rPr>
        <w:t>pdf</w:t>
      </w:r>
      <w:r w:rsidRPr="00122C70">
        <w:rPr>
          <w:lang w:val="el-GR"/>
        </w:rPr>
        <w:t>.</w:t>
      </w:r>
    </w:p>
    <w:p w14:paraId="2A9FEE68" w14:textId="77777777" w:rsidR="00485460" w:rsidRPr="001E2C6E" w:rsidRDefault="00485460" w:rsidP="00A364FD">
      <w:pPr>
        <w:rPr>
          <w:lang w:val="el-GR"/>
        </w:rPr>
      </w:pPr>
      <w:r w:rsidRPr="00CE6E45">
        <w:rPr>
          <w:szCs w:val="22"/>
          <w:lang w:val="el-GR"/>
        </w:rPr>
        <w:t>Πληροφορίες και σχετικές οδηγίες  για τη συμπλήρωσή του ΕΕΕΣ μπορούν να αναζητηθούν  στην</w:t>
      </w:r>
      <w:r w:rsidRPr="00527DD6">
        <w:rPr>
          <w:color w:val="000000"/>
          <w:szCs w:val="22"/>
          <w:lang w:val="el-GR"/>
        </w:rPr>
        <w:t xml:space="preserve"> ηλεκτρονική διεύθυνση </w:t>
      </w:r>
      <w:hyperlink r:id="rId23" w:history="1">
        <w:r w:rsidRPr="00527DD6">
          <w:rPr>
            <w:rStyle w:val="-"/>
            <w:szCs w:val="22"/>
            <w:lang w:val="en-US"/>
          </w:rPr>
          <w:t>www</w:t>
        </w:r>
        <w:r w:rsidRPr="00527DD6">
          <w:rPr>
            <w:rStyle w:val="-"/>
            <w:szCs w:val="22"/>
            <w:lang w:val="el-GR"/>
          </w:rPr>
          <w:t>.</w:t>
        </w:r>
        <w:r w:rsidRPr="00527DD6">
          <w:rPr>
            <w:rStyle w:val="-"/>
            <w:szCs w:val="22"/>
            <w:lang w:val="en-US"/>
          </w:rPr>
          <w:t>promitheus</w:t>
        </w:r>
        <w:r w:rsidRPr="00527DD6">
          <w:rPr>
            <w:rStyle w:val="-"/>
            <w:szCs w:val="22"/>
            <w:lang w:val="el-GR"/>
          </w:rPr>
          <w:t>.</w:t>
        </w:r>
        <w:r w:rsidRPr="00527DD6">
          <w:rPr>
            <w:rStyle w:val="-"/>
            <w:szCs w:val="22"/>
            <w:lang w:val="en-US"/>
          </w:rPr>
          <w:t>gov</w:t>
        </w:r>
        <w:r w:rsidRPr="00527DD6">
          <w:rPr>
            <w:rStyle w:val="-"/>
            <w:szCs w:val="22"/>
            <w:lang w:val="el-GR"/>
          </w:rPr>
          <w:t>.</w:t>
        </w:r>
        <w:r w:rsidRPr="00527DD6">
          <w:rPr>
            <w:rStyle w:val="-"/>
            <w:szCs w:val="22"/>
            <w:lang w:val="en-US"/>
          </w:rPr>
          <w:t>gr</w:t>
        </w:r>
      </w:hyperlink>
      <w:r w:rsidR="00E408E0">
        <w:rPr>
          <w:color w:val="000000"/>
          <w:szCs w:val="22"/>
          <w:lang w:val="el-GR"/>
        </w:rPr>
        <w:t xml:space="preserve"> του ΕΣΗΔΗΣ</w:t>
      </w:r>
      <w:r>
        <w:rPr>
          <w:color w:val="000000"/>
          <w:szCs w:val="22"/>
          <w:lang w:val="el-GR"/>
        </w:rPr>
        <w:t xml:space="preserve"> ή  </w:t>
      </w:r>
      <w:r w:rsidRPr="001548B2">
        <w:rPr>
          <w:rFonts w:cs="DejaVuSans"/>
          <w:color w:val="000000"/>
          <w:szCs w:val="22"/>
          <w:lang w:val="el-GR" w:eastAsia="el-GR"/>
        </w:rPr>
        <w:t xml:space="preserve">στην ιστοσελίδα </w:t>
      </w:r>
      <w:hyperlink r:id="rId24" w:history="1">
        <w:r w:rsidRPr="001548B2">
          <w:rPr>
            <w:rStyle w:val="-"/>
            <w:rFonts w:cs="DejaVuSans"/>
            <w:szCs w:val="22"/>
            <w:lang w:val="el-GR" w:eastAsia="el-GR"/>
          </w:rPr>
          <w:t>www.eaadhsy.gr</w:t>
        </w:r>
      </w:hyperlink>
      <w:r>
        <w:rPr>
          <w:rFonts w:cs="DejaVuSans"/>
          <w:color w:val="000000"/>
          <w:szCs w:val="22"/>
          <w:lang w:val="el-GR" w:eastAsia="el-GR"/>
        </w:rPr>
        <w:t xml:space="preserve"> </w:t>
      </w:r>
      <w:r w:rsidRPr="001548B2">
        <w:rPr>
          <w:rFonts w:cs="DejaVuSans"/>
          <w:color w:val="000000"/>
          <w:szCs w:val="22"/>
          <w:lang w:val="el-GR" w:eastAsia="el-GR"/>
        </w:rPr>
        <w:t>της Ενιαίας Ανεξάρ</w:t>
      </w:r>
      <w:r>
        <w:rPr>
          <w:rFonts w:cs="DejaVuSans"/>
          <w:color w:val="000000"/>
          <w:szCs w:val="22"/>
          <w:lang w:val="el-GR" w:eastAsia="el-GR"/>
        </w:rPr>
        <w:t>τητης Αρχής Δημοσίων Συμβάσεων.</w:t>
      </w:r>
    </w:p>
    <w:p w14:paraId="5489C76C" w14:textId="77777777" w:rsidR="00485460" w:rsidRPr="003504FC" w:rsidRDefault="0077332C" w:rsidP="00A364FD">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240" w:after="120" w:line="240" w:lineRule="auto"/>
        <w:ind w:right="62"/>
        <w:jc w:val="both"/>
        <w:rPr>
          <w:rFonts w:ascii="Calibri" w:hAnsi="Calibri" w:cs="Calibri"/>
          <w:color w:val="000000"/>
          <w:sz w:val="22"/>
          <w:szCs w:val="22"/>
        </w:rPr>
      </w:pPr>
      <w:r w:rsidRPr="008B6535">
        <w:rPr>
          <w:rFonts w:ascii="Calibri" w:hAnsi="Calibri" w:cs="Calibri"/>
          <w:color w:val="000000"/>
          <w:sz w:val="22"/>
          <w:szCs w:val="22"/>
        </w:rPr>
        <w:t xml:space="preserve">Όταν ο οικονομικός φορέας στηρίζεται στις ικανότητες άλλων φορέων, σύμφωνα με το </w:t>
      </w:r>
      <w:r w:rsidRPr="007D61C4">
        <w:rPr>
          <w:rFonts w:ascii="Calibri" w:hAnsi="Calibri" w:cs="Calibri"/>
          <w:color w:val="000000"/>
          <w:sz w:val="22"/>
          <w:szCs w:val="22"/>
        </w:rPr>
        <w:t>άρθρο 78 του ν. 4412/2016 (όπως έχει τροποποιηθεί και ισχύει με το ά</w:t>
      </w:r>
      <w:r w:rsidR="003A7E10">
        <w:rPr>
          <w:rFonts w:ascii="Calibri" w:hAnsi="Calibri" w:cs="Calibri"/>
          <w:color w:val="000000"/>
          <w:sz w:val="22"/>
          <w:szCs w:val="22"/>
        </w:rPr>
        <w:t>ρθρο 26 του ν. 4782/2021), το ΕΕΕΣ</w:t>
      </w:r>
      <w:r w:rsidRPr="007D61C4">
        <w:rPr>
          <w:rFonts w:ascii="Calibri" w:hAnsi="Calibri" w:cs="Calibri"/>
          <w:color w:val="000000"/>
          <w:sz w:val="22"/>
          <w:szCs w:val="22"/>
        </w:rPr>
        <w:t xml:space="preserve"> περιέχει</w:t>
      </w:r>
      <w:r w:rsidRPr="008B6535">
        <w:rPr>
          <w:rFonts w:ascii="Calibri" w:hAnsi="Calibri" w:cs="Calibri"/>
          <w:color w:val="000000"/>
          <w:sz w:val="22"/>
          <w:szCs w:val="22"/>
        </w:rPr>
        <w:t xml:space="preserve"> επίσης τις ως άνω πληροφορίες όσον αφορά τους φορείς αυτούς</w:t>
      </w:r>
      <w:r w:rsidR="00485460" w:rsidRPr="008B6535">
        <w:rPr>
          <w:rFonts w:ascii="Calibri" w:hAnsi="Calibri" w:cs="Calibri"/>
          <w:color w:val="000000"/>
          <w:sz w:val="22"/>
          <w:szCs w:val="22"/>
        </w:rPr>
        <w:t>. Το ΕΕΕΣ αποτελείται από επίσημη δήλωση του οικονομικού φορέα ότι ο σχετικός λόγος αποκλεισμού δεν ισχύει και/ή ότι πληρούται το σχετικό κριτήριο επιλογής και παρέχει τις κατάλληλες πληροφορίες, όπως απαιτείται από την αναθέτουσα αρχή. Το ΕΕΕΣ</w:t>
      </w:r>
      <w:r w:rsidR="003A7E10">
        <w:rPr>
          <w:rFonts w:ascii="Calibri" w:hAnsi="Calibri" w:cs="Calibri"/>
          <w:color w:val="000000"/>
          <w:sz w:val="22"/>
          <w:szCs w:val="22"/>
        </w:rPr>
        <w:t xml:space="preserve"> </w:t>
      </w:r>
      <w:r w:rsidR="00485460" w:rsidRPr="008B6535">
        <w:rPr>
          <w:rFonts w:ascii="Calibri" w:hAnsi="Calibri" w:cs="Calibri"/>
          <w:color w:val="000000"/>
          <w:sz w:val="22"/>
          <w:szCs w:val="22"/>
        </w:rPr>
        <w:t xml:space="preserve">προσδιορίζει τη δημόσια αρχή ή το τρίτο μέρος που είναι υπεύθυνο για την έκδοση των σχετικών δικαιολογητικών και περιλαμβάνει επίσημη δήλωση ότι ο οικονομικός φορέας θα είναι σε θέση, εφόσον του ζητηθεί και χωρίς καθυστέρηση, να προσκομίσει τα εν λόγω δικαιολογητικά.  </w:t>
      </w:r>
    </w:p>
    <w:p w14:paraId="44B46A8D" w14:textId="77777777" w:rsidR="00485460" w:rsidRDefault="00485460" w:rsidP="00A364FD">
      <w:pPr>
        <w:rPr>
          <w:lang w:val="el-GR"/>
        </w:rPr>
      </w:pPr>
      <w:r>
        <w:rPr>
          <w:lang w:val="el-GR"/>
        </w:rPr>
        <w:t xml:space="preserve">Οι ενώσεις οικονομικών φορέων που υποβάλλουν κοινή προσφορά, υποβάλλουν το ΕΕΕΣ για κάθε </w:t>
      </w:r>
      <w:r w:rsidRPr="002410E1">
        <w:rPr>
          <w:lang w:val="el-GR"/>
        </w:rPr>
        <w:t>οικονομικό φορέα που συμμετέχει στην ένωση.</w:t>
      </w:r>
    </w:p>
    <w:p w14:paraId="1C78B4CE" w14:textId="77777777" w:rsidR="00E408E0" w:rsidRPr="00912A57" w:rsidRDefault="00016A64" w:rsidP="00A364FD">
      <w:pPr>
        <w:rPr>
          <w:rFonts w:ascii="Arial" w:hAnsi="Arial" w:cs="Arial"/>
          <w:b/>
          <w:color w:val="44546A" w:themeColor="text2"/>
          <w:lang w:val="el-GR"/>
        </w:rPr>
      </w:pPr>
      <w:r>
        <w:rPr>
          <w:rFonts w:ascii="Arial" w:hAnsi="Arial" w:cs="Arial"/>
          <w:b/>
          <w:bCs/>
          <w:color w:val="1F3864" w:themeColor="accent5" w:themeShade="80"/>
          <w:lang w:val="el-GR"/>
        </w:rPr>
        <w:t xml:space="preserve">2.4.3.2 </w:t>
      </w:r>
      <w:r w:rsidR="00E408E0">
        <w:rPr>
          <w:rFonts w:ascii="Arial" w:hAnsi="Arial" w:cs="Arial"/>
          <w:b/>
          <w:color w:val="1F3864" w:themeColor="accent5" w:themeShade="80"/>
          <w:lang w:val="el-GR"/>
        </w:rPr>
        <w:t>Τεχνική Προσφορά</w:t>
      </w:r>
    </w:p>
    <w:p w14:paraId="5DBCF9E8" w14:textId="76767008" w:rsidR="009B3425" w:rsidRDefault="009B3425" w:rsidP="00A364FD">
      <w:pPr>
        <w:rPr>
          <w:lang w:val="el-GR"/>
        </w:rPr>
      </w:pPr>
      <w:r w:rsidRPr="00CA3296">
        <w:rPr>
          <w:lang w:val="en-US"/>
        </w:rPr>
        <w:t>H</w:t>
      </w:r>
      <w:r w:rsidRPr="00CA3296">
        <w:rPr>
          <w:lang w:val="el-GR"/>
        </w:rPr>
        <w:t xml:space="preserve"> τεχνική </w:t>
      </w:r>
      <w:r w:rsidRPr="00414529">
        <w:rPr>
          <w:lang w:val="el-GR"/>
        </w:rPr>
        <w:t xml:space="preserve">προσφορά θα πρέπει να καλύπτει όλες τις γενικές προδιαγραφές και τις προδιαγραφές των ειδών  που έχουν τεθεί από την αναθέτουσα αρχή και αναφέρονται στο </w:t>
      </w:r>
      <w:r w:rsidRPr="00414529">
        <w:rPr>
          <w:b/>
          <w:lang w:val="el-GR"/>
        </w:rPr>
        <w:t>Παράρτημα ΙΙΙ</w:t>
      </w:r>
      <w:r w:rsidRPr="00414529">
        <w:rPr>
          <w:lang w:val="el-GR"/>
        </w:rPr>
        <w:t xml:space="preserve"> της παρούσας με τη μορφή ΠΙΝΑΚΩΝ ΣΥΜΜΟΡΦΩΣΗΣ. Η τεχνική προσφορά περιλαμβάνει επίσης και τα έγγραφα και δικαιολογητικά, βάσει των οποίων θα αξιολογηθεί η καταλληλότητα των προσφερόμενων ειδών</w:t>
      </w:r>
      <w:r w:rsidR="00E408E0" w:rsidRPr="00414529">
        <w:rPr>
          <w:lang w:val="el-GR"/>
        </w:rPr>
        <w:t xml:space="preserve">, με βάση το κριτήριο ανάθεσης, </w:t>
      </w:r>
      <w:r w:rsidRPr="00414529">
        <w:rPr>
          <w:lang w:val="el-GR"/>
        </w:rPr>
        <w:t xml:space="preserve"> σύμφωνα με </w:t>
      </w:r>
      <w:r w:rsidR="00E408E0" w:rsidRPr="00414529">
        <w:rPr>
          <w:lang w:val="el-GR"/>
        </w:rPr>
        <w:t xml:space="preserve">αναλυτικώς </w:t>
      </w:r>
      <w:r w:rsidRPr="00414529">
        <w:rPr>
          <w:lang w:val="el-GR"/>
        </w:rPr>
        <w:t xml:space="preserve">τα αναφερόμενα στο </w:t>
      </w:r>
      <w:r w:rsidR="00E4670F" w:rsidRPr="00E4670F">
        <w:rPr>
          <w:lang w:val="el-GR"/>
        </w:rPr>
        <w:t xml:space="preserve">στο ως άνω Παράρτημα. </w:t>
      </w:r>
    </w:p>
    <w:p w14:paraId="35CC2687" w14:textId="77777777" w:rsidR="00016A64" w:rsidRPr="00C535BC" w:rsidRDefault="00016A64" w:rsidP="00A364FD">
      <w:pPr>
        <w:rPr>
          <w:lang w:val="el-GR"/>
        </w:rPr>
      </w:pPr>
      <w:r w:rsidRPr="00C535BC">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73EEDC6F" w14:textId="77777777" w:rsidR="009B3425" w:rsidRPr="00A93A9C" w:rsidRDefault="009B3425" w:rsidP="00A364FD">
      <w:pPr>
        <w:tabs>
          <w:tab w:val="left" w:pos="-2268"/>
          <w:tab w:val="left" w:pos="-2160"/>
          <w:tab w:val="left" w:pos="-2127"/>
          <w:tab w:val="right" w:leader="dot" w:pos="9180"/>
        </w:tabs>
        <w:spacing w:before="120"/>
        <w:rPr>
          <w:lang w:val="el-GR"/>
        </w:rPr>
      </w:pPr>
      <w:r w:rsidRPr="00A93A9C">
        <w:rPr>
          <w:b/>
          <w:u w:val="single"/>
          <w:lang w:val="el-GR"/>
        </w:rPr>
        <w:t xml:space="preserve">Α) Τρόπος υποβολής </w:t>
      </w:r>
      <w:r w:rsidRPr="00A93A9C">
        <w:rPr>
          <w:b/>
          <w:lang w:val="el-GR"/>
        </w:rPr>
        <w:t>:</w:t>
      </w:r>
      <w:r w:rsidRPr="00A93A9C">
        <w:rPr>
          <w:lang w:val="el-GR"/>
        </w:rPr>
        <w:t xml:space="preserve"> </w:t>
      </w:r>
    </w:p>
    <w:p w14:paraId="2D8B94E6" w14:textId="77777777" w:rsidR="009B3425" w:rsidRPr="00A93A9C" w:rsidRDefault="009B3425" w:rsidP="00A364FD">
      <w:pPr>
        <w:tabs>
          <w:tab w:val="left" w:pos="-2268"/>
          <w:tab w:val="left" w:pos="-2160"/>
          <w:tab w:val="left" w:pos="-2127"/>
          <w:tab w:val="right" w:leader="dot" w:pos="9180"/>
        </w:tabs>
        <w:spacing w:before="120"/>
        <w:rPr>
          <w:lang w:val="el-GR"/>
        </w:rPr>
      </w:pPr>
      <w:r>
        <w:rPr>
          <w:lang w:val="el-GR"/>
        </w:rPr>
        <w:t>Η τ</w:t>
      </w:r>
      <w:r w:rsidRPr="00A93A9C">
        <w:rPr>
          <w:lang w:val="el-GR"/>
        </w:rPr>
        <w:t xml:space="preserve">εχνική προσφορά </w:t>
      </w:r>
      <w:r w:rsidRPr="00E57699">
        <w:rPr>
          <w:b/>
          <w:u w:val="single"/>
          <w:lang w:val="el-GR"/>
        </w:rPr>
        <w:t>υποβάλλεται ηλεκτρονικά</w:t>
      </w:r>
      <w:r w:rsidRPr="00A93A9C">
        <w:rPr>
          <w:lang w:val="el-GR"/>
        </w:rPr>
        <w:t xml:space="preserve"> στον υποφάκελο με την ένδειξη «Δικαιολογητικά Συμμετοχής/Τεχνική Προσφορά».</w:t>
      </w:r>
    </w:p>
    <w:p w14:paraId="5EDBF7B8" w14:textId="77777777" w:rsidR="009B3425" w:rsidRPr="00A93A9C" w:rsidRDefault="009B3425" w:rsidP="00A364FD">
      <w:pPr>
        <w:tabs>
          <w:tab w:val="left" w:pos="-2268"/>
          <w:tab w:val="left" w:pos="-2160"/>
          <w:tab w:val="left" w:pos="-2127"/>
          <w:tab w:val="right" w:leader="dot" w:pos="9180"/>
        </w:tabs>
        <w:spacing w:before="120"/>
        <w:rPr>
          <w:lang w:val="el-GR"/>
        </w:rPr>
      </w:pPr>
      <w:r>
        <w:rPr>
          <w:lang w:val="el-GR"/>
        </w:rPr>
        <w:t>Η τεχνική π</w:t>
      </w:r>
      <w:r w:rsidRPr="00A93A9C">
        <w:rPr>
          <w:lang w:val="el-GR"/>
        </w:rPr>
        <w:t>ροσφορά συντάσσεται συμπληρώνοντας την αντίστοιχη ειδική ηλεκτρονική φόρμα του συστήματος. Στην συνέχεια, το σύστημα παράγει σχετ</w:t>
      </w:r>
      <w:r w:rsidR="00016A64">
        <w:rPr>
          <w:lang w:val="el-GR"/>
        </w:rPr>
        <w:t xml:space="preserve">ικό ηλεκτρονικό αρχείο τύπου </w:t>
      </w:r>
      <w:r w:rsidRPr="00A93A9C">
        <w:t>pdf</w:t>
      </w:r>
      <w:r w:rsidRPr="00A93A9C">
        <w:rPr>
          <w:lang w:val="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παράγει</w:t>
      </w:r>
      <w:r w:rsidR="00016A64">
        <w:rPr>
          <w:lang w:val="el-GR"/>
        </w:rPr>
        <w:t xml:space="preserve"> εκ νέου το ηλεκτρονικό αρχείο τύπου </w:t>
      </w:r>
      <w:r w:rsidRPr="00A93A9C">
        <w:t>pdf</w:t>
      </w:r>
      <w:r w:rsidRPr="00A93A9C">
        <w:rPr>
          <w:lang w:val="el-GR"/>
        </w:rPr>
        <w:t xml:space="preserve">. </w:t>
      </w:r>
    </w:p>
    <w:p w14:paraId="37BB4894" w14:textId="77777777" w:rsidR="009B3425" w:rsidRPr="00C94E7A" w:rsidRDefault="009B3425" w:rsidP="00A364FD">
      <w:pPr>
        <w:tabs>
          <w:tab w:val="left" w:pos="-2268"/>
          <w:tab w:val="left" w:pos="-2160"/>
          <w:tab w:val="left" w:pos="-2127"/>
          <w:tab w:val="right" w:leader="dot" w:pos="9180"/>
        </w:tabs>
        <w:spacing w:before="120"/>
        <w:rPr>
          <w:lang w:val="el-GR"/>
        </w:rPr>
      </w:pPr>
      <w:r w:rsidRPr="00A93A9C">
        <w:rPr>
          <w:lang w:val="el-GR"/>
        </w:rPr>
        <w:lastRenderedPageBreak/>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w:t>
      </w:r>
      <w:r w:rsidRPr="00C94E7A">
        <w:rPr>
          <w:lang w:val="el-GR"/>
        </w:rPr>
        <w:t xml:space="preserve">υπογεγραμμένα τα σχετικά ηλεκτρονικά αρχεία. </w:t>
      </w:r>
    </w:p>
    <w:p w14:paraId="26DC1D79" w14:textId="77777777" w:rsidR="009B3425" w:rsidRPr="00C94E7A" w:rsidRDefault="009B3425" w:rsidP="00A364FD">
      <w:pPr>
        <w:tabs>
          <w:tab w:val="left" w:pos="-2268"/>
          <w:tab w:val="left" w:pos="-2160"/>
          <w:tab w:val="left" w:pos="-2127"/>
          <w:tab w:val="right" w:leader="dot" w:pos="9180"/>
        </w:tabs>
        <w:spacing w:before="120"/>
        <w:rPr>
          <w:b/>
          <w:lang w:val="el-GR"/>
        </w:rPr>
      </w:pPr>
      <w:r w:rsidRPr="00C94E7A">
        <w:rPr>
          <w:b/>
          <w:u w:val="single"/>
          <w:lang w:val="el-GR"/>
        </w:rPr>
        <w:t>Β) Περιεχόμενο τεχνικής προσφοράς</w:t>
      </w:r>
      <w:r w:rsidRPr="00C94E7A">
        <w:rPr>
          <w:b/>
          <w:lang w:val="el-GR"/>
        </w:rPr>
        <w:t xml:space="preserve">: </w:t>
      </w:r>
    </w:p>
    <w:p w14:paraId="65637E46" w14:textId="77777777" w:rsidR="009B3425" w:rsidRPr="00C94E7A" w:rsidRDefault="009B3425" w:rsidP="00A364FD">
      <w:pPr>
        <w:tabs>
          <w:tab w:val="right" w:leader="dot" w:pos="9180"/>
        </w:tabs>
        <w:spacing w:before="120"/>
        <w:rPr>
          <w:lang w:val="el-GR"/>
        </w:rPr>
      </w:pPr>
      <w:r w:rsidRPr="00C94E7A">
        <w:rPr>
          <w:lang w:val="el-GR"/>
        </w:rPr>
        <w:t>Η τεχνική προσφορά πρέπει να περιλαμβάνει</w:t>
      </w:r>
      <w:r w:rsidRPr="00C94E7A">
        <w:rPr>
          <w:b/>
          <w:lang w:val="el-GR"/>
        </w:rPr>
        <w:t xml:space="preserve">, </w:t>
      </w:r>
      <w:r w:rsidRPr="00C94E7A">
        <w:rPr>
          <w:b/>
          <w:u w:val="single"/>
          <w:lang w:val="el-GR"/>
        </w:rPr>
        <w:t>επί ποινή αποκλεισμού</w:t>
      </w:r>
      <w:r w:rsidRPr="00C94E7A">
        <w:rPr>
          <w:lang w:val="el-GR"/>
        </w:rPr>
        <w:t xml:space="preserve">, τα ακόλουθα: </w:t>
      </w:r>
    </w:p>
    <w:p w14:paraId="7612F1F1" w14:textId="77777777" w:rsidR="009B3425" w:rsidRPr="00C94E7A" w:rsidRDefault="009B3425" w:rsidP="009D2936">
      <w:pPr>
        <w:pStyle w:val="aff0"/>
        <w:numPr>
          <w:ilvl w:val="0"/>
          <w:numId w:val="39"/>
        </w:numPr>
        <w:tabs>
          <w:tab w:val="left" w:pos="-2268"/>
          <w:tab w:val="left" w:pos="-2160"/>
          <w:tab w:val="left" w:pos="-2127"/>
          <w:tab w:val="left" w:pos="-1080"/>
        </w:tabs>
        <w:spacing w:before="120" w:line="240" w:lineRule="auto"/>
        <w:jc w:val="both"/>
      </w:pPr>
      <w:r w:rsidRPr="00C94E7A">
        <w:t xml:space="preserve">Τους ΠΙΝΑΚΕΣ ΣΥΜΜΟΡΦΩΣΗΣ του </w:t>
      </w:r>
      <w:r w:rsidRPr="00C94E7A">
        <w:rPr>
          <w:b/>
        </w:rPr>
        <w:t>Παραρτήματος ΙΙΙ</w:t>
      </w:r>
      <w:r w:rsidRPr="00C94E7A">
        <w:t xml:space="preserve"> συμπληρωμένους κατάλληλα και σύμφωνα με τις κάτωθι οδηγίες (</w:t>
      </w:r>
      <w:r w:rsidRPr="00C94E7A">
        <w:rPr>
          <w:b/>
          <w:u w:val="single"/>
        </w:rPr>
        <w:t>τονίζεται</w:t>
      </w:r>
      <w:r w:rsidRPr="00C94E7A">
        <w:rPr>
          <w:b/>
        </w:rPr>
        <w:t xml:space="preserve"> ότι είναι υποχρεωτική η απάντηση σε όλα τα σημεία των Πινάκων Συμμόρφωσης και η παροχή όλων των πληροφοριών που ζητούνται</w:t>
      </w:r>
      <w:r w:rsidRPr="00C94E7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9"/>
      </w:tblGrid>
      <w:tr w:rsidR="009B3425" w:rsidRPr="009F2FF0" w14:paraId="43EB0764"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4FD89C25" w14:textId="77777777" w:rsidR="009B3425" w:rsidRPr="00C94E7A" w:rsidRDefault="009B3425" w:rsidP="00A364FD">
            <w:pPr>
              <w:tabs>
                <w:tab w:val="left" w:pos="-2268"/>
                <w:tab w:val="left" w:pos="-2160"/>
                <w:tab w:val="left" w:pos="-2127"/>
                <w:tab w:val="left" w:pos="-1080"/>
              </w:tabs>
              <w:spacing w:before="120"/>
              <w:rPr>
                <w:lang w:val="el-GR" w:eastAsia="en-US"/>
              </w:rPr>
            </w:pPr>
            <w:r w:rsidRPr="00C94E7A">
              <w:rPr>
                <w:lang w:val="el-GR" w:eastAsia="en-US"/>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9B3425" w:rsidRPr="009F2FF0" w14:paraId="2590ACD7"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2A8759E7" w14:textId="77777777" w:rsidR="009B3425" w:rsidRPr="00CA3296" w:rsidRDefault="009B3425" w:rsidP="00A364FD">
            <w:pPr>
              <w:tabs>
                <w:tab w:val="left" w:pos="-2268"/>
                <w:tab w:val="left" w:pos="-2160"/>
                <w:tab w:val="left" w:pos="-2127"/>
                <w:tab w:val="left" w:pos="-1080"/>
              </w:tabs>
              <w:spacing w:before="120"/>
              <w:rPr>
                <w:lang w:val="el-GR" w:eastAsia="en-US"/>
              </w:rPr>
            </w:pPr>
            <w:r w:rsidRPr="00C94E7A">
              <w:rPr>
                <w:lang w:val="el-GR" w:eastAsia="en-US"/>
              </w:rPr>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r w:rsidRPr="00CA3296">
              <w:rPr>
                <w:lang w:val="el-GR" w:eastAsia="en-US"/>
              </w:rPr>
              <w:t xml:space="preserve"> </w:t>
            </w:r>
          </w:p>
        </w:tc>
      </w:tr>
      <w:tr w:rsidR="009B3425" w:rsidRPr="009F2FF0" w14:paraId="494255C5"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3A43773E" w14:textId="77777777" w:rsidR="009B3425" w:rsidRPr="00CA3296" w:rsidRDefault="009B3425" w:rsidP="00A364FD">
            <w:pPr>
              <w:tabs>
                <w:tab w:val="left" w:pos="-2268"/>
                <w:tab w:val="left" w:pos="-2160"/>
                <w:tab w:val="left" w:pos="-2127"/>
                <w:tab w:val="left" w:pos="-1080"/>
              </w:tabs>
              <w:spacing w:before="120"/>
              <w:rPr>
                <w:lang w:val="el-GR" w:eastAsia="en-US"/>
              </w:rPr>
            </w:pPr>
            <w:r w:rsidRPr="00CA3296">
              <w:rPr>
                <w:lang w:val="el-GR" w:eastAsia="en-US"/>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7D6E20" w:rsidRPr="009F2FF0" w14:paraId="3A83CC4E"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tcPr>
          <w:p w14:paraId="57217B4B" w14:textId="474E66B5" w:rsidR="007D6E20" w:rsidRPr="00CA3296" w:rsidRDefault="007D6E20" w:rsidP="00E4670F">
            <w:pPr>
              <w:tabs>
                <w:tab w:val="left" w:pos="-2268"/>
                <w:tab w:val="left" w:pos="-2160"/>
                <w:tab w:val="left" w:pos="-2127"/>
                <w:tab w:val="left" w:pos="-1080"/>
              </w:tabs>
              <w:spacing w:before="120"/>
              <w:rPr>
                <w:lang w:val="el-GR" w:eastAsia="en-US"/>
              </w:rPr>
            </w:pPr>
            <w:r>
              <w:rPr>
                <w:lang w:val="el-GR" w:eastAsia="en-US"/>
              </w:rPr>
              <w:t>Στη στήλη «ΤΥΠΟΣ ΠΡΟΣΦΕΡΟΜΕΝΟΥ ΕΙΔΟΥΣ» κάθε προσφέρων θα κατανομάσει τα είδη που προσφέρει με αναφορά στη μάρκα , κατασκευαστή, τη χώρα προέλευσης  κ.λ.π ενός εκάστου α</w:t>
            </w:r>
            <w:r w:rsidR="00E4670F">
              <w:rPr>
                <w:lang w:val="el-GR" w:eastAsia="en-US"/>
              </w:rPr>
              <w:t>υτων</w:t>
            </w:r>
            <w:r>
              <w:rPr>
                <w:lang w:val="el-GR" w:eastAsia="en-US"/>
              </w:rPr>
              <w:t>.</w:t>
            </w:r>
          </w:p>
        </w:tc>
      </w:tr>
    </w:tbl>
    <w:p w14:paraId="701F9584" w14:textId="77777777" w:rsidR="001F4AEE" w:rsidRDefault="001F4AEE" w:rsidP="001F4AEE">
      <w:pPr>
        <w:rPr>
          <w:lang w:val="el-GR"/>
        </w:rPr>
      </w:pPr>
    </w:p>
    <w:p w14:paraId="30B4C994" w14:textId="47465E1E" w:rsidR="0008603E" w:rsidRPr="00C94E7A" w:rsidRDefault="0008603E" w:rsidP="009D2936">
      <w:pPr>
        <w:pStyle w:val="aff0"/>
        <w:numPr>
          <w:ilvl w:val="0"/>
          <w:numId w:val="39"/>
        </w:numPr>
        <w:ind w:left="284" w:firstLine="76"/>
        <w:jc w:val="both"/>
      </w:pPr>
      <w:r w:rsidRPr="00C94E7A">
        <w:rPr>
          <w:b/>
          <w:u w:val="single"/>
        </w:rPr>
        <w:t>Επιπρόσθετα  ως προς το Τμήμα 3 «Προμήθεια συμβατών αναλωσίμων εκτυπωτών</w:t>
      </w:r>
      <w:r w:rsidRPr="00C94E7A">
        <w:t>» οι προμηθε</w:t>
      </w:r>
      <w:r w:rsidR="00DF705B" w:rsidRPr="00C94E7A">
        <w:t>υτές υποχρεούνται να υποβάλλουν με τη προσφορά τους</w:t>
      </w:r>
      <w:r w:rsidRPr="00C94E7A">
        <w:t xml:space="preserve"> τις απα</w:t>
      </w:r>
      <w:r w:rsidR="00C66239" w:rsidRPr="00C94E7A">
        <w:t>ιτούμενες  πιστοποιήσεις και πρό</w:t>
      </w:r>
      <w:r w:rsidRPr="00C94E7A">
        <w:t xml:space="preserve">τυπα που αναφένται στο Παράρτημα ΙΙΙ  της παρούσας, ήτοι </w:t>
      </w:r>
      <w:r w:rsidR="004F31ED" w:rsidRPr="00C94E7A">
        <w:t>:</w:t>
      </w:r>
    </w:p>
    <w:p w14:paraId="22A5F920" w14:textId="77777777" w:rsidR="0008603E" w:rsidRPr="00C94E7A" w:rsidRDefault="0008603E" w:rsidP="0021769F">
      <w:pPr>
        <w:ind w:left="1134" w:firstLine="76"/>
        <w:rPr>
          <w:lang w:val="el-GR"/>
        </w:rPr>
      </w:pPr>
      <w:r w:rsidRPr="00C94E7A">
        <w:rPr>
          <w:lang w:val="el-GR"/>
        </w:rPr>
        <w:t>•</w:t>
      </w:r>
      <w:r w:rsidRPr="00C94E7A">
        <w:rPr>
          <w:lang w:val="el-GR"/>
        </w:rPr>
        <w:tab/>
        <w:t>ISO 19798 (πρότυπο απόδοσης και ποιότητας έγχρωμων laser cartridge)</w:t>
      </w:r>
    </w:p>
    <w:p w14:paraId="5453099B" w14:textId="77777777" w:rsidR="0008603E" w:rsidRPr="00C94E7A" w:rsidRDefault="0008603E" w:rsidP="0021769F">
      <w:pPr>
        <w:ind w:left="1134" w:firstLine="76"/>
        <w:rPr>
          <w:lang w:val="el-GR"/>
        </w:rPr>
      </w:pPr>
      <w:r w:rsidRPr="00C94E7A">
        <w:rPr>
          <w:lang w:val="el-GR"/>
        </w:rPr>
        <w:t>•</w:t>
      </w:r>
      <w:r w:rsidRPr="00C94E7A">
        <w:rPr>
          <w:lang w:val="el-GR"/>
        </w:rPr>
        <w:tab/>
        <w:t>ΙSO 19752  (πρότυπο απόδοσης και ποιότητας μονόχρωμων  laser cartridge)</w:t>
      </w:r>
    </w:p>
    <w:p w14:paraId="10A45601" w14:textId="26C85F46" w:rsidR="0008603E" w:rsidRPr="00C94E7A" w:rsidRDefault="0008603E" w:rsidP="0021769F">
      <w:pPr>
        <w:ind w:left="1134" w:firstLine="76"/>
        <w:rPr>
          <w:lang w:val="el-GR"/>
        </w:rPr>
      </w:pPr>
      <w:r w:rsidRPr="00C94E7A">
        <w:rPr>
          <w:lang w:val="el-GR"/>
        </w:rPr>
        <w:t>•</w:t>
      </w:r>
      <w:r w:rsidRPr="00C94E7A">
        <w:rPr>
          <w:lang w:val="el-GR"/>
        </w:rPr>
        <w:tab/>
        <w:t>DIN 33870 (ορισμός διαδικασίας και απόδοσης laser cartridge)</w:t>
      </w:r>
    </w:p>
    <w:p w14:paraId="276DEFB8" w14:textId="77777777" w:rsidR="0021769F" w:rsidRPr="00C94E7A" w:rsidRDefault="0021769F" w:rsidP="009D2936">
      <w:pPr>
        <w:pStyle w:val="aff0"/>
        <w:numPr>
          <w:ilvl w:val="0"/>
          <w:numId w:val="39"/>
        </w:numPr>
        <w:ind w:left="284" w:firstLine="76"/>
        <w:rPr>
          <w:b/>
        </w:rPr>
      </w:pPr>
      <w:r w:rsidRPr="00C94E7A">
        <w:rPr>
          <w:b/>
        </w:rPr>
        <w:t>Δείγμα:</w:t>
      </w:r>
    </w:p>
    <w:p w14:paraId="6FFBBB19" w14:textId="38F4B842" w:rsidR="0021769F" w:rsidRPr="00C94E7A" w:rsidRDefault="0021769F" w:rsidP="0021769F">
      <w:pPr>
        <w:pStyle w:val="aff0"/>
        <w:spacing w:line="240" w:lineRule="auto"/>
        <w:ind w:left="360"/>
        <w:jc w:val="both"/>
      </w:pPr>
      <w:r w:rsidRPr="00C94E7A">
        <w:t xml:space="preserve">Οι οικονομικοί φορείς που θα υποβάλλουν προσφορά </w:t>
      </w:r>
      <w:r w:rsidRPr="00C94E7A">
        <w:rPr>
          <w:b/>
          <w:u w:val="single"/>
        </w:rPr>
        <w:t>είτε για το τμήμα 3 είτε για το τμήμα 4</w:t>
      </w:r>
      <w:r w:rsidRPr="00C94E7A">
        <w:t xml:space="preserve"> της παρούσας διακήρυξης υποχρεούται να προσκομίσουν σε σφραγισμένο φάκελο/κιβώτιο, επί ποινή απόρριψης, δείγματα των ειδών του αντίστοιχου τμήματος στην Αναθέτουσα Αρχή, σύμφωνα με τα οριζόμενα στην  παρ. 6.4 της παρούσας διακήρυξης. Τα δείγματα υποβάλλονται το αργότερο πριν την ημερομηνία και ώρα αποσφράγισης των προσφορών που ορίζεται στην παρ. 1.4 της παρούσας.</w:t>
      </w:r>
    </w:p>
    <w:p w14:paraId="6117A3D6" w14:textId="47CCFB15" w:rsidR="001F4AEE" w:rsidRPr="001F4AEE" w:rsidRDefault="001F4AEE" w:rsidP="001F4AEE">
      <w:pPr>
        <w:tabs>
          <w:tab w:val="left" w:pos="-2268"/>
          <w:tab w:val="left" w:pos="-2160"/>
          <w:tab w:val="left" w:pos="-2127"/>
          <w:tab w:val="left" w:pos="-1080"/>
        </w:tabs>
        <w:spacing w:before="120"/>
        <w:rPr>
          <w:lang w:val="el-GR"/>
        </w:rPr>
      </w:pPr>
      <w:r w:rsidRPr="00C94E7A">
        <w:rPr>
          <w:lang w:val="el-GR"/>
        </w:rPr>
        <w:t>Επιπλέον θα  συμπεριληφθεί και οποιοδήποτε επιπλέον στοιχείο τεκμηριώνει πληρέστερα την προσφορά  και απαντά στις επιμέρους</w:t>
      </w:r>
      <w:r w:rsidRPr="001F4AEE">
        <w:rPr>
          <w:lang w:val="el-GR"/>
        </w:rPr>
        <w:t xml:space="preserve"> απαιτήσεις που τίθενται στην παρούσα διακήρυξη, σύμφωνα με τους Πίνακες Συμμόρφωσης.</w:t>
      </w:r>
    </w:p>
    <w:p w14:paraId="62F5346A" w14:textId="77777777" w:rsidR="001F4AEE" w:rsidRPr="001F4AEE" w:rsidRDefault="001F4AEE" w:rsidP="001F4AEE">
      <w:pPr>
        <w:tabs>
          <w:tab w:val="left" w:pos="-2268"/>
          <w:tab w:val="left" w:pos="-2160"/>
          <w:tab w:val="left" w:pos="-2127"/>
          <w:tab w:val="left" w:pos="-1080"/>
        </w:tabs>
        <w:spacing w:before="120"/>
        <w:rPr>
          <w:lang w:val="el-GR"/>
        </w:rPr>
      </w:pPr>
      <w:r w:rsidRPr="001F4AEE">
        <w:rPr>
          <w:lang w:val="el-GR"/>
        </w:rPr>
        <w:t>Η αρμόδια Επιτροπή θα αξιολογήσει τα παρεχόμενα από τους υποψήφιους στοιχεία κατά την αξιολόγηση των τεχνικών προσφορών.</w:t>
      </w:r>
    </w:p>
    <w:p w14:paraId="17C3AD7C" w14:textId="73E8A105" w:rsidR="0008603E" w:rsidRPr="00CA3296" w:rsidRDefault="001F4AEE" w:rsidP="001F4AEE">
      <w:pPr>
        <w:tabs>
          <w:tab w:val="left" w:pos="-2268"/>
          <w:tab w:val="left" w:pos="-2160"/>
          <w:tab w:val="left" w:pos="-2127"/>
          <w:tab w:val="left" w:pos="-1080"/>
        </w:tabs>
        <w:spacing w:before="120"/>
        <w:rPr>
          <w:lang w:val="el-GR"/>
        </w:rPr>
      </w:pPr>
      <w:r w:rsidRPr="001F4AEE">
        <w:rPr>
          <w:lang w:val="el-GR"/>
        </w:rPr>
        <w:t>Σε περίπτωση που δεν έχει συμπληρωθεί η στήλη «ΑΠΑΝΤΗΣΗ», για έστω και ένα από τους όρους στους Πίνακες Συμμόρφωσης, τότε θεωρείται ότι δεν υπάρχει απάντηση στο σχετικό όρο.</w:t>
      </w:r>
    </w:p>
    <w:p w14:paraId="51BFA6C4" w14:textId="77777777" w:rsidR="009B3425" w:rsidRPr="005A3095" w:rsidRDefault="009B3425" w:rsidP="00A364FD">
      <w:pPr>
        <w:tabs>
          <w:tab w:val="left" w:pos="-2268"/>
          <w:tab w:val="left" w:pos="-2160"/>
          <w:tab w:val="left" w:pos="-2127"/>
          <w:tab w:val="left" w:pos="-1080"/>
        </w:tabs>
        <w:spacing w:before="120"/>
        <w:rPr>
          <w:b/>
          <w:u w:val="single"/>
          <w:lang w:val="el-GR"/>
        </w:rPr>
      </w:pPr>
      <w:r w:rsidRPr="005A3095">
        <w:rPr>
          <w:b/>
          <w:u w:val="single"/>
          <w:lang w:val="el-GR"/>
        </w:rPr>
        <w:t>Γ)</w:t>
      </w:r>
      <w:r w:rsidR="005A3095" w:rsidRPr="005A3095">
        <w:rPr>
          <w:b/>
          <w:u w:val="single"/>
          <w:lang w:val="el-GR"/>
        </w:rPr>
        <w:t xml:space="preserve"> </w:t>
      </w:r>
      <w:r w:rsidR="003360BF" w:rsidRPr="005A3095">
        <w:rPr>
          <w:b/>
          <w:u w:val="single"/>
          <w:lang w:val="el-GR"/>
        </w:rPr>
        <w:t>Διευκρινίσεις επί της υποβολής των Τεχνικών Προσφορών</w:t>
      </w:r>
    </w:p>
    <w:p w14:paraId="406D9FFE" w14:textId="72B03845" w:rsidR="000A2CED" w:rsidRPr="00753E62" w:rsidRDefault="000A2CED" w:rsidP="00A364FD">
      <w:pPr>
        <w:tabs>
          <w:tab w:val="left" w:pos="-2268"/>
          <w:tab w:val="left" w:pos="-2160"/>
          <w:tab w:val="left" w:pos="-2127"/>
          <w:tab w:val="left" w:pos="-1080"/>
        </w:tabs>
        <w:spacing w:before="120"/>
        <w:rPr>
          <w:szCs w:val="22"/>
          <w:lang w:val="el-GR"/>
        </w:rPr>
      </w:pPr>
      <w:r w:rsidRPr="005A3095">
        <w:rPr>
          <w:szCs w:val="22"/>
          <w:lang w:val="el-GR"/>
        </w:rPr>
        <w:lastRenderedPageBreak/>
        <w:t>Τα ανωτέρω στοιχεία και δικαιολογητικά της τεχνικής προσφοράς του υποψηφίου υποβάλλονται από αυτόν ηλεκτρονικά σε μορφή αρχείου τύπου .</w:t>
      </w:r>
      <w:r w:rsidRPr="005A3095">
        <w:rPr>
          <w:szCs w:val="22"/>
        </w:rPr>
        <w:t>pdf</w:t>
      </w:r>
      <w:r w:rsidRPr="005A3095">
        <w:rPr>
          <w:szCs w:val="22"/>
          <w:lang w:val="el-GR"/>
        </w:rPr>
        <w:t xml:space="preserve"> (</w:t>
      </w:r>
      <w:r w:rsidRPr="00753E62">
        <w:rPr>
          <w:szCs w:val="22"/>
          <w:lang w:val="el-GR"/>
        </w:rPr>
        <w:t xml:space="preserve">όσα υπογράφονται από τον ίδιο φέρουν ηλεκτρονική υπογραφή) και προσκομίζονται κατά περίπτωση από αυτόν το αργότερο πριν την ημερομηνία και ώρα αποσφράγισης των προσφορών που ορίζεται </w:t>
      </w:r>
      <w:r w:rsidRPr="00753E62">
        <w:rPr>
          <w:b/>
          <w:lang w:val="el-GR"/>
        </w:rPr>
        <w:t>στο άρθρο 1.</w:t>
      </w:r>
      <w:r w:rsidR="00753E62" w:rsidRPr="00753E62">
        <w:rPr>
          <w:b/>
          <w:lang w:val="el-GR"/>
        </w:rPr>
        <w:t>4</w:t>
      </w:r>
      <w:r w:rsidRPr="00753E62">
        <w:rPr>
          <w:lang w:val="el-GR"/>
        </w:rPr>
        <w:t xml:space="preserve"> </w:t>
      </w:r>
      <w:r w:rsidRPr="00753E62">
        <w:rPr>
          <w:szCs w:val="22"/>
          <w:lang w:val="el-GR"/>
        </w:rPr>
        <w:t>της παρούσας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w:t>
      </w:r>
    </w:p>
    <w:p w14:paraId="489FB79A" w14:textId="618E37C5" w:rsidR="000A2CED" w:rsidRPr="00195220" w:rsidRDefault="00195220" w:rsidP="00A364FD">
      <w:pPr>
        <w:tabs>
          <w:tab w:val="left" w:pos="-2268"/>
          <w:tab w:val="left" w:pos="-2160"/>
          <w:tab w:val="left" w:pos="-2127"/>
          <w:tab w:val="left" w:pos="-1080"/>
        </w:tabs>
        <w:spacing w:before="120"/>
        <w:rPr>
          <w:lang w:val="el-GR"/>
        </w:rPr>
      </w:pPr>
      <w:r w:rsidRPr="0021769F">
        <w:rPr>
          <w:b/>
          <w:bCs/>
          <w:szCs w:val="22"/>
          <w:lang w:val="el-GR"/>
        </w:rPr>
        <w:t xml:space="preserve">Προσοχή: </w:t>
      </w:r>
      <w:r w:rsidRPr="0021769F">
        <w:rPr>
          <w:szCs w:val="22"/>
          <w:lang w:val="el-GR"/>
        </w:rPr>
        <w:t xml:space="preserve">Ο </w:t>
      </w:r>
      <w:r w:rsidRPr="0021769F">
        <w:rPr>
          <w:b/>
          <w:bCs/>
          <w:szCs w:val="22"/>
          <w:lang w:val="el-GR"/>
        </w:rPr>
        <w:t>συμπληρωμένος πίνακας συμμόρφωσης</w:t>
      </w:r>
      <w:r w:rsidRPr="0021769F">
        <w:rPr>
          <w:szCs w:val="22"/>
          <w:lang w:val="el-GR"/>
        </w:rPr>
        <w:t xml:space="preserve">, καθώς και </w:t>
      </w:r>
      <w:r w:rsidRPr="0021769F">
        <w:rPr>
          <w:b/>
          <w:bCs/>
          <w:szCs w:val="22"/>
          <w:lang w:val="el-GR"/>
        </w:rPr>
        <w:t xml:space="preserve">όλα όσα συνυποβάλλονται ηλεκτρονικά ως παραπομπές τεκμηρίωσης </w:t>
      </w:r>
      <w:r w:rsidRPr="0021769F">
        <w:rPr>
          <w:szCs w:val="22"/>
          <w:lang w:val="el-GR"/>
        </w:rPr>
        <w:t xml:space="preserve">(προσπέκτους, τεχνικά φυλλάδια, διαφημιστικά ή τεχνικά έντυπα, εγχειρίδια χρήσης, πιστοποιητικά, δηλώσεις, βεβαιώσεις κλπ), </w:t>
      </w:r>
      <w:r w:rsidRPr="0021769F">
        <w:rPr>
          <w:b/>
          <w:bCs/>
          <w:szCs w:val="22"/>
          <w:lang w:val="el-GR"/>
        </w:rPr>
        <w:t>εξαιρούνται από την υποχρέωση προσκόμισής τους εντός της ανωτέρω προθεσμίας</w:t>
      </w:r>
      <w:r w:rsidRPr="0021769F">
        <w:rPr>
          <w:szCs w:val="22"/>
          <w:lang w:val="el-GR"/>
        </w:rPr>
        <w:t>. Εφόσον τα ηλεκτρονικά υποβαλλόμενα τεχνικά φυλλάδια (προσπέκτους, τεχνικά φυλλάδια, διαφημιστικά ή τεχνικά έντυπα, εγχειρίδια χρήσης κ.λπ.) δεν είναι τα ψηφιακά υπογεγραμμένα από τον κατασκευαστή, θα πρέπει να συνοδεύονται από υπεύθυνη δήλωση του προσφέροντα ψηφιακά υπογεγραμμένη στην οποία να δηλώνει πως τα αναγραφόμενα σε αυτά στοιχεία ταυτίζονται με αυτά του κατασκευαστή. Τα πιστοποιητικά/δηλώσεις/βεβαιώσεις (</w:t>
      </w:r>
      <w:r w:rsidRPr="0021769F">
        <w:rPr>
          <w:szCs w:val="22"/>
        </w:rPr>
        <w:t>ISO</w:t>
      </w:r>
      <w:r w:rsidRPr="0021769F">
        <w:rPr>
          <w:szCs w:val="22"/>
          <w:lang w:val="el-GR"/>
        </w:rPr>
        <w:t xml:space="preserve">, </w:t>
      </w:r>
      <w:r w:rsidRPr="0021769F">
        <w:rPr>
          <w:szCs w:val="22"/>
        </w:rPr>
        <w:t>CE</w:t>
      </w:r>
      <w:r w:rsidRPr="0021769F">
        <w:rPr>
          <w:szCs w:val="22"/>
          <w:lang w:val="el-GR"/>
        </w:rPr>
        <w:t>,</w:t>
      </w:r>
      <w:r w:rsidR="00CB6C2F" w:rsidRPr="0021769F">
        <w:rPr>
          <w:szCs w:val="22"/>
          <w:lang w:val="en-US"/>
        </w:rPr>
        <w:t>DIN</w:t>
      </w:r>
      <w:r w:rsidRPr="0021769F">
        <w:rPr>
          <w:szCs w:val="22"/>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r w:rsidRPr="00753E62">
        <w:rPr>
          <w:szCs w:val="22"/>
          <w:lang w:val="el-GR"/>
        </w:rPr>
        <w:t>.</w:t>
      </w:r>
    </w:p>
    <w:p w14:paraId="3253711A" w14:textId="77777777" w:rsidR="009B3425" w:rsidRPr="00745B89" w:rsidRDefault="009B3425" w:rsidP="00A364FD">
      <w:pPr>
        <w:tabs>
          <w:tab w:val="left" w:pos="-2268"/>
          <w:tab w:val="left" w:pos="-2160"/>
          <w:tab w:val="left" w:pos="-2127"/>
          <w:tab w:val="left" w:pos="-1080"/>
        </w:tabs>
        <w:spacing w:before="120"/>
        <w:rPr>
          <w:lang w:val="el-GR"/>
        </w:rPr>
      </w:pPr>
      <w:r w:rsidRPr="005A3095">
        <w:rPr>
          <w:color w:val="000000"/>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w:t>
      </w:r>
      <w:r w:rsidRPr="005A3095">
        <w:rPr>
          <w:rFonts w:hint="eastAsia"/>
          <w:color w:val="000000"/>
          <w:lang w:val="el-GR"/>
        </w:rPr>
        <w:t xml:space="preserve"> </w:t>
      </w:r>
      <w:r w:rsidRPr="005A3095">
        <w:rPr>
          <w:color w:val="000000"/>
          <w:lang w:val="el-GR"/>
        </w:rPr>
        <w:t xml:space="preserve">Τα στοιχεία αυτά </w:t>
      </w:r>
      <w:r w:rsidRPr="005A3095">
        <w:rPr>
          <w:rFonts w:hint="eastAsia"/>
          <w:color w:val="000000"/>
          <w:lang w:val="el-GR"/>
        </w:rPr>
        <w:t>αφορούν</w:t>
      </w:r>
      <w:r w:rsidRPr="005A3095">
        <w:rPr>
          <w:color w:val="000000"/>
          <w:lang w:val="el-GR"/>
        </w:rPr>
        <w:t xml:space="preserve">, </w:t>
      </w:r>
      <w:r w:rsidRPr="005A3095">
        <w:rPr>
          <w:rFonts w:hint="eastAsia"/>
          <w:color w:val="000000"/>
          <w:lang w:val="el-GR"/>
        </w:rPr>
        <w:t>ιδίως</w:t>
      </w:r>
      <w:r w:rsidRPr="005A3095">
        <w:rPr>
          <w:color w:val="000000"/>
          <w:lang w:val="el-GR"/>
        </w:rPr>
        <w:t xml:space="preserve">, </w:t>
      </w:r>
      <w:r w:rsidRPr="005A3095">
        <w:rPr>
          <w:rFonts w:hint="eastAsia"/>
          <w:color w:val="000000"/>
          <w:lang w:val="el-GR"/>
        </w:rPr>
        <w:t>τα</w:t>
      </w:r>
      <w:r w:rsidRPr="005A3095">
        <w:rPr>
          <w:color w:val="000000"/>
          <w:lang w:val="el-GR"/>
        </w:rPr>
        <w:t xml:space="preserve"> </w:t>
      </w:r>
      <w:r w:rsidRPr="005A3095">
        <w:rPr>
          <w:rFonts w:hint="eastAsia"/>
          <w:color w:val="000000"/>
          <w:lang w:val="el-GR"/>
        </w:rPr>
        <w:t>τεχνικά</w:t>
      </w:r>
      <w:r w:rsidRPr="005A3095">
        <w:rPr>
          <w:color w:val="000000"/>
          <w:lang w:val="el-GR"/>
        </w:rPr>
        <w:t xml:space="preserve"> </w:t>
      </w:r>
      <w:r w:rsidRPr="005A3095">
        <w:rPr>
          <w:rFonts w:hint="eastAsia"/>
          <w:color w:val="000000"/>
          <w:lang w:val="el-GR"/>
        </w:rPr>
        <w:t>ή</w:t>
      </w:r>
      <w:r w:rsidRPr="005A3095">
        <w:rPr>
          <w:color w:val="000000"/>
          <w:lang w:val="el-GR"/>
        </w:rPr>
        <w:t xml:space="preserve"> </w:t>
      </w:r>
      <w:r w:rsidRPr="005A3095">
        <w:rPr>
          <w:rFonts w:hint="eastAsia"/>
          <w:color w:val="000000"/>
          <w:lang w:val="el-GR"/>
        </w:rPr>
        <w:t>εμπορικά</w:t>
      </w:r>
      <w:r w:rsidRPr="005A3095">
        <w:rPr>
          <w:color w:val="000000"/>
          <w:lang w:val="el-GR"/>
        </w:rPr>
        <w:t xml:space="preserve"> </w:t>
      </w:r>
      <w:r w:rsidRPr="005A3095">
        <w:rPr>
          <w:rFonts w:hint="eastAsia"/>
          <w:color w:val="000000"/>
          <w:lang w:val="el-GR"/>
        </w:rPr>
        <w:t>απόρρητα</w:t>
      </w:r>
      <w:r w:rsidRPr="005A3095">
        <w:rPr>
          <w:color w:val="000000"/>
          <w:lang w:val="el-GR"/>
        </w:rPr>
        <w:t xml:space="preserve"> </w:t>
      </w:r>
      <w:r w:rsidRPr="005A3095">
        <w:rPr>
          <w:rFonts w:hint="eastAsia"/>
          <w:color w:val="000000"/>
          <w:lang w:val="el-GR"/>
        </w:rPr>
        <w:t>και</w:t>
      </w:r>
      <w:r w:rsidRPr="005A3095">
        <w:rPr>
          <w:color w:val="000000"/>
          <w:lang w:val="el-GR"/>
        </w:rPr>
        <w:t xml:space="preserve"> </w:t>
      </w:r>
      <w:r w:rsidRPr="005A3095">
        <w:rPr>
          <w:rFonts w:hint="eastAsia"/>
          <w:color w:val="000000"/>
          <w:lang w:val="el-GR"/>
        </w:rPr>
        <w:t>τις</w:t>
      </w:r>
      <w:r w:rsidRPr="005A3095">
        <w:rPr>
          <w:color w:val="000000"/>
          <w:lang w:val="el-GR"/>
        </w:rPr>
        <w:t xml:space="preserve"> </w:t>
      </w:r>
      <w:r w:rsidRPr="005A3095">
        <w:rPr>
          <w:rFonts w:hint="eastAsia"/>
          <w:color w:val="000000"/>
          <w:lang w:val="el-GR"/>
        </w:rPr>
        <w:t>εμπιστευτικές</w:t>
      </w:r>
      <w:r w:rsidRPr="005A3095">
        <w:rPr>
          <w:color w:val="000000"/>
          <w:lang w:val="el-GR"/>
        </w:rPr>
        <w:t xml:space="preserve"> </w:t>
      </w:r>
      <w:r w:rsidRPr="005A3095">
        <w:rPr>
          <w:rFonts w:hint="eastAsia"/>
          <w:color w:val="000000"/>
          <w:lang w:val="el-GR"/>
        </w:rPr>
        <w:t>πτυχές</w:t>
      </w:r>
      <w:r w:rsidRPr="005A3095">
        <w:rPr>
          <w:color w:val="000000"/>
          <w:lang w:val="el-GR"/>
        </w:rPr>
        <w:t xml:space="preserve"> </w:t>
      </w:r>
      <w:r w:rsidRPr="005A3095">
        <w:rPr>
          <w:rFonts w:hint="eastAsia"/>
          <w:color w:val="000000"/>
          <w:lang w:val="el-GR"/>
        </w:rPr>
        <w:t>των</w:t>
      </w:r>
      <w:r w:rsidRPr="005A3095">
        <w:rPr>
          <w:color w:val="000000"/>
          <w:lang w:val="el-GR"/>
        </w:rPr>
        <w:t xml:space="preserve"> </w:t>
      </w:r>
      <w:r w:rsidRPr="005A3095">
        <w:rPr>
          <w:rFonts w:hint="eastAsia"/>
          <w:color w:val="000000"/>
          <w:lang w:val="el-GR"/>
        </w:rPr>
        <w:t>προσφορών</w:t>
      </w:r>
      <w:r w:rsidRPr="005A3095">
        <w:rPr>
          <w:color w:val="000000"/>
          <w:lang w:val="el-GR"/>
        </w:rPr>
        <w:t>.</w:t>
      </w:r>
    </w:p>
    <w:p w14:paraId="4626CA56" w14:textId="77777777" w:rsidR="009B3425" w:rsidRPr="00CA3296" w:rsidRDefault="009B3425" w:rsidP="00A364FD">
      <w:pPr>
        <w:tabs>
          <w:tab w:val="left" w:pos="-2268"/>
          <w:tab w:val="left" w:pos="-2160"/>
          <w:tab w:val="left" w:pos="-2127"/>
          <w:tab w:val="left" w:pos="-1080"/>
        </w:tabs>
        <w:spacing w:before="120"/>
        <w:rPr>
          <w:lang w:val="el-GR"/>
        </w:rPr>
      </w:pPr>
      <w:r w:rsidRPr="005A3095">
        <w:rPr>
          <w:lang w:val="el-GR"/>
        </w:rPr>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592D218D" w14:textId="77777777" w:rsidR="009B3425" w:rsidRPr="00CA3296" w:rsidRDefault="009B3425" w:rsidP="00A364FD">
      <w:pPr>
        <w:tabs>
          <w:tab w:val="left" w:pos="-2127"/>
        </w:tabs>
        <w:spacing w:before="120"/>
        <w:ind w:right="26"/>
        <w:rPr>
          <w:color w:val="000000"/>
          <w:lang w:val="el-GR"/>
        </w:rPr>
      </w:pPr>
      <w:r w:rsidRPr="005A3095">
        <w:rPr>
          <w:color w:val="000000"/>
          <w:lang w:val="el-GR"/>
        </w:rPr>
        <w:t>Στην περίπτωση όπου προσκομισθούν μεν στοιχεία από τον συμμετέχοντα, αλλά διαπιστωθεί ότι ορισμένα από αυτά που έχουν υποβληθεί με ηλεκτρονικό τρόπο και θα έπρεπε να προσκομισθούν, δεν προσκομίσθηκαν, τότε η αναθέτουσα αρχή απαιτεί από τον προσφέροντα να τα προσκομίσει, ο οποίος με τη σειρά του είναι υποχρεωμένος να τα προσκομίσει εντός της προθεσμίας που θα του ορισθεί.</w:t>
      </w:r>
      <w:r w:rsidRPr="00CA3296">
        <w:rPr>
          <w:color w:val="000000"/>
          <w:lang w:val="el-GR"/>
        </w:rPr>
        <w:t xml:space="preserve"> </w:t>
      </w:r>
    </w:p>
    <w:p w14:paraId="336D1609" w14:textId="77777777" w:rsidR="009B3425" w:rsidRPr="00CA3296" w:rsidRDefault="009B3425" w:rsidP="00A364FD">
      <w:pPr>
        <w:tabs>
          <w:tab w:val="left" w:pos="-2127"/>
        </w:tabs>
        <w:spacing w:before="120"/>
        <w:ind w:right="26"/>
        <w:rPr>
          <w:lang w:val="el-GR"/>
        </w:rPr>
      </w:pPr>
      <w:r w:rsidRPr="005A3095">
        <w:rPr>
          <w:lang w:val="el-GR"/>
        </w:rPr>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7AF31BC0" w14:textId="77777777" w:rsidR="009B3425" w:rsidRDefault="009B3425" w:rsidP="00A364FD">
      <w:pPr>
        <w:tabs>
          <w:tab w:val="left" w:pos="-2127"/>
        </w:tabs>
        <w:spacing w:before="120"/>
        <w:ind w:right="26"/>
        <w:rPr>
          <w:rFonts w:eastAsia="Calibri"/>
          <w:iCs/>
          <w:lang w:val="el-GR" w:eastAsia="en-US"/>
        </w:rPr>
      </w:pPr>
      <w:r w:rsidRPr="00CA3296">
        <w:rPr>
          <w:rFonts w:eastAsia="Calibri"/>
          <w:iCs/>
          <w:lang w:val="el-GR" w:eastAsia="en-US"/>
        </w:rPr>
        <w:t xml:space="preserve">Σημειώνεται ότι η αναγραφή τιμής ή οιουδήποτε στοιχείου παραπέμπει στην Οικονομική Προσφορά στον φάκελο της </w:t>
      </w:r>
      <w:r>
        <w:rPr>
          <w:rFonts w:eastAsia="Calibri"/>
          <w:iCs/>
          <w:lang w:val="el-GR" w:eastAsia="en-US"/>
        </w:rPr>
        <w:t>τεχνικής π</w:t>
      </w:r>
      <w:r w:rsidRPr="00CA3296">
        <w:rPr>
          <w:rFonts w:eastAsia="Calibri"/>
          <w:iCs/>
          <w:lang w:val="el-GR" w:eastAsia="en-US"/>
        </w:rPr>
        <w:t>ροσφοράς αποτελεί λόγο απόρριψης της προσφοράς του υποψήφιου.</w:t>
      </w:r>
    </w:p>
    <w:p w14:paraId="5B7C95B3" w14:textId="77777777" w:rsidR="009B3425" w:rsidRPr="005A3095" w:rsidRDefault="009B3425" w:rsidP="00A364FD">
      <w:pPr>
        <w:tabs>
          <w:tab w:val="left" w:pos="-2268"/>
          <w:tab w:val="left" w:pos="-2160"/>
          <w:tab w:val="left" w:pos="-2127"/>
          <w:tab w:val="left" w:pos="-1080"/>
        </w:tabs>
        <w:spacing w:before="120"/>
        <w:rPr>
          <w:u w:val="single"/>
          <w:lang w:val="el-GR"/>
        </w:rPr>
      </w:pPr>
      <w:r w:rsidRPr="002A1199">
        <w:rPr>
          <w:u w:val="single"/>
          <w:lang w:val="el-GR"/>
        </w:rPr>
        <w:t>Προσφορά που δεν καλύπτει πλήρως απαράβατους όρους της διακήρυξης απορρίπτεται. Ομοίως απορρίπτεται και προσφορά που παρουσιάζει ουσιώδεις αποκλίσεις από τους όρους και τις τεχνικές προδιαγραφές της διακήρυξης.</w:t>
      </w:r>
      <w:bookmarkStart w:id="57" w:name="__RefHeading___Toc470009806"/>
      <w:bookmarkEnd w:id="57"/>
    </w:p>
    <w:p w14:paraId="5587E518" w14:textId="77777777" w:rsidR="009B3425" w:rsidRPr="0098538E" w:rsidRDefault="009B3425" w:rsidP="00A364FD">
      <w:pPr>
        <w:pStyle w:val="3"/>
        <w:ind w:left="0" w:firstLine="0"/>
        <w:rPr>
          <w:color w:val="002060"/>
          <w:lang w:val="el-GR"/>
        </w:rPr>
      </w:pPr>
      <w:r w:rsidRPr="0098538E">
        <w:rPr>
          <w:color w:val="002060"/>
          <w:lang w:val="el-GR"/>
        </w:rPr>
        <w:t>2.4.4</w:t>
      </w:r>
      <w:r w:rsidRPr="0098538E">
        <w:rPr>
          <w:color w:val="002060"/>
          <w:lang w:val="el-GR"/>
        </w:rPr>
        <w:tab/>
        <w:t>Περιεχόμενα Φακέλου «Οικονομική Προσφορά» / Τρόπος σύνταξης και υποβολής οικονομικών προσφορών</w:t>
      </w:r>
    </w:p>
    <w:p w14:paraId="596CA73A" w14:textId="448071ED" w:rsidR="009B3425" w:rsidRPr="005A3095" w:rsidRDefault="009B3425" w:rsidP="00A364FD">
      <w:pPr>
        <w:tabs>
          <w:tab w:val="left" w:pos="-2268"/>
          <w:tab w:val="left" w:pos="-2160"/>
          <w:tab w:val="left" w:pos="-2127"/>
          <w:tab w:val="left" w:pos="-1080"/>
        </w:tabs>
        <w:spacing w:before="120"/>
        <w:rPr>
          <w:lang w:val="el-GR"/>
        </w:rPr>
      </w:pPr>
      <w:r w:rsidRPr="005A3095">
        <w:rPr>
          <w:lang w:val="el-GR"/>
        </w:rPr>
        <w:t xml:space="preserve">Ο </w:t>
      </w:r>
      <w:r w:rsidR="007708A6" w:rsidRPr="005A3095">
        <w:rPr>
          <w:lang w:val="el-GR"/>
        </w:rPr>
        <w:t>(</w:t>
      </w:r>
      <w:r w:rsidRPr="005A3095">
        <w:rPr>
          <w:lang w:val="el-GR"/>
        </w:rPr>
        <w:t>υπο</w:t>
      </w:r>
      <w:r w:rsidR="007708A6" w:rsidRPr="005A3095">
        <w:rPr>
          <w:lang w:val="el-GR"/>
        </w:rPr>
        <w:t>)</w:t>
      </w:r>
      <w:r w:rsidRPr="005A3095">
        <w:rPr>
          <w:lang w:val="el-GR"/>
        </w:rPr>
        <w:t xml:space="preserve">φάκελος με την ένδειξη «Οικονομική Προσφορά» περιλαμβάνει την οικονομική προσφορά των  συμμετεχόντων στο διαγωνισμό οικονομικών φορέων η οποία, επί ποινή απορρίψεως, υποβάλλεται ηλεκτρονικά. </w:t>
      </w:r>
    </w:p>
    <w:p w14:paraId="38585049" w14:textId="77777777" w:rsidR="00E263F2" w:rsidRPr="005A3095" w:rsidRDefault="009B3425" w:rsidP="00A364FD">
      <w:pPr>
        <w:tabs>
          <w:tab w:val="left" w:pos="-2268"/>
          <w:tab w:val="left" w:pos="-2160"/>
          <w:tab w:val="left" w:pos="-2127"/>
          <w:tab w:val="left" w:pos="-1080"/>
        </w:tabs>
        <w:spacing w:before="120"/>
        <w:rPr>
          <w:i/>
          <w:lang w:val="el-GR" w:eastAsia="el-GR"/>
        </w:rPr>
      </w:pPr>
      <w:r w:rsidRPr="005A3095">
        <w:rPr>
          <w:lang w:val="el-GR"/>
        </w:rPr>
        <w:t xml:space="preserve">Η οικονομική προσφορά συντάσσεται </w:t>
      </w:r>
      <w:r w:rsidR="007708A6" w:rsidRPr="005A3095">
        <w:rPr>
          <w:lang w:val="el-GR"/>
        </w:rPr>
        <w:t>με βάση το αναγραφόμενο στην παρούσα κριτήριο ανάθεσης</w:t>
      </w:r>
      <w:r w:rsidR="007708A6" w:rsidRPr="005A3095">
        <w:rPr>
          <w:lang w:val="el-GR" w:eastAsia="el-GR"/>
        </w:rPr>
        <w:t>, ήτοι την πλέον συμφέρουσα οικονομική προσφορά βάσει τιμής</w:t>
      </w:r>
      <w:r w:rsidR="007708A6" w:rsidRPr="005A3095">
        <w:rPr>
          <w:i/>
          <w:lang w:val="el-GR" w:eastAsia="el-GR"/>
        </w:rPr>
        <w:t xml:space="preserve">. </w:t>
      </w:r>
    </w:p>
    <w:p w14:paraId="2F0CCFCC" w14:textId="77777777" w:rsidR="00E263F2" w:rsidRPr="00F51549" w:rsidRDefault="00E263F2" w:rsidP="00A364FD">
      <w:pPr>
        <w:tabs>
          <w:tab w:val="left" w:pos="-2268"/>
          <w:tab w:val="left" w:pos="-2160"/>
          <w:tab w:val="left" w:pos="-2127"/>
          <w:tab w:val="left" w:pos="-1080"/>
        </w:tabs>
        <w:spacing w:before="120"/>
        <w:rPr>
          <w:lang w:val="el-GR"/>
        </w:rPr>
      </w:pPr>
      <w:r w:rsidRPr="005A3095">
        <w:rPr>
          <w:lang w:val="el-GR"/>
        </w:rPr>
        <w:t>Εφόσον η οικονομική προσφορά δεν έχει αποτυπωθεί στο σύνολό της στις ειδικές ηλεκτρονικές φόρμες του συστήματος, ο υποψήφιος επισυνάπτει ψηφιακά υπογεγραμμένα τα σχετικά ηλεκτρονικά</w:t>
      </w:r>
      <w:r w:rsidRPr="005A3095">
        <w:rPr>
          <w:b/>
          <w:lang w:val="el-GR"/>
        </w:rPr>
        <w:t xml:space="preserve"> </w:t>
      </w:r>
      <w:r w:rsidRPr="005A3095">
        <w:rPr>
          <w:lang w:val="el-GR"/>
        </w:rPr>
        <w:t>αρχεία που έχουν αναρτηθεί στο περιβάλλον του συστημικού διαγωνισμού, στα οποία θα πρέπει να σημειώνονται οι αντίστοιχες ποσότητες κατ’ αντιστοιχία με το ηλεκτρονικό αρχείο τύπου .</w:t>
      </w:r>
      <w:r w:rsidRPr="005A3095">
        <w:rPr>
          <w:lang w:val="en-US"/>
        </w:rPr>
        <w:t>pdf</w:t>
      </w:r>
      <w:r w:rsidRPr="005A3095">
        <w:rPr>
          <w:lang w:val="el-GR"/>
        </w:rPr>
        <w:t xml:space="preserve"> που παράγεται από το ΕΣΗΔΗΣ.</w:t>
      </w:r>
    </w:p>
    <w:p w14:paraId="198C7F55" w14:textId="77777777" w:rsidR="007708A6" w:rsidRPr="00753E62" w:rsidRDefault="007708A6" w:rsidP="00A364FD">
      <w:pPr>
        <w:tabs>
          <w:tab w:val="left" w:pos="-2268"/>
          <w:tab w:val="left" w:pos="-2160"/>
          <w:tab w:val="left" w:pos="-2127"/>
          <w:tab w:val="left" w:pos="-1080"/>
        </w:tabs>
        <w:spacing w:before="120"/>
        <w:rPr>
          <w:u w:val="single"/>
          <w:lang w:val="el-GR"/>
        </w:rPr>
      </w:pPr>
      <w:r w:rsidRPr="00753E62">
        <w:rPr>
          <w:u w:val="single"/>
          <w:lang w:val="el-GR"/>
        </w:rPr>
        <w:t xml:space="preserve">Ο Πίνακας Οικονομικής Προσφοράς που καλούνται να συμπληρώσουν οι υποψήφιοι οικονομικοί φορείς παρατίθεται στο </w:t>
      </w:r>
      <w:r w:rsidRPr="00753E62">
        <w:rPr>
          <w:b/>
          <w:u w:val="single"/>
          <w:lang w:val="el-GR"/>
        </w:rPr>
        <w:t>Παράρτημα ΙΙ</w:t>
      </w:r>
      <w:r w:rsidRPr="00753E62">
        <w:rPr>
          <w:u w:val="single"/>
          <w:lang w:val="el-GR"/>
        </w:rPr>
        <w:t xml:space="preserve">  της παρούσας.</w:t>
      </w:r>
    </w:p>
    <w:p w14:paraId="3DFD9886" w14:textId="77777777" w:rsidR="00E263F2" w:rsidRPr="00F51549" w:rsidRDefault="00E263F2" w:rsidP="00A364FD">
      <w:pPr>
        <w:tabs>
          <w:tab w:val="left" w:pos="-2268"/>
          <w:tab w:val="left" w:pos="-2160"/>
          <w:tab w:val="left" w:pos="-2127"/>
          <w:tab w:val="left" w:pos="-1080"/>
        </w:tabs>
        <w:spacing w:before="120"/>
        <w:rPr>
          <w:b/>
          <w:u w:val="single"/>
          <w:lang w:val="el-GR"/>
        </w:rPr>
      </w:pPr>
      <w:r w:rsidRPr="00753E62">
        <w:rPr>
          <w:u w:val="single"/>
          <w:lang w:val="el-GR"/>
        </w:rPr>
        <w:t xml:space="preserve">Ο διαγωνισμός </w:t>
      </w:r>
      <w:r w:rsidRPr="00753E62">
        <w:rPr>
          <w:bCs/>
          <w:u w:val="single"/>
          <w:lang w:val="el-GR"/>
        </w:rPr>
        <w:t xml:space="preserve">κατακυρώνεται </w:t>
      </w:r>
      <w:r w:rsidRPr="00753E62">
        <w:rPr>
          <w:b/>
          <w:bCs/>
          <w:u w:val="single"/>
          <w:lang w:val="el-GR"/>
        </w:rPr>
        <w:t>ανά τμήμα</w:t>
      </w:r>
      <w:r w:rsidRPr="00753E62">
        <w:rPr>
          <w:bCs/>
          <w:u w:val="single"/>
          <w:lang w:val="el-GR"/>
        </w:rPr>
        <w:t xml:space="preserve"> στον υποψήφιο που έχει υποβάλλει την πλέον συμφέρουσα από οικονομική άποψη προσφορά βάσει τιμής.</w:t>
      </w:r>
      <w:r w:rsidRPr="00F51549">
        <w:rPr>
          <w:u w:val="single"/>
          <w:lang w:val="el-GR"/>
        </w:rPr>
        <w:t xml:space="preserve"> </w:t>
      </w:r>
    </w:p>
    <w:p w14:paraId="44D132CF" w14:textId="1C3AEBAE" w:rsidR="00EA0B03" w:rsidRPr="00753E62" w:rsidRDefault="00EA0B03" w:rsidP="00A364FD">
      <w:pPr>
        <w:tabs>
          <w:tab w:val="left" w:pos="-2268"/>
          <w:tab w:val="left" w:pos="-2160"/>
          <w:tab w:val="left" w:pos="-2127"/>
          <w:tab w:val="left" w:pos="-1080"/>
        </w:tabs>
        <w:spacing w:before="120"/>
        <w:rPr>
          <w:bCs/>
          <w:lang w:val="el-GR"/>
        </w:rPr>
      </w:pPr>
      <w:r w:rsidRPr="00753E62">
        <w:rPr>
          <w:bCs/>
          <w:lang w:val="el-GR"/>
        </w:rPr>
        <w:lastRenderedPageBreak/>
        <w:t xml:space="preserve">Σημειώνεται ότι η οικονομική προσφορά θα είναι με </w:t>
      </w:r>
      <w:r w:rsidRPr="00753E62">
        <w:rPr>
          <w:b/>
          <w:bCs/>
          <w:lang w:val="el-GR"/>
        </w:rPr>
        <w:t>σταθερή τιμή (</w:t>
      </w:r>
      <w:r w:rsidRPr="00753E62">
        <w:rPr>
          <w:b/>
          <w:bCs/>
        </w:rPr>
        <w:t>fixed</w:t>
      </w:r>
      <w:r w:rsidRPr="00753E62">
        <w:rPr>
          <w:b/>
          <w:bCs/>
          <w:lang w:val="el-GR"/>
        </w:rPr>
        <w:t xml:space="preserve"> </w:t>
      </w:r>
      <w:r w:rsidRPr="00753E62">
        <w:rPr>
          <w:b/>
          <w:bCs/>
        </w:rPr>
        <w:t>price</w:t>
      </w:r>
      <w:r w:rsidRPr="00753E62">
        <w:rPr>
          <w:b/>
          <w:bCs/>
          <w:lang w:val="el-GR"/>
        </w:rPr>
        <w:t>)</w:t>
      </w:r>
      <w:r w:rsidRPr="00753E62">
        <w:rPr>
          <w:bCs/>
          <w:lang w:val="el-GR"/>
        </w:rPr>
        <w:t xml:space="preserve"> και </w:t>
      </w:r>
      <w:r w:rsidRPr="00753E62">
        <w:rPr>
          <w:b/>
          <w:bCs/>
          <w:lang w:val="el-GR"/>
        </w:rPr>
        <w:t>δεσμευτική</w:t>
      </w:r>
      <w:r w:rsidRPr="00753E62">
        <w:rPr>
          <w:bCs/>
          <w:lang w:val="el-GR"/>
        </w:rPr>
        <w:t xml:space="preserve"> για τον υποψήφιο για το σύνολο της προμήθειας, μεταφοράς, των ειδών και θα περιλαμβάνει κατ’ ελάχιστο το </w:t>
      </w:r>
      <w:r w:rsidR="00753E62" w:rsidRPr="00753E62">
        <w:rPr>
          <w:bCs/>
          <w:lang w:val="el-GR"/>
        </w:rPr>
        <w:t xml:space="preserve">σύνολο των απαιτούμενων ειδών </w:t>
      </w:r>
      <w:r w:rsidRPr="00753E62">
        <w:rPr>
          <w:bCs/>
          <w:lang w:val="el-GR"/>
        </w:rPr>
        <w:t xml:space="preserve">που αναφέρονται στην διακήρυξη </w:t>
      </w:r>
      <w:r w:rsidRPr="00753E62">
        <w:rPr>
          <w:b/>
          <w:bCs/>
          <w:lang w:val="el-GR"/>
        </w:rPr>
        <w:t>ανά τμήμα</w:t>
      </w:r>
      <w:r w:rsidRPr="00753E62">
        <w:rPr>
          <w:bCs/>
          <w:lang w:val="el-GR"/>
        </w:rPr>
        <w:t>.</w:t>
      </w:r>
    </w:p>
    <w:p w14:paraId="2896F8C8" w14:textId="77777777" w:rsidR="00EA0B03" w:rsidRDefault="00EA0B03" w:rsidP="00A364FD">
      <w:pPr>
        <w:tabs>
          <w:tab w:val="left" w:pos="-2268"/>
          <w:tab w:val="left" w:pos="-2160"/>
          <w:tab w:val="left" w:pos="-2127"/>
          <w:tab w:val="left" w:pos="-1080"/>
        </w:tabs>
        <w:spacing w:before="120"/>
        <w:rPr>
          <w:rFonts w:eastAsia="Calibri"/>
          <w:iCs/>
          <w:lang w:val="el-GR"/>
        </w:rPr>
      </w:pPr>
      <w:r w:rsidRPr="00753E62">
        <w:rPr>
          <w:rFonts w:eastAsia="Calibri"/>
          <w:iCs/>
          <w:lang w:val="el-GR" w:eastAsia="en-US"/>
        </w:rPr>
        <w:t>Η οικονομική προσφορά (προσφερόμενη τιμή) δίδεται σε ευρώ. Η συνολική προσφερόμενη τιμή</w:t>
      </w:r>
      <w:r w:rsidRPr="00B47C9A">
        <w:rPr>
          <w:rFonts w:eastAsia="Calibri"/>
          <w:iCs/>
          <w:lang w:val="el-GR" w:eastAsia="en-US"/>
        </w:rPr>
        <w:t xml:space="preserve"> αναγράφεται υποχρεωτικά αριθμητικώς και ολογράφως. Σε περίπτωση αντιφάσεων υπερισχύει η τιμή ολογράφως. Η</w:t>
      </w:r>
      <w:r>
        <w:rPr>
          <w:rFonts w:eastAsia="Calibri"/>
          <w:iCs/>
          <w:lang w:val="el-GR"/>
        </w:rPr>
        <w:t xml:space="preserve"> τιμή των προς προμήθεια ειδών </w:t>
      </w:r>
      <w:r w:rsidRPr="00B47C9A">
        <w:rPr>
          <w:rFonts w:eastAsia="Calibri"/>
          <w:iCs/>
          <w:lang w:val="el-GR"/>
        </w:rPr>
        <w:t xml:space="preserve"> δίνεται ανά μονάδα. </w:t>
      </w:r>
    </w:p>
    <w:p w14:paraId="42D2D25E" w14:textId="77777777" w:rsidR="00EA0B03" w:rsidRDefault="00EA0B03" w:rsidP="00A364FD">
      <w:pPr>
        <w:tabs>
          <w:tab w:val="left" w:pos="-2268"/>
          <w:tab w:val="left" w:pos="-2160"/>
          <w:tab w:val="left" w:pos="-2127"/>
          <w:tab w:val="left" w:pos="-1080"/>
        </w:tabs>
        <w:spacing w:before="120"/>
        <w:rPr>
          <w:rFonts w:eastAsia="Calibri"/>
          <w:iCs/>
          <w:lang w:val="el-GR"/>
        </w:rPr>
      </w:pPr>
      <w:r w:rsidRPr="00B47C9A">
        <w:rPr>
          <w:rFonts w:eastAsia="Calibri"/>
          <w:iCs/>
          <w:lang w:val="el-GR" w:eastAsia="en-US"/>
        </w:rPr>
        <w:t>Οι τιμές αναγράφονται υποχρεωτικά σε ευρώ με συμπληρωμένο υποχρεωτικά και το δεύτερο δεκαδικό ψηφίο ακόμη και όταν είναι μηδενικό. Η τιμή μη συμπεριλαμβανομένου του Φ</w:t>
      </w:r>
      <w:r>
        <w:rPr>
          <w:rFonts w:eastAsia="Calibri"/>
          <w:iCs/>
          <w:lang w:val="el-GR" w:eastAsia="en-US"/>
        </w:rPr>
        <w:t>.</w:t>
      </w:r>
      <w:r w:rsidRPr="00B47C9A">
        <w:rPr>
          <w:rFonts w:eastAsia="Calibri"/>
          <w:iCs/>
          <w:lang w:val="el-GR" w:eastAsia="en-US"/>
        </w:rPr>
        <w:t>Π</w:t>
      </w:r>
      <w:r>
        <w:rPr>
          <w:rFonts w:eastAsia="Calibri"/>
          <w:iCs/>
          <w:lang w:val="el-GR" w:eastAsia="en-US"/>
        </w:rPr>
        <w:t>.</w:t>
      </w:r>
      <w:r w:rsidRPr="00B47C9A">
        <w:rPr>
          <w:rFonts w:eastAsia="Calibri"/>
          <w:iCs/>
          <w:lang w:val="el-GR" w:eastAsia="en-US"/>
        </w:rPr>
        <w:t>Α</w:t>
      </w:r>
      <w:r>
        <w:rPr>
          <w:rFonts w:eastAsia="Calibri"/>
          <w:iCs/>
          <w:lang w:val="el-GR" w:eastAsia="en-US"/>
        </w:rPr>
        <w:t>.</w:t>
      </w:r>
      <w:r w:rsidRPr="00B47C9A">
        <w:rPr>
          <w:rFonts w:eastAsia="Calibri"/>
          <w:iCs/>
          <w:lang w:val="el-GR" w:eastAsia="en-US"/>
        </w:rPr>
        <w:t xml:space="preserve"> θα λαμβάνεται υπόψη για τη σύγκριση των προσφορών. Οι προσφερόμενες τιμές είναι σταθερές καθ’ όλη τη διάρκεια της σύμβασης και δεν ανα</w:t>
      </w:r>
      <w:r>
        <w:rPr>
          <w:rFonts w:eastAsia="Calibri"/>
          <w:iCs/>
          <w:lang w:val="el-GR" w:eastAsia="en-US"/>
        </w:rPr>
        <w:t>προσαρμόζονται, δοθέντος ότι ο α</w:t>
      </w:r>
      <w:r w:rsidRPr="00B47C9A">
        <w:rPr>
          <w:rFonts w:eastAsia="Calibri"/>
          <w:iCs/>
          <w:lang w:val="el-GR" w:eastAsia="en-US"/>
        </w:rPr>
        <w:t xml:space="preserve">νάδοχος θεωρεί τον κίνδυνο απρόοπτου μεταβολής των οικονομικών συνθηκών ως ενδεχόμενο και τον αποδέχεται. </w:t>
      </w:r>
      <w:r w:rsidRPr="00A14404">
        <w:rPr>
          <w:rFonts w:eastAsia="Calibri"/>
          <w:iCs/>
          <w:lang w:val="el-GR" w:eastAsia="en-US"/>
        </w:rPr>
        <w:t>Προσφορά που θέτει όρο αναπροσαρμογής απορρίπτεται ως απαράδεκτη</w:t>
      </w:r>
    </w:p>
    <w:p w14:paraId="537FADDA" w14:textId="77777777" w:rsidR="00217CF5" w:rsidRPr="00217CF5" w:rsidRDefault="00EA0B03" w:rsidP="00251879">
      <w:pPr>
        <w:rPr>
          <w:lang w:val="el-GR"/>
        </w:rPr>
      </w:pPr>
      <w:r w:rsidRPr="00B47C9A">
        <w:rPr>
          <w:rFonts w:eastAsia="Calibri"/>
          <w:iCs/>
          <w:lang w:val="el-GR"/>
        </w:rPr>
        <w:t xml:space="preserve">Στην τιμή περιλαμβάνονται οι υπέρ τρίτων κρατήσεις, ως και </w:t>
      </w:r>
      <w:r w:rsidRPr="00217CF5">
        <w:rPr>
          <w:rFonts w:eastAsia="Calibri"/>
          <w:iCs/>
          <w:lang w:val="el-GR"/>
        </w:rPr>
        <w:t>κάθε άλλη επιβάρυνση, σύμφωνα με την κείμενη νομοθεσία, μη συμπεριλαμβανομένου Φ.Π.Α., για παράδοση των ειδών στον τόπο και με τον τρόπο που προβλέπεται στα έγγραφα της παρούσας</w:t>
      </w:r>
      <w:r w:rsidRPr="00217CF5">
        <w:rPr>
          <w:rFonts w:eastAsia="Calibri"/>
          <w:iCs/>
          <w:lang w:val="el-GR" w:eastAsia="en-US"/>
        </w:rPr>
        <w:t>.</w:t>
      </w:r>
      <w:r w:rsidR="00251879" w:rsidRPr="00217CF5">
        <w:rPr>
          <w:lang w:val="el-GR"/>
        </w:rPr>
        <w:t>Οι υπέρ τρίτων κρατήσεις υπόκεινται στο εκάστοτε ισχύον αναλογικό τέλος χαρτοσήμου 3% και στην επ’ αυτού εισφορά υπέρ ΟΓΑ 20%.</w:t>
      </w:r>
    </w:p>
    <w:p w14:paraId="2C785703" w14:textId="534D31E3" w:rsidR="00251879" w:rsidRPr="00CA132D" w:rsidRDefault="00251879" w:rsidP="00251879">
      <w:pPr>
        <w:rPr>
          <w:lang w:val="el-GR"/>
        </w:rPr>
      </w:pPr>
      <w:r w:rsidRPr="00217CF5">
        <w:rPr>
          <w:lang w:val="el-GR"/>
        </w:rPr>
        <w:t>Επισημαίνεται ότι το εκάστοτε ποσοστό εκάστοτε ποσοστό Φ.Π.Α. επί τοις εκατό, των ανωτέρω τιμών θα υπολογίζεται αυτόματα από το σύστημα.</w:t>
      </w:r>
    </w:p>
    <w:p w14:paraId="3FBE3CCC" w14:textId="77777777" w:rsidR="00E263F2" w:rsidRDefault="0077332C" w:rsidP="00A364FD">
      <w:pPr>
        <w:rPr>
          <w:lang w:val="el-GR"/>
        </w:rPr>
      </w:pPr>
      <w:r>
        <w:rPr>
          <w:lang w:val="el-GR"/>
        </w:rPr>
        <w:t xml:space="preserve">Ως απαράδεκτες θα απορρίπτονται προσφορές στις οποίες: (α) δεν δίνεται τιμή σε ευρώ ή που καθορίζεται  </w:t>
      </w:r>
      <w:r w:rsidRPr="009D2C20">
        <w:rPr>
          <w:lang w:val="el-GR"/>
        </w:rPr>
        <w:t>σχέση ευρώ προς ξένο νόμισμα, (β) δεν προκύπτει με σαφήνεια η προσφερόμενη τιμή, με την επιφύλαξη του άρθρου 102 του ν. 4412/2016 (όπως έχει αντικατασταθεί και ισχύει με το άρθρο 42 του ν. 4782/2021) και (γ) η τιμή υπερβαίνει τον προϋπολογισμό της σύμβασης που καθορίζεται και τεκμηριώνεται από την αναθέτουσα αρχή</w:t>
      </w:r>
      <w:r w:rsidR="00E263F2" w:rsidRPr="009D2C20">
        <w:rPr>
          <w:lang w:val="el-GR"/>
        </w:rPr>
        <w:t>.</w:t>
      </w:r>
      <w:r w:rsidR="00E263F2">
        <w:rPr>
          <w:lang w:val="el-GR"/>
        </w:rPr>
        <w:t xml:space="preserve"> </w:t>
      </w:r>
    </w:p>
    <w:p w14:paraId="2BEFF491" w14:textId="77777777" w:rsidR="009B3425" w:rsidRPr="0098538E" w:rsidRDefault="009B3425" w:rsidP="00A364FD">
      <w:pPr>
        <w:pStyle w:val="3"/>
        <w:ind w:left="0" w:firstLine="0"/>
        <w:rPr>
          <w:color w:val="002060"/>
          <w:lang w:val="el-GR" w:eastAsia="el-GR"/>
        </w:rPr>
      </w:pPr>
      <w:bookmarkStart w:id="58" w:name="__RefHeading___Toc470009807"/>
      <w:r w:rsidRPr="0098538E">
        <w:rPr>
          <w:color w:val="002060"/>
          <w:lang w:val="el-GR"/>
        </w:rPr>
        <w:t>2.4.5</w:t>
      </w:r>
      <w:r w:rsidRPr="0098538E">
        <w:rPr>
          <w:color w:val="002060"/>
          <w:lang w:val="el-GR"/>
        </w:rPr>
        <w:tab/>
        <w:t>Χρόνος ισχύος των προσφορώ</w:t>
      </w:r>
      <w:bookmarkEnd w:id="58"/>
      <w:r w:rsidRPr="0098538E">
        <w:rPr>
          <w:color w:val="002060"/>
          <w:lang w:val="el-GR"/>
        </w:rPr>
        <w:t xml:space="preserve">ν </w:t>
      </w:r>
    </w:p>
    <w:p w14:paraId="2F8628B5" w14:textId="585B258C" w:rsidR="009B3425" w:rsidRPr="00753E62" w:rsidRDefault="009B3425" w:rsidP="00A364FD">
      <w:pPr>
        <w:rPr>
          <w:lang w:val="el-GR" w:eastAsia="el-GR"/>
        </w:rPr>
      </w:pPr>
      <w:r w:rsidRPr="00753E62">
        <w:rPr>
          <w:lang w:val="el-GR" w:eastAsia="el-GR"/>
        </w:rPr>
        <w:t xml:space="preserve">Οι υποβαλλόμενες προσφορές ισχύουν και δεσμεύουν τους οικονομικούς φορείς για </w:t>
      </w:r>
      <w:r w:rsidR="0008603E" w:rsidRPr="00753E62">
        <w:rPr>
          <w:b/>
          <w:lang w:val="el-GR" w:eastAsia="el-GR"/>
        </w:rPr>
        <w:t xml:space="preserve">εκατό ογδόντα (180) </w:t>
      </w:r>
      <w:r w:rsidRPr="00753E62">
        <w:rPr>
          <w:b/>
          <w:lang w:val="el-GR" w:eastAsia="el-GR"/>
        </w:rPr>
        <w:t>ημερών</w:t>
      </w:r>
      <w:r w:rsidRPr="00753E62">
        <w:rPr>
          <w:lang w:val="el-GR" w:eastAsia="el-GR"/>
        </w:rPr>
        <w:t xml:space="preserve"> </w:t>
      </w:r>
      <w:r w:rsidR="00A1712E" w:rsidRPr="00753E62">
        <w:rPr>
          <w:lang w:val="el-GR" w:eastAsia="el-GR"/>
        </w:rPr>
        <w:t xml:space="preserve">που προσμετρώνται </w:t>
      </w:r>
      <w:r w:rsidRPr="00753E62">
        <w:rPr>
          <w:lang w:val="el-GR" w:eastAsia="el-GR"/>
        </w:rPr>
        <w:t xml:space="preserve">από την επόμενη της διενέργειας του διαγωνισμού.  Προσφορά η οποία ορίζει χρόνο ισχύος μικρότερο από τον ανωτέρω προβλεπόμενο απορρίπτεται </w:t>
      </w:r>
      <w:r w:rsidR="00CF5710" w:rsidRPr="00753E62">
        <w:rPr>
          <w:lang w:val="el-GR" w:eastAsia="el-GR"/>
        </w:rPr>
        <w:t>μη κανονική.</w:t>
      </w:r>
    </w:p>
    <w:p w14:paraId="48D47B4C" w14:textId="71E062EA" w:rsidR="009B3425" w:rsidRPr="00AC40B7" w:rsidRDefault="009B3425" w:rsidP="00A364FD">
      <w:pPr>
        <w:rPr>
          <w:lang w:val="el-GR" w:eastAsia="el-GR"/>
        </w:rPr>
      </w:pPr>
      <w:r w:rsidRPr="00753E62">
        <w:rPr>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εγγύησης συμμετοχής σύμφωνα με τα οριζόμ</w:t>
      </w:r>
      <w:r w:rsidR="00CF5710" w:rsidRPr="00753E62">
        <w:rPr>
          <w:lang w:val="el-GR" w:eastAsia="el-GR"/>
        </w:rPr>
        <w:t xml:space="preserve">ενα </w:t>
      </w:r>
      <w:r w:rsidR="0077332C" w:rsidRPr="00753E62">
        <w:rPr>
          <w:lang w:val="el-GR" w:eastAsia="el-GR"/>
        </w:rPr>
        <w:t>στο άρθρο 72 παρ. 1</w:t>
      </w:r>
      <w:r w:rsidR="0077332C" w:rsidRPr="00753E62">
        <w:rPr>
          <w:color w:val="000000" w:themeColor="text1"/>
          <w:lang w:val="el-GR" w:eastAsia="el-GR"/>
        </w:rPr>
        <w:t xml:space="preserve"> </w:t>
      </w:r>
      <w:r w:rsidR="0077332C" w:rsidRPr="00753E62">
        <w:rPr>
          <w:lang w:val="el-GR" w:eastAsia="el-GR"/>
        </w:rPr>
        <w:t xml:space="preserve">του ν. 4412/2016 (όπως έχει αντικατασταθεί και ισχύει από </w:t>
      </w:r>
      <w:r w:rsidR="0077332C" w:rsidRPr="00AC40B7">
        <w:rPr>
          <w:lang w:val="el-GR" w:eastAsia="el-GR"/>
        </w:rPr>
        <w:t xml:space="preserve">το άρθρο 21 του ν. 4782/2021) </w:t>
      </w:r>
      <w:r w:rsidRPr="00AC40B7">
        <w:rPr>
          <w:lang w:val="el-GR" w:eastAsia="el-GR"/>
        </w:rPr>
        <w:t xml:space="preserve">και </w:t>
      </w:r>
      <w:r w:rsidRPr="00AC40B7">
        <w:rPr>
          <w:lang w:val="el-GR"/>
        </w:rPr>
        <w:t xml:space="preserve">την παράγραφο </w:t>
      </w:r>
      <w:r w:rsidRPr="00AC40B7">
        <w:rPr>
          <w:lang w:val="el-GR" w:eastAsia="el-GR"/>
        </w:rPr>
        <w:t>2.2.2. της παρούσας, κατ' ανώτατο όριο για χρονικό διάστημα ίσο με την προβλεπόμενη ως άνω αρχική διάρκεια (δηλα</w:t>
      </w:r>
      <w:r w:rsidR="00CF5710" w:rsidRPr="00AC40B7">
        <w:rPr>
          <w:lang w:val="el-GR" w:eastAsia="el-GR"/>
        </w:rPr>
        <w:t xml:space="preserve">δή μέχρι </w:t>
      </w:r>
      <w:r w:rsidR="0008603E" w:rsidRPr="00AC40B7">
        <w:rPr>
          <w:lang w:val="el-GR" w:eastAsia="el-GR"/>
        </w:rPr>
        <w:t>εκατό ογδόντα (180)</w:t>
      </w:r>
      <w:r w:rsidR="00245EFA" w:rsidRPr="00AC40B7">
        <w:rPr>
          <w:lang w:val="el-GR" w:eastAsia="el-GR"/>
        </w:rPr>
        <w:t xml:space="preserve"> </w:t>
      </w:r>
      <w:r w:rsidRPr="00AC40B7">
        <w:rPr>
          <w:lang w:val="el-GR" w:eastAsia="el-GR"/>
        </w:rPr>
        <w:t>ημέρες).</w:t>
      </w:r>
      <w:r w:rsidR="00251879" w:rsidRPr="00AC40B7">
        <w:rPr>
          <w:lang w:val="el-GR"/>
        </w:rPr>
        <w:t xml:space="preserve"> </w:t>
      </w:r>
      <w:r w:rsidR="00251879" w:rsidRPr="00AC40B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1A8B00C2" w14:textId="77777777" w:rsidR="009B3425" w:rsidRPr="004D268F" w:rsidRDefault="009B3425" w:rsidP="00A364FD">
      <w:pPr>
        <w:rPr>
          <w:lang w:val="el-GR" w:eastAsia="el-GR"/>
        </w:rPr>
      </w:pPr>
      <w:r w:rsidRPr="00AC40B7">
        <w:rPr>
          <w:lang w:val="el-GR" w:eastAsia="el-GR"/>
        </w:rPr>
        <w:t>Μετά τη λήξη και του παραπάνω ανώτατου ορίου χρόνου παράτασης ισχύος τ</w:t>
      </w:r>
      <w:r w:rsidRPr="00085E7A">
        <w:rPr>
          <w:lang w:val="el-GR" w:eastAsia="el-GR"/>
        </w:rPr>
        <w:t>ης προσφοράς, τα</w:t>
      </w:r>
      <w:r>
        <w:rPr>
          <w:lang w:val="el-GR" w:eastAsia="el-GR"/>
        </w:rPr>
        <w:t xml:space="preserve">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w:t>
      </w:r>
      <w:r w:rsidRPr="004D268F">
        <w:rPr>
          <w:lang w:val="el-GR" w:eastAsia="el-GR"/>
        </w:rPr>
        <w:t>όσους παρέτειναν τις προσφορές τους και αποκλείονται οι λοιποί οικονομικοί φορείς.</w:t>
      </w:r>
    </w:p>
    <w:p w14:paraId="61A8C666" w14:textId="77777777" w:rsidR="009C2D94" w:rsidRPr="004D268F" w:rsidRDefault="009C2D94" w:rsidP="00A364FD">
      <w:pPr>
        <w:rPr>
          <w:lang w:val="el-GR"/>
        </w:rPr>
      </w:pPr>
      <w:r w:rsidRPr="004D268F">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D0328A" w14:textId="77777777" w:rsidR="009B3425" w:rsidRPr="00CF5710" w:rsidRDefault="009B3425" w:rsidP="00A364FD">
      <w:pPr>
        <w:rPr>
          <w:lang w:val="el-GR"/>
        </w:rPr>
      </w:pPr>
      <w:r w:rsidRPr="00245EFA">
        <w:rPr>
          <w:lang w:val="el-GR"/>
        </w:rPr>
        <w:t>Ο υποψήφιος στον οποίο θα γίνει κατακύρωση είναι υποχρεωμένος να παρατείνει την ισχύ της Εγγυητικής Επιστολής Συμμετοχής για όσο διάστημα διαρκεί η διαδικασία κατάρτισης της Σύμβασης.</w:t>
      </w:r>
    </w:p>
    <w:p w14:paraId="282F98CC" w14:textId="77777777" w:rsidR="009B3425" w:rsidRPr="0098538E" w:rsidRDefault="009B3425" w:rsidP="00A364FD">
      <w:pPr>
        <w:pStyle w:val="3"/>
        <w:ind w:left="0" w:firstLine="0"/>
        <w:rPr>
          <w:color w:val="002060"/>
          <w:lang w:val="el-GR"/>
        </w:rPr>
      </w:pPr>
      <w:bookmarkStart w:id="59" w:name="__RefHeading___Toc470009808"/>
      <w:bookmarkEnd w:id="59"/>
      <w:r w:rsidRPr="0098538E">
        <w:rPr>
          <w:color w:val="002060"/>
          <w:lang w:val="el-GR"/>
        </w:rPr>
        <w:t>2.4.6</w:t>
      </w:r>
      <w:r w:rsidRPr="0098538E">
        <w:rPr>
          <w:color w:val="002060"/>
          <w:lang w:val="el-GR"/>
        </w:rPr>
        <w:tab/>
        <w:t xml:space="preserve">Λόγοι απόρριψης προσφορών </w:t>
      </w:r>
    </w:p>
    <w:p w14:paraId="45059A95" w14:textId="77777777" w:rsidR="009B3425" w:rsidRDefault="009B3425" w:rsidP="00A364FD">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0308231E" w14:textId="77777777" w:rsidR="009B3425" w:rsidRDefault="009B3425" w:rsidP="00A364FD">
      <w:pPr>
        <w:rPr>
          <w:lang w:val="el-GR"/>
        </w:rPr>
      </w:pPr>
      <w:r>
        <w:rPr>
          <w:lang w:val="el-GR"/>
        </w:rPr>
        <w:lastRenderedPageBreak/>
        <w:t xml:space="preserve">(α) η οποία </w:t>
      </w:r>
      <w:r w:rsidR="00A92409" w:rsidRPr="00A92409">
        <w:rPr>
          <w:lang w:val="el-GR"/>
        </w:rPr>
        <w:t xml:space="preserve">αποκλίνει από απαράβατους όρους περί σύνταξης και υποβολής της προσφοράς </w:t>
      </w:r>
      <w:r w:rsidR="00A92409">
        <w:rPr>
          <w:lang w:val="el-GR"/>
        </w:rPr>
        <w:t xml:space="preserve">ή </w:t>
      </w:r>
      <w:r>
        <w:rPr>
          <w:lang w:val="el-GR"/>
        </w:rPr>
        <w:t>δεν υποβάλλεται εμπρόθεσμα, με τον τρόπο και με το π</w:t>
      </w:r>
      <w:r w:rsidR="00A92409">
        <w:rPr>
          <w:lang w:val="el-GR"/>
        </w:rPr>
        <w:t>εριεχόμενο που ορίζεται στην παρούσα</w:t>
      </w:r>
      <w:r>
        <w:rPr>
          <w:lang w:val="el-GR"/>
        </w:rPr>
        <w:t xml:space="preserve"> και συγκεκριμένα στις παραγράφους 2.4.1 (Γενικοί όροι υποβολής προσφορών), 2.4.2. (Χρόνος και τρόπος υποβολής προσφορ</w:t>
      </w:r>
      <w:r w:rsidR="00A92409">
        <w:rPr>
          <w:lang w:val="el-GR"/>
        </w:rPr>
        <w:t>ών), 2.4.3. (Περιεχόμενα φακέλου</w:t>
      </w:r>
      <w:r>
        <w:rPr>
          <w:lang w:val="el-GR"/>
        </w:rPr>
        <w:t xml:space="preserve"> </w:t>
      </w:r>
      <w:r w:rsidR="00A92409" w:rsidRPr="00A92409">
        <w:rPr>
          <w:lang w:val="el-GR"/>
        </w:rPr>
        <w:t>«Δικαιολογητικά Συμμετοχής/Τεχνική Προσφορά»</w:t>
      </w:r>
      <w:r w:rsidR="00A92409">
        <w:rPr>
          <w:lang w:val="el-GR"/>
        </w:rPr>
        <w:t>), 2.4.4. (Περιεχόμενα</w:t>
      </w:r>
      <w:r>
        <w:rPr>
          <w:lang w:val="el-GR"/>
        </w:rPr>
        <w:t xml:space="preserve"> </w:t>
      </w:r>
      <w:r w:rsidR="00A92409">
        <w:rPr>
          <w:lang w:val="el-GR"/>
        </w:rPr>
        <w:t xml:space="preserve">φακέλου </w:t>
      </w:r>
      <w:r w:rsidR="00A92409" w:rsidRPr="00A92409">
        <w:rPr>
          <w:lang w:val="el-GR"/>
        </w:rPr>
        <w:t>«</w:t>
      </w:r>
      <w:r w:rsidR="00A92409">
        <w:rPr>
          <w:lang w:val="el-GR"/>
        </w:rPr>
        <w:t>Οικονομική Προσφορά»/</w:t>
      </w:r>
      <w:r w:rsidR="00A92409" w:rsidRPr="00A92409">
        <w:rPr>
          <w:lang w:val="el-GR"/>
        </w:rPr>
        <w:t>Τρόπος σύνταξης και υποβολής οικονομικών προσφορών</w:t>
      </w:r>
      <w:r>
        <w:rPr>
          <w:lang w:val="el-GR"/>
        </w:rPr>
        <w:t>), 2.4.5. (Χρόνος ισχύος προσφορών), 3.1. (Αποσφράγιση και αξιολόγηση προσφορών), 3.2 (</w:t>
      </w:r>
      <w:r w:rsidR="00A92409">
        <w:rPr>
          <w:lang w:val="el-GR"/>
        </w:rPr>
        <w:t>Πρόσκληση υποβολής δικαιολογητικών προσωρινού αναδόχου - Δικαιολογητικά προσωρινού α</w:t>
      </w:r>
      <w:r w:rsidR="00A92409" w:rsidRPr="00A92409">
        <w:rPr>
          <w:lang w:val="el-GR"/>
        </w:rPr>
        <w:t>ναδόχου</w:t>
      </w:r>
      <w:r>
        <w:rPr>
          <w:lang w:val="el-GR"/>
        </w:rPr>
        <w:t>) της παρούσας,</w:t>
      </w:r>
    </w:p>
    <w:p w14:paraId="6A37F955" w14:textId="77777777" w:rsidR="00A92409" w:rsidRDefault="009B3425" w:rsidP="00A364FD">
      <w:pPr>
        <w:rPr>
          <w:lang w:val="el-GR"/>
        </w:rPr>
      </w:pPr>
      <w:r>
        <w:rPr>
          <w:lang w:val="el-GR"/>
        </w:rPr>
        <w:t xml:space="preserve">(β) </w:t>
      </w:r>
      <w:r w:rsidR="00A92409" w:rsidRPr="004D268F">
        <w:rPr>
          <w:lang w:val="el-GR"/>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w:t>
      </w:r>
      <w:r w:rsidR="00E64B80">
        <w:rPr>
          <w:lang w:val="el-GR"/>
        </w:rPr>
        <w:t>ορισμένης προθεσμίας, σύμφωνα με</w:t>
      </w:r>
      <w:r w:rsidR="00A92409" w:rsidRPr="004D268F">
        <w:rPr>
          <w:lang w:val="el-GR"/>
        </w:rPr>
        <w:t xml:space="preserve"> </w:t>
      </w:r>
      <w:r w:rsidR="0077332C" w:rsidRPr="008C10F9">
        <w:rPr>
          <w:lang w:val="el-GR"/>
        </w:rPr>
        <w:t xml:space="preserve">το άρθρο 102 του ν. 4412/2016 (όπως έχει αντικατασταθεί και ισχύει με το άρθρο 42 του ν. 4782/2021) </w:t>
      </w:r>
      <w:r w:rsidR="00A92409" w:rsidRPr="008C10F9">
        <w:rPr>
          <w:lang w:val="el-GR"/>
        </w:rPr>
        <w:t>και την παρ. 3.1.2.1 της παρούσας διακήρυξης,</w:t>
      </w:r>
    </w:p>
    <w:p w14:paraId="00651E02" w14:textId="77777777" w:rsidR="00A92409" w:rsidRPr="004D268F" w:rsidRDefault="004D268F" w:rsidP="00A364FD">
      <w:pPr>
        <w:rPr>
          <w:strike/>
          <w:lang w:val="el-GR"/>
        </w:rPr>
      </w:pPr>
      <w:r>
        <w:rPr>
          <w:lang w:val="el-GR"/>
        </w:rPr>
        <w:t xml:space="preserve"> </w:t>
      </w:r>
      <w:r w:rsidR="009B3425">
        <w:rPr>
          <w:lang w:val="el-GR"/>
        </w:rPr>
        <w:t xml:space="preserve">(γ) </w:t>
      </w:r>
      <w:r w:rsidR="00A92409" w:rsidRPr="004D268F">
        <w:rPr>
          <w:lang w:val="el-GR"/>
        </w:rPr>
        <w:t xml:space="preserve">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w:t>
      </w:r>
      <w:r w:rsidR="0077332C" w:rsidRPr="008C10F9">
        <w:rPr>
          <w:lang w:val="el-GR"/>
        </w:rPr>
        <w:t>το άρθρο 102 του ν. 4412/2016  (όπως έχει αντικατασταθεί και ισχύει με το άρθρο 42 του ν. 4782/2021) και το άρθρο 103 του ν. 4412/2016 (όπως έχει τροποποιηθεί και ισχύει με το άρθρο 43 του ν. 4782/2021).</w:t>
      </w:r>
    </w:p>
    <w:p w14:paraId="423CDAF7" w14:textId="77777777" w:rsidR="009B3425" w:rsidRPr="004A3FE7" w:rsidRDefault="009B3425" w:rsidP="00A364FD">
      <w:pPr>
        <w:rPr>
          <w:i/>
          <w:iCs/>
          <w:lang w:val="el-GR"/>
        </w:rPr>
      </w:pPr>
      <w:r w:rsidRPr="004A3FE7">
        <w:rPr>
          <w:lang w:val="el-GR"/>
        </w:rPr>
        <w:t xml:space="preserve">(δ) η οποία είναι εναλλακτική προσφορά, </w:t>
      </w:r>
    </w:p>
    <w:p w14:paraId="33A8FDF7" w14:textId="77777777" w:rsidR="009B3425" w:rsidRPr="00A85F29" w:rsidRDefault="009B3425" w:rsidP="00A364FD">
      <w:pPr>
        <w:rPr>
          <w:lang w:val="el-GR"/>
        </w:rPr>
      </w:pPr>
      <w:r>
        <w:rPr>
          <w:lang w:val="el-GR"/>
        </w:rPr>
        <w:t>(ε) η οποία υποβάλλεται από έ</w:t>
      </w:r>
      <w:r w:rsidR="0077332C">
        <w:rPr>
          <w:lang w:val="el-GR"/>
        </w:rPr>
        <w:t>ναν προσφέροντα που έχει υποβάλ</w:t>
      </w:r>
      <w:r>
        <w:rPr>
          <w:lang w:val="el-GR"/>
        </w:rPr>
        <w:t>ει δύο ή περισσότερες προσφορές. Ο περιορισμός αυτός ισχύει, υπό τους όρους της παραγράφου 2.2.3.3</w:t>
      </w:r>
      <w:r w:rsidRPr="00A85F29">
        <w:rPr>
          <w:lang w:val="el-GR"/>
        </w:rPr>
        <w:t xml:space="preserve"> περ. </w:t>
      </w:r>
      <w:r>
        <w:rPr>
          <w:lang w:val="el-GR"/>
        </w:rPr>
        <w:t>(</w:t>
      </w:r>
      <w:r w:rsidRPr="00A85F29">
        <w:rPr>
          <w:lang w:val="el-GR"/>
        </w:rPr>
        <w:t>γ</w:t>
      </w:r>
      <w:r>
        <w:rPr>
          <w:lang w:val="el-GR"/>
        </w:rPr>
        <w:t>)</w:t>
      </w:r>
      <w:r w:rsidRPr="00A85F29">
        <w:rPr>
          <w:lang w:val="el-GR"/>
        </w:rPr>
        <w:t xml:space="preserve"> της παρούσας </w:t>
      </w:r>
      <w:r w:rsidR="0077332C" w:rsidRPr="008C10F9">
        <w:rPr>
          <w:lang w:val="el-GR"/>
        </w:rPr>
        <w:t>(περ. γ΄ της παρ. 4 του άρθρου73 του ν. 4412/2016 όπως έχει αντικατασταθεί και ισχύει με  το άρθρο 22 του ν. 4782/2021)</w:t>
      </w:r>
      <w:r w:rsidR="0077332C">
        <w:rPr>
          <w:lang w:val="el-GR"/>
        </w:rPr>
        <w:t xml:space="preserve"> </w:t>
      </w:r>
      <w:r>
        <w:rPr>
          <w:lang w:val="el-GR"/>
        </w:rPr>
        <w:t xml:space="preserve">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7523B27C" w14:textId="77777777" w:rsidR="009B3425" w:rsidRDefault="006552FD" w:rsidP="00A364FD">
      <w:pPr>
        <w:rPr>
          <w:lang w:val="el-GR"/>
        </w:rPr>
      </w:pPr>
      <w:r>
        <w:rPr>
          <w:lang w:val="el-GR"/>
        </w:rPr>
        <w:t>(στ</w:t>
      </w:r>
      <w:r w:rsidR="009B3425">
        <w:rPr>
          <w:lang w:val="el-GR"/>
        </w:rPr>
        <w:t>) η οποία είναι υπό αίρεση,</w:t>
      </w:r>
    </w:p>
    <w:p w14:paraId="7583435E" w14:textId="77777777" w:rsidR="009B3425" w:rsidRDefault="006552FD" w:rsidP="00A364FD">
      <w:pPr>
        <w:rPr>
          <w:lang w:val="el-GR"/>
        </w:rPr>
      </w:pPr>
      <w:r>
        <w:rPr>
          <w:lang w:val="el-GR"/>
        </w:rPr>
        <w:t>(ζ</w:t>
      </w:r>
      <w:r w:rsidR="009B3425">
        <w:rPr>
          <w:lang w:val="el-GR"/>
        </w:rPr>
        <w:t xml:space="preserve">) </w:t>
      </w:r>
      <w:r w:rsidR="009B3425" w:rsidRPr="00CF78D6">
        <w:rPr>
          <w:iCs/>
          <w:lang w:val="el-GR"/>
        </w:rPr>
        <w:t>η</w:t>
      </w:r>
      <w:r w:rsidR="009B3425" w:rsidRPr="00CF78D6">
        <w:rPr>
          <w:lang w:val="el-GR"/>
        </w:rPr>
        <w:t xml:space="preserve"> </w:t>
      </w:r>
      <w:r w:rsidR="009B3425">
        <w:rPr>
          <w:lang w:val="el-GR"/>
        </w:rPr>
        <w:t xml:space="preserve">οποία θέτει όρο αναπροσαρμογής, </w:t>
      </w:r>
    </w:p>
    <w:p w14:paraId="47BC64F5" w14:textId="77777777" w:rsidR="006552FD" w:rsidRPr="00FC15EB" w:rsidRDefault="006552FD" w:rsidP="00A364FD">
      <w:pPr>
        <w:rPr>
          <w:lang w:val="el-GR"/>
        </w:rPr>
      </w:pPr>
      <w:r w:rsidRPr="004D268F">
        <w:rPr>
          <w:lang w:val="el-GR"/>
        </w:rPr>
        <w:t xml:space="preserve">(η) για την οποία ο προσφέρων δεν έχει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w:t>
      </w:r>
      <w:r w:rsidRPr="008C10F9">
        <w:rPr>
          <w:lang w:val="el-GR"/>
        </w:rPr>
        <w:t xml:space="preserve">σύμφωνα με </w:t>
      </w:r>
      <w:r w:rsidR="0010702B" w:rsidRPr="008C10F9">
        <w:rPr>
          <w:lang w:val="el-GR"/>
        </w:rPr>
        <w:t xml:space="preserve">την παρ. 1 του άρθρου 88 του ν. 4412/2016 (όπως έχει τροποποιθεί και ισχύει με το </w:t>
      </w:r>
      <w:r w:rsidR="0010702B" w:rsidRPr="00FC15EB">
        <w:rPr>
          <w:lang w:val="el-GR"/>
        </w:rPr>
        <w:t>άρθρο 32 του ν. 4782/2021)</w:t>
      </w:r>
      <w:r w:rsidRPr="00FC15EB">
        <w:rPr>
          <w:lang w:val="el-GR"/>
        </w:rPr>
        <w:t>,</w:t>
      </w:r>
    </w:p>
    <w:p w14:paraId="2179F5EE" w14:textId="77777777" w:rsidR="006552FD" w:rsidRPr="00FC15EB" w:rsidRDefault="006552FD" w:rsidP="00A364FD">
      <w:pPr>
        <w:rPr>
          <w:lang w:val="el-GR"/>
        </w:rPr>
      </w:pPr>
      <w:r w:rsidRPr="00FC15EB">
        <w:rPr>
          <w:lang w:val="el-GR"/>
        </w:rPr>
        <w:t>(θ) εφόσον διαπιστωθεί ότι είναι ασυνήθιστα χαμηλή διότι δε συμμορφώνεται με τις ισχύουσες  υποχρεώσεις της παρ. 2 του άρθρου 18 του ν. 4412/2016,</w:t>
      </w:r>
    </w:p>
    <w:p w14:paraId="5EDC66A7" w14:textId="77777777" w:rsidR="00A3613F" w:rsidRPr="00FC15EB" w:rsidRDefault="006552FD" w:rsidP="00A364FD">
      <w:pPr>
        <w:rPr>
          <w:lang w:val="el-GR"/>
        </w:rPr>
      </w:pPr>
      <w:r w:rsidRPr="00FC15EB">
        <w:rPr>
          <w:lang w:val="el-GR"/>
        </w:rPr>
        <w:t xml:space="preserve">(ι) η οποία παρουσιάζει αποκλίσεις ως προς τους όρους και τις τεχνικές προδιαγραφές </w:t>
      </w:r>
      <w:r w:rsidR="0097475E" w:rsidRPr="00FC15EB">
        <w:rPr>
          <w:lang w:val="el-GR"/>
        </w:rPr>
        <w:t>της διακήρυξης</w:t>
      </w:r>
      <w:r w:rsidR="00A3613F" w:rsidRPr="00FC15EB">
        <w:rPr>
          <w:lang w:val="el-GR"/>
        </w:rPr>
        <w:t xml:space="preserve"> ή στην οποία τα αντίγραφα του υλικού τεκμηρίωσης της τεχνικής προσφοράς παρουσιάζουν αποκλί</w:t>
      </w:r>
      <w:r w:rsidR="009C0E8A" w:rsidRPr="00FC15EB">
        <w:rPr>
          <w:lang w:val="el-GR"/>
        </w:rPr>
        <w:t>σεις από αυτά του κατασκευαστή,</w:t>
      </w:r>
    </w:p>
    <w:p w14:paraId="485B018A" w14:textId="77777777" w:rsidR="00A3613F" w:rsidRPr="00217CF5" w:rsidRDefault="00A3613F" w:rsidP="00A364FD">
      <w:pPr>
        <w:rPr>
          <w:lang w:val="el-GR"/>
        </w:rPr>
      </w:pPr>
      <w:r w:rsidRPr="00217CF5">
        <w:rPr>
          <w:lang w:val="el-GR"/>
        </w:rPr>
        <w:t>(ια) εμφανίζει αναντιστοιχία μεταξύ</w:t>
      </w:r>
      <w:r w:rsidRPr="00217CF5">
        <w:rPr>
          <w:color w:val="C00000"/>
          <w:lang w:val="el-GR"/>
        </w:rPr>
        <w:t xml:space="preserve"> </w:t>
      </w:r>
      <w:r w:rsidRPr="00217CF5">
        <w:rPr>
          <w:lang w:val="el-GR"/>
        </w:rPr>
        <w:t xml:space="preserve">τεχνικής προσφοράς και </w:t>
      </w:r>
      <w:r w:rsidRPr="00217CF5">
        <w:rPr>
          <w:lang w:val="en-US"/>
        </w:rPr>
        <w:t>prospectus</w:t>
      </w:r>
      <w:r w:rsidR="009C0E8A" w:rsidRPr="00217CF5">
        <w:rPr>
          <w:lang w:val="el-GR"/>
        </w:rPr>
        <w:t>,</w:t>
      </w:r>
    </w:p>
    <w:p w14:paraId="6656E20C" w14:textId="77777777" w:rsidR="00A3613F" w:rsidRPr="00217CF5" w:rsidRDefault="00A3613F" w:rsidP="00A364FD">
      <w:pPr>
        <w:rPr>
          <w:lang w:val="el-GR"/>
        </w:rPr>
      </w:pPr>
      <w:r w:rsidRPr="00217CF5">
        <w:rPr>
          <w:lang w:val="el-GR"/>
        </w:rPr>
        <w:t xml:space="preserve">(ιβ) εμφανίζει αναντιστοιχία μεταξύ δείγματος και τεχνικής προσφοράς ή δείγματος και </w:t>
      </w:r>
      <w:r w:rsidRPr="00217CF5">
        <w:rPr>
          <w:lang w:val="en-US"/>
        </w:rPr>
        <w:t>prospectus</w:t>
      </w:r>
      <w:r w:rsidR="009C0E8A" w:rsidRPr="00217CF5">
        <w:rPr>
          <w:lang w:val="el-GR"/>
        </w:rPr>
        <w:t>,</w:t>
      </w:r>
    </w:p>
    <w:p w14:paraId="2E2ADB2D" w14:textId="77777777" w:rsidR="006552FD" w:rsidRPr="008C10F9" w:rsidRDefault="006552FD" w:rsidP="00A364FD">
      <w:pPr>
        <w:rPr>
          <w:lang w:val="el-GR"/>
        </w:rPr>
      </w:pPr>
      <w:r w:rsidRPr="00217CF5">
        <w:rPr>
          <w:lang w:val="el-GR"/>
        </w:rPr>
        <w:t>(</w:t>
      </w:r>
      <w:r w:rsidR="00A3613F" w:rsidRPr="00217CF5">
        <w:rPr>
          <w:lang w:val="el-GR"/>
        </w:rPr>
        <w:t>ιγ</w:t>
      </w:r>
      <w:r w:rsidRPr="00217CF5">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w:t>
      </w:r>
      <w:r w:rsidR="0010702B" w:rsidRPr="00217CF5">
        <w:rPr>
          <w:lang w:val="el-GR"/>
        </w:rPr>
        <w:t xml:space="preserve"> προθεσμίας, σύμφωνα με</w:t>
      </w:r>
      <w:r w:rsidRPr="00217CF5">
        <w:rPr>
          <w:lang w:val="el-GR"/>
        </w:rPr>
        <w:t xml:space="preserve"> </w:t>
      </w:r>
      <w:r w:rsidR="0010702B" w:rsidRPr="00217CF5">
        <w:rPr>
          <w:lang w:val="el-GR"/>
        </w:rPr>
        <w:t>το άρθρο 102</w:t>
      </w:r>
      <w:r w:rsidR="0010702B" w:rsidRPr="008C10F9">
        <w:rPr>
          <w:lang w:val="el-GR"/>
        </w:rPr>
        <w:t xml:space="preserve"> του ν. 4412/2016 (όπως έχει αντικατασταθεί και ισχύει με το άρθρο 42 του ν. 4782/2021) και το άρθρο 103 του ν. 4412/2016  (όπως έχει τροποποιηθεί και ισχύει με το άρθρο 43 του ν. 4782/2021),</w:t>
      </w:r>
    </w:p>
    <w:p w14:paraId="3D2707A4" w14:textId="77777777" w:rsidR="006552FD" w:rsidRPr="004D268F" w:rsidRDefault="00A3613F" w:rsidP="00A364FD">
      <w:pPr>
        <w:rPr>
          <w:szCs w:val="22"/>
          <w:lang w:val="el-GR" w:eastAsia="el-GR"/>
        </w:rPr>
      </w:pPr>
      <w:r w:rsidRPr="008C10F9">
        <w:rPr>
          <w:lang w:val="el-GR"/>
        </w:rPr>
        <w:t>(ιδ</w:t>
      </w:r>
      <w:r w:rsidR="006552FD" w:rsidRPr="008C10F9">
        <w:rPr>
          <w:lang w:val="el-GR"/>
        </w:rPr>
        <w:t xml:space="preserve">) </w:t>
      </w:r>
      <w:r w:rsidR="0010702B" w:rsidRPr="008C10F9">
        <w:rPr>
          <w:szCs w:val="22"/>
          <w:lang w:val="el-GR"/>
        </w:rPr>
        <w:t xml:space="preserve">εάν από τα δικαιολογητικά του άρθρου 103 του ν. 4412/2016  </w:t>
      </w:r>
      <w:r w:rsidR="0010702B" w:rsidRPr="008C10F9">
        <w:rPr>
          <w:lang w:val="el-GR"/>
        </w:rPr>
        <w:t>(όπως έχει τροποποιηθεί και ισχύει με το άρθρο 43 του ν. 4782/2021)</w:t>
      </w:r>
      <w:r w:rsidR="006552FD" w:rsidRPr="008C10F9">
        <w:rPr>
          <w:szCs w:val="22"/>
          <w:lang w:val="el-GR"/>
        </w:rPr>
        <w:t xml:space="preserve">, που προσκομίζονται από τον προσωρινό ανάδοχο, δεν αποδεικνύεται </w:t>
      </w:r>
      <w:r w:rsidR="006552FD" w:rsidRPr="008C10F9">
        <w:rPr>
          <w:szCs w:val="22"/>
          <w:lang w:val="el-GR" w:eastAsia="el-GR"/>
        </w:rPr>
        <w:t>η μη συνδρομή των λόγων αποκλεισμού της παραγράφου 2.2.3 της παρούσας</w:t>
      </w:r>
      <w:r w:rsidR="006552FD" w:rsidRPr="004D268F">
        <w:rPr>
          <w:szCs w:val="22"/>
          <w:lang w:val="el-GR" w:eastAsia="el-GR"/>
        </w:rPr>
        <w:t xml:space="preserve">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1D5D048F" w14:textId="77777777" w:rsidR="006552FD" w:rsidRDefault="00A3613F" w:rsidP="00A364FD">
      <w:pPr>
        <w:rPr>
          <w:lang w:val="el-GR"/>
        </w:rPr>
      </w:pPr>
      <w:r w:rsidRPr="004E04C0">
        <w:rPr>
          <w:szCs w:val="22"/>
          <w:lang w:val="el-GR" w:eastAsia="el-GR"/>
        </w:rPr>
        <w:t>(ιε</w:t>
      </w:r>
      <w:r w:rsidR="006552FD" w:rsidRPr="004E04C0">
        <w:rPr>
          <w:szCs w:val="22"/>
          <w:lang w:val="el-GR" w:eastAsia="el-GR"/>
        </w:rPr>
        <w:t xml:space="preserve">) </w:t>
      </w:r>
      <w:r w:rsidR="0010702B" w:rsidRPr="004E04C0">
        <w:rPr>
          <w:szCs w:val="22"/>
          <w:lang w:val="el-GR" w:eastAsia="el-GR"/>
        </w:rPr>
        <w:t xml:space="preserve">εάν κατά τον έλεγχο των ως άνω δικαιολογητικών </w:t>
      </w:r>
      <w:r w:rsidR="0010702B" w:rsidRPr="004E04C0">
        <w:rPr>
          <w:szCs w:val="22"/>
          <w:lang w:val="el-GR"/>
        </w:rPr>
        <w:t xml:space="preserve">του άρθρου 103 του ν. 4412/2016  </w:t>
      </w:r>
      <w:r w:rsidR="0010702B" w:rsidRPr="004E04C0">
        <w:rPr>
          <w:lang w:val="el-GR"/>
        </w:rPr>
        <w:t>(όπως έχει τροποποιηθεί και ισχύει με το άρθρο 43 του ν. 4782/2021)</w:t>
      </w:r>
      <w:r w:rsidR="0010702B" w:rsidRPr="004E04C0">
        <w:rPr>
          <w:szCs w:val="22"/>
          <w:lang w:val="el-GR" w:eastAsia="el-GR"/>
        </w:rPr>
        <w:t xml:space="preserve">, διαπιστωθεί ότι τα στοιχεία που δηλώθηκαν, </w:t>
      </w:r>
      <w:r w:rsidR="0010702B" w:rsidRPr="004E04C0">
        <w:rPr>
          <w:szCs w:val="22"/>
          <w:lang w:val="el-GR" w:eastAsia="el-GR"/>
        </w:rPr>
        <w:lastRenderedPageBreak/>
        <w:t xml:space="preserve">σύμφωνα με το άρθρο 79 του ν. 4412/2016 (όπως έχει τροποποιηθεί και ισχύει με το </w:t>
      </w:r>
      <w:r w:rsidR="0010702B" w:rsidRPr="004E04C0">
        <w:rPr>
          <w:szCs w:val="22"/>
          <w:lang w:val="el-GR"/>
        </w:rPr>
        <w:t>άρθρο 27 του ν. 4782/2021)</w:t>
      </w:r>
      <w:r w:rsidR="0010702B" w:rsidRPr="004E04C0">
        <w:rPr>
          <w:szCs w:val="22"/>
          <w:lang w:val="el-GR" w:eastAsia="el-GR"/>
        </w:rPr>
        <w:t>, είναι εκ προθέσεως απατηλά, ή ότι έχουν υποβληθεί πλαστά αποδεικτικά στοιχεία</w:t>
      </w:r>
      <w:r w:rsidR="006552FD" w:rsidRPr="004E04C0">
        <w:rPr>
          <w:lang w:val="el-GR"/>
        </w:rPr>
        <w:t>.</w:t>
      </w:r>
    </w:p>
    <w:p w14:paraId="14849D98" w14:textId="77777777" w:rsidR="009B3425" w:rsidRPr="00F2343B" w:rsidRDefault="009B3425" w:rsidP="00A364FD">
      <w:pPr>
        <w:rPr>
          <w:lang w:val="el-GR"/>
        </w:rPr>
      </w:pPr>
    </w:p>
    <w:p w14:paraId="3E9E9A2C" w14:textId="77777777" w:rsidR="009B3425" w:rsidRDefault="009B3425" w:rsidP="00A364FD">
      <w:pPr>
        <w:pStyle w:val="1"/>
        <w:tabs>
          <w:tab w:val="left" w:pos="567"/>
        </w:tabs>
        <w:rPr>
          <w:lang w:val="el-GR"/>
        </w:rPr>
      </w:pPr>
      <w:r>
        <w:rPr>
          <w:lang w:val="el-GR"/>
        </w:rPr>
        <w:lastRenderedPageBreak/>
        <w:t>3.</w:t>
      </w:r>
      <w:r>
        <w:rPr>
          <w:lang w:val="el-GR"/>
        </w:rPr>
        <w:tab/>
        <w:t>ΔΙΕΝΕΡΓΕΙΑ ΔΙΑΔΙΚΑΣΙΑΣ - ΑΞΙΟΛΟΓΗΣΗ ΠΡΟΣΦΟΡΩΝ</w:t>
      </w:r>
      <w:bookmarkEnd w:id="0"/>
      <w:r>
        <w:rPr>
          <w:lang w:val="el-GR"/>
        </w:rPr>
        <w:t xml:space="preserve">  </w:t>
      </w:r>
    </w:p>
    <w:p w14:paraId="658D6E89" w14:textId="77777777" w:rsidR="0008132F" w:rsidRDefault="0008132F" w:rsidP="00A364FD">
      <w:pPr>
        <w:pStyle w:val="3"/>
        <w:ind w:left="0" w:firstLine="0"/>
        <w:rPr>
          <w:color w:val="002060"/>
          <w:lang w:val="el-GR"/>
        </w:rPr>
      </w:pPr>
      <w:r w:rsidRPr="0008132F">
        <w:rPr>
          <w:color w:val="002060"/>
          <w:lang w:val="el-GR"/>
        </w:rPr>
        <w:t>3.1 Απόσφράγιση και Αξιολόγηση προσφορών</w:t>
      </w:r>
    </w:p>
    <w:p w14:paraId="7DD674D4" w14:textId="77777777" w:rsidR="009B3425" w:rsidRPr="0098538E" w:rsidRDefault="009B3425" w:rsidP="00A364FD">
      <w:pPr>
        <w:pStyle w:val="3"/>
        <w:ind w:left="0" w:firstLine="0"/>
        <w:rPr>
          <w:color w:val="002060"/>
          <w:lang w:val="el-GR"/>
        </w:rPr>
      </w:pPr>
      <w:r w:rsidRPr="0098538E">
        <w:rPr>
          <w:color w:val="002060"/>
          <w:lang w:val="el-GR"/>
        </w:rPr>
        <w:t>3.1.1</w:t>
      </w:r>
      <w:r w:rsidRPr="0098538E">
        <w:rPr>
          <w:color w:val="002060"/>
          <w:lang w:val="el-GR"/>
        </w:rPr>
        <w:tab/>
        <w:t>Ηλεκτρονική αποσφράγιση προσφορών</w:t>
      </w:r>
    </w:p>
    <w:p w14:paraId="274CDAE9" w14:textId="77777777" w:rsidR="009C0E8A" w:rsidRDefault="009C0E8A" w:rsidP="00A364FD">
      <w:pPr>
        <w:rPr>
          <w:lang w:val="el-GR"/>
        </w:rPr>
      </w:pPr>
      <w:r>
        <w:rPr>
          <w:lang w:val="el-GR"/>
        </w:rPr>
        <w:t>Το πιστοποιημένο στο ΕΣΗΔΗΣ</w:t>
      </w:r>
      <w:r w:rsidR="009B3425">
        <w:rPr>
          <w:lang w:val="el-GR"/>
        </w:rPr>
        <w:t xml:space="preserve">, για την αποσφράγιση των  προσφορών  αρμόδιο όργανο της αναθέτουσας </w:t>
      </w:r>
      <w:r>
        <w:rPr>
          <w:lang w:val="el-GR"/>
        </w:rPr>
        <w:t xml:space="preserve">αρχής ήτοι η </w:t>
      </w:r>
      <w:r w:rsidR="009B3425" w:rsidRPr="00204750">
        <w:rPr>
          <w:lang w:val="el-GR"/>
        </w:rPr>
        <w:t xml:space="preserve">επιτροπή </w:t>
      </w:r>
      <w:r>
        <w:rPr>
          <w:lang w:val="el-GR"/>
        </w:rPr>
        <w:t xml:space="preserve">διενέργειας/επιτροπή αξιολόγησης, εφεξής </w:t>
      </w:r>
      <w:r w:rsidRPr="009C0E8A">
        <w:rPr>
          <w:b/>
          <w:lang w:val="el-GR"/>
        </w:rPr>
        <w:t>επιτροπή διαγωνισμού</w:t>
      </w:r>
      <w:r>
        <w:rPr>
          <w:lang w:val="el-GR"/>
        </w:rPr>
        <w:t xml:space="preserve">, </w:t>
      </w:r>
      <w:r w:rsidR="009B3425">
        <w:rPr>
          <w:lang w:val="el-GR"/>
        </w:rPr>
        <w:t>προβαίνει στην έναρξη της διαδικασίας ηλεκτρονικής αποσφράγισης των φακέλων των πρ</w:t>
      </w:r>
      <w:r>
        <w:rPr>
          <w:lang w:val="el-GR"/>
        </w:rPr>
        <w:t xml:space="preserve">οσφορών, </w:t>
      </w:r>
      <w:r w:rsidR="0010702B" w:rsidRPr="002D77D3">
        <w:rPr>
          <w:lang w:val="el-GR"/>
        </w:rPr>
        <w:t>κατά το άρθρο 100 του ν. 4412/2016 (όπως έχει αντικατασταθεί και ισχύει με το άρθρο 40 του ν. 4782/2021)</w:t>
      </w:r>
      <w:r w:rsidRPr="002D77D3">
        <w:rPr>
          <w:lang w:val="el-GR"/>
        </w:rPr>
        <w:t>, ακολουθώντας</w:t>
      </w:r>
      <w:r>
        <w:rPr>
          <w:lang w:val="el-GR"/>
        </w:rPr>
        <w:t xml:space="preserve"> την ακόλουθη διαδικασία</w:t>
      </w:r>
      <w:r w:rsidR="009B3425">
        <w:rPr>
          <w:lang w:val="el-GR"/>
        </w:rPr>
        <w:t>:</w:t>
      </w:r>
    </w:p>
    <w:p w14:paraId="4A76D3B7" w14:textId="3460A13D" w:rsidR="009C0E8A" w:rsidRPr="0008603E" w:rsidRDefault="009C0E8A" w:rsidP="00A364FD">
      <w:pPr>
        <w:rPr>
          <w:strike/>
          <w:kern w:val="1"/>
          <w:lang w:val="el-GR"/>
        </w:rPr>
      </w:pPr>
      <w:r>
        <w:rPr>
          <w:kern w:val="1"/>
          <w:lang w:val="el-GR"/>
        </w:rPr>
        <w:t>Ηλεκτρονική αποσφράγιση του (υπο)φακέλου «Δικαιολογητικά Συμμετοχής-Τεχνική Προσφορά» και του (υπο</w:t>
      </w:r>
      <w:r w:rsidRPr="009E5776">
        <w:rPr>
          <w:kern w:val="1"/>
          <w:lang w:val="el-GR"/>
        </w:rPr>
        <w:t>)φακέλου «Οικονομική Προσφορά»,</w:t>
      </w:r>
      <w:r>
        <w:rPr>
          <w:kern w:val="1"/>
          <w:lang w:val="el-GR"/>
        </w:rPr>
        <w:t xml:space="preserve"> </w:t>
      </w:r>
      <w:r>
        <w:rPr>
          <w:lang w:val="el-GR"/>
        </w:rPr>
        <w:t xml:space="preserve">κατά την ημερομηνία και ώρα που ορίζεται </w:t>
      </w:r>
      <w:r w:rsidRPr="0008603E">
        <w:rPr>
          <w:lang w:val="el-GR"/>
        </w:rPr>
        <w:t xml:space="preserve">στο </w:t>
      </w:r>
      <w:r w:rsidR="00EB48F3" w:rsidRPr="0008603E">
        <w:rPr>
          <w:lang w:val="el-GR"/>
        </w:rPr>
        <w:t>άρθρο 1.4</w:t>
      </w:r>
      <w:r w:rsidRPr="0008603E">
        <w:rPr>
          <w:lang w:val="el-GR"/>
        </w:rPr>
        <w:t xml:space="preserve"> της παρούσας </w:t>
      </w:r>
      <w:r w:rsidR="00EB48F3" w:rsidRPr="0008603E">
        <w:rPr>
          <w:lang w:val="el-GR"/>
        </w:rPr>
        <w:t>.</w:t>
      </w:r>
    </w:p>
    <w:p w14:paraId="4BA500BA" w14:textId="77777777" w:rsidR="009B3425" w:rsidRPr="003B1E24" w:rsidRDefault="00FE4CD4" w:rsidP="00A364FD">
      <w:pPr>
        <w:rPr>
          <w:b/>
          <w:u w:val="single"/>
          <w:lang w:val="el-GR"/>
        </w:rPr>
      </w:pPr>
      <w:r w:rsidRPr="0008603E">
        <w:rPr>
          <w:kern w:val="1"/>
          <w:u w:val="single"/>
          <w:lang w:val="el-GR"/>
        </w:rPr>
        <w:t>Σημειώνεται ότι μετά τη διαδικασία αυτή</w:t>
      </w:r>
      <w:r w:rsidR="009C0E8A" w:rsidRPr="0008603E">
        <w:rPr>
          <w:kern w:val="1"/>
          <w:u w:val="single"/>
          <w:lang w:val="el-GR"/>
        </w:rPr>
        <w:t xml:space="preserve"> τα στοιχεία των προσφορών που αποσφραγίζονται είναι προσβάσιμα </w:t>
      </w:r>
      <w:r w:rsidR="009C0E8A" w:rsidRPr="0008603E">
        <w:rPr>
          <w:b/>
          <w:kern w:val="1"/>
          <w:u w:val="single"/>
          <w:lang w:val="el-GR"/>
        </w:rPr>
        <w:t>μόνο</w:t>
      </w:r>
      <w:r w:rsidRPr="0008603E">
        <w:rPr>
          <w:kern w:val="1"/>
          <w:u w:val="single"/>
          <w:lang w:val="el-GR"/>
        </w:rPr>
        <w:t xml:space="preserve"> από </w:t>
      </w:r>
      <w:r w:rsidR="009C0E8A" w:rsidRPr="0008603E">
        <w:rPr>
          <w:kern w:val="1"/>
          <w:u w:val="single"/>
          <w:lang w:val="el-GR"/>
        </w:rPr>
        <w:t>τα μέλη της επιτροπής διαγωνισμού και την αναθέτουσα αρχή.</w:t>
      </w:r>
    </w:p>
    <w:p w14:paraId="1419B2F8" w14:textId="77777777" w:rsidR="009B3425" w:rsidRPr="0098538E" w:rsidRDefault="009B3425" w:rsidP="00A364FD">
      <w:pPr>
        <w:pStyle w:val="3"/>
        <w:ind w:left="0" w:firstLine="0"/>
        <w:rPr>
          <w:color w:val="002060"/>
          <w:lang w:val="el-GR"/>
        </w:rPr>
      </w:pPr>
      <w:bookmarkStart w:id="60" w:name="__RefHeading___Toc470009812"/>
      <w:bookmarkEnd w:id="60"/>
      <w:r w:rsidRPr="0098538E">
        <w:rPr>
          <w:color w:val="002060"/>
          <w:lang w:val="el-GR"/>
        </w:rPr>
        <w:t>3.1.2</w:t>
      </w:r>
      <w:r w:rsidRPr="0098538E">
        <w:rPr>
          <w:color w:val="002060"/>
          <w:lang w:val="el-GR"/>
        </w:rPr>
        <w:tab/>
        <w:t>Αξιολόγηση προσφορών</w:t>
      </w:r>
    </w:p>
    <w:p w14:paraId="38F38DF0" w14:textId="77777777" w:rsidR="009B3425" w:rsidRDefault="007D35DD" w:rsidP="00A364FD">
      <w:pPr>
        <w:rPr>
          <w:lang w:val="el-GR"/>
        </w:rPr>
      </w:pPr>
      <w:r w:rsidRPr="007D35DD">
        <w:rPr>
          <w:b/>
          <w:color w:val="002060"/>
          <w:lang w:val="el-GR"/>
        </w:rPr>
        <w:t>3.1.2.1</w:t>
      </w:r>
      <w:r w:rsidRPr="007D35DD">
        <w:rPr>
          <w:color w:val="002060"/>
          <w:lang w:val="el-GR"/>
        </w:rPr>
        <w:t xml:space="preserve"> </w:t>
      </w:r>
      <w:r w:rsidR="009B3425">
        <w:rPr>
          <w:lang w:val="el-GR"/>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στο </w:t>
      </w:r>
      <w:r w:rsidR="00E30DB8">
        <w:rPr>
          <w:lang w:val="el-GR"/>
        </w:rPr>
        <w:t>ΕΣΗΔΗΣ</w:t>
      </w:r>
      <w:r w:rsidR="009B3425">
        <w:rPr>
          <w:lang w:val="el-GR"/>
        </w:rPr>
        <w:t xml:space="preserve"> οργάνων της, εφαρμοζόμενων κατά τα λοιπά των κειμένων διατάξεων.</w:t>
      </w:r>
    </w:p>
    <w:p w14:paraId="729912B7" w14:textId="77777777" w:rsidR="00E30DB8" w:rsidRPr="00586940" w:rsidRDefault="00E30DB8" w:rsidP="00A364FD">
      <w:pPr>
        <w:textAlignment w:val="baseline"/>
        <w:rPr>
          <w:kern w:val="1"/>
          <w:lang w:val="el-GR"/>
        </w:rPr>
      </w:pPr>
      <w:r w:rsidRPr="003B1E24">
        <w:rPr>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3B1E24">
        <w:rPr>
          <w:lang w:val="el-GR"/>
        </w:rPr>
        <w:t xml:space="preserve"> Η συμπλήρωση ή η αποσαφήνιση ζητείται και γίνεται αποδεκτή υπό την προϋπόθεση ότι δεν </w:t>
      </w:r>
      <w:r w:rsidRPr="003B1E24">
        <w:rPr>
          <w:kern w:val="1"/>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756FF136" w14:textId="0CC97367" w:rsidR="009B3425" w:rsidRDefault="009B3425" w:rsidP="00A364FD">
      <w:pPr>
        <w:rPr>
          <w:lang w:val="el-GR"/>
        </w:rPr>
      </w:pPr>
      <w:r>
        <w:rPr>
          <w:lang w:val="el-GR"/>
        </w:rPr>
        <w:t xml:space="preserve">Ειδικότερα </w:t>
      </w:r>
      <w:r w:rsidR="00D01D73" w:rsidRPr="00D01D73">
        <w:rPr>
          <w:lang w:val="el-GR"/>
        </w:rPr>
        <w:t>, για κάθε τμήμα του διαγωνισμού:</w:t>
      </w:r>
    </w:p>
    <w:p w14:paraId="628592D6" w14:textId="77777777" w:rsidR="00E30DB8" w:rsidRPr="001C2D22" w:rsidRDefault="00E30DB8" w:rsidP="00A364FD">
      <w:pPr>
        <w:suppressAutoHyphens w:val="0"/>
        <w:autoSpaceDE w:val="0"/>
        <w:autoSpaceDN w:val="0"/>
        <w:adjustRightInd w:val="0"/>
        <w:spacing w:after="0"/>
        <w:rPr>
          <w:strike/>
          <w:kern w:val="1"/>
          <w:lang w:val="el-GR"/>
        </w:rPr>
      </w:pPr>
      <w:r w:rsidRPr="00D13467">
        <w:rPr>
          <w:lang w:val="el-GR"/>
        </w:rPr>
        <w:t xml:space="preserve">(α) </w:t>
      </w:r>
      <w:r w:rsidRPr="00D13467">
        <w:rPr>
          <w:kern w:val="1"/>
          <w:lang w:val="el-GR"/>
        </w:rPr>
        <w:t xml:space="preserve">Η επιτροπή διαγωνισμού εξετάζει αρχικά την προσκόμιση της εγγύησης συμμετοχής, σύμφωνα με την παράγραφο 1 </w:t>
      </w:r>
      <w:r w:rsidR="0010702B" w:rsidRPr="00D13467">
        <w:rPr>
          <w:kern w:val="1"/>
          <w:lang w:val="el-GR"/>
        </w:rPr>
        <w:t>του άρθρου 72 του ν. 4412/2016  (όπως έχει αντικατασταθεί και ισχύει με το άρθρο 21 του ν. 4782/2021)</w:t>
      </w:r>
      <w:r w:rsidRPr="00D13467">
        <w:rPr>
          <w:kern w:val="1"/>
          <w:lang w:val="el-GR"/>
        </w:rPr>
        <w:t>. Σε περίπτωση</w:t>
      </w:r>
      <w:r w:rsidRPr="006D50E7">
        <w:rPr>
          <w:kern w:val="1"/>
          <w:lang w:val="el-GR"/>
        </w:rPr>
        <w:t xml:space="preserve">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Pr>
          <w:kern w:val="1"/>
          <w:lang w:val="el-GR"/>
        </w:rPr>
        <w:t>η επιτροπή δ</w:t>
      </w:r>
      <w:r w:rsidRPr="00F649FD">
        <w:rPr>
          <w:kern w:val="1"/>
          <w:lang w:val="el-GR"/>
        </w:rPr>
        <w:t xml:space="preserve">ιαγωνισμού συντάσσει πρακτικό στο οποίο εισηγείται την απόρριψη της προσφοράς ως απαράδεκτης.  </w:t>
      </w:r>
    </w:p>
    <w:p w14:paraId="395EFD13" w14:textId="77777777" w:rsidR="00E30DB8" w:rsidRPr="009E5776" w:rsidRDefault="00E30DB8" w:rsidP="00A364FD">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14:paraId="0C1F99DF" w14:textId="77777777" w:rsidR="00E30DB8" w:rsidRDefault="00E30DB8" w:rsidP="00A364FD">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14:paraId="335EBCEE" w14:textId="77777777" w:rsidR="00E30DB8" w:rsidRDefault="00E30DB8" w:rsidP="00A364FD">
      <w:pPr>
        <w:suppressAutoHyphens w:val="0"/>
        <w:autoSpaceDE w:val="0"/>
        <w:autoSpaceDN w:val="0"/>
        <w:adjustRightInd w:val="0"/>
        <w:spacing w:after="0"/>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p>
    <w:p w14:paraId="5482C3C9" w14:textId="77777777" w:rsidR="003B1E24" w:rsidRDefault="003B1E24" w:rsidP="00A364FD">
      <w:pPr>
        <w:suppressAutoHyphens w:val="0"/>
        <w:autoSpaceDE w:val="0"/>
        <w:autoSpaceDN w:val="0"/>
        <w:adjustRightInd w:val="0"/>
        <w:rPr>
          <w:lang w:val="el-GR"/>
        </w:rPr>
      </w:pPr>
    </w:p>
    <w:p w14:paraId="3CFF3228" w14:textId="2DDE203D" w:rsidR="00E05CB8" w:rsidRDefault="00E30DB8" w:rsidP="00A364FD">
      <w:pPr>
        <w:suppressAutoHyphens w:val="0"/>
        <w:autoSpaceDE w:val="0"/>
        <w:autoSpaceDN w:val="0"/>
        <w:adjustRightInd w:val="0"/>
        <w:rPr>
          <w:kern w:val="1"/>
          <w:lang w:val="el-GR"/>
        </w:rPr>
      </w:pPr>
      <w:r>
        <w:rPr>
          <w:lang w:val="el-GR"/>
        </w:rPr>
        <w:t xml:space="preserve">(β) </w:t>
      </w:r>
      <w:r w:rsidR="00A10B17" w:rsidRPr="006D50E7">
        <w:rPr>
          <w:kern w:val="1"/>
          <w:lang w:val="el-GR"/>
        </w:rPr>
        <w:t>Μετά την</w:t>
      </w:r>
      <w:r w:rsidR="00A10B17">
        <w:rPr>
          <w:kern w:val="1"/>
          <w:lang w:val="el-GR"/>
        </w:rPr>
        <w:t xml:space="preserve"> έκδοση της ανωτέρω απόφασης η επιτροπή δ</w:t>
      </w:r>
      <w:r w:rsidR="00A10B17" w:rsidRPr="006D50E7">
        <w:rPr>
          <w:kern w:val="1"/>
          <w:lang w:val="el-GR"/>
        </w:rPr>
        <w:t>ιαγωνισμού προβαίνει αρχικά στον έλεγχο των δ</w:t>
      </w:r>
      <w:r w:rsidR="00A10B17">
        <w:rPr>
          <w:kern w:val="1"/>
          <w:lang w:val="el-GR"/>
        </w:rPr>
        <w:t>ικαιολογητικών συμμετοχής και στη συνέχεια</w:t>
      </w:r>
      <w:r w:rsidR="00A10B17" w:rsidRPr="006D50E7">
        <w:rPr>
          <w:kern w:val="1"/>
          <w:lang w:val="el-GR"/>
        </w:rPr>
        <w:t xml:space="preserve"> στην αξιολόγηση των τεχνικών προσφορών των προσφερόντων  των οποίων τα δικαιολογητικά συμμετοχής έκρινε πλήρη. </w:t>
      </w:r>
      <w:r w:rsidR="00E05CB8" w:rsidRPr="00E05CB8">
        <w:rPr>
          <w:kern w:val="1"/>
          <w:lang w:val="el-GR"/>
        </w:rPr>
        <w:t xml:space="preserve">Επιπλέον των ανωτέρω, προβαίνει στην ολοκλήρωση της αξιολόγησης των κατατεθειμένων από τους οικονομικούς φορείς δειγμάτων, σύμφωνα με τα αποτελέσματα του ελέγχου της πρακτικής δοκιμασίας από την αρμόδια υπηρεσία του </w:t>
      </w:r>
      <w:r w:rsidR="00E05CB8" w:rsidRPr="00E05CB8">
        <w:rPr>
          <w:kern w:val="1"/>
          <w:lang w:val="el-GR"/>
        </w:rPr>
        <w:lastRenderedPageBreak/>
        <w:t>Υ.ΠΑΙ.Θ.. Ειδικότερα για τον έλεγχο των δειγμάτων των συμβατών μελανιών του Τμήματος 3 η πρακτική δοκιμασία θα πραγματο</w:t>
      </w:r>
      <w:r w:rsidR="00E05CB8">
        <w:rPr>
          <w:kern w:val="1"/>
          <w:lang w:val="en-US"/>
        </w:rPr>
        <w:t>p</w:t>
      </w:r>
      <w:r w:rsidR="00E05CB8" w:rsidRPr="00E05CB8">
        <w:rPr>
          <w:kern w:val="1"/>
          <w:lang w:val="el-GR"/>
        </w:rPr>
        <w:t>οιηθεί σε εκτυπωτή της Υπηρεσίας συμβατό με τον τύπο μελανιών των δειγμάτων</w:t>
      </w:r>
    </w:p>
    <w:p w14:paraId="379DE13E" w14:textId="4EDADA8D" w:rsidR="00A10B17" w:rsidRDefault="00A10B17" w:rsidP="00A364FD">
      <w:pPr>
        <w:suppressAutoHyphens w:val="0"/>
        <w:autoSpaceDE w:val="0"/>
        <w:autoSpaceDN w:val="0"/>
        <w:adjustRightInd w:val="0"/>
        <w:rPr>
          <w:kern w:val="1"/>
          <w:lang w:val="el-GR"/>
        </w:rPr>
      </w:pPr>
      <w:r w:rsidRPr="006D50E7">
        <w:rPr>
          <w:kern w:val="1"/>
          <w:lang w:val="el-GR"/>
        </w:rPr>
        <w:t>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D6DE97" w14:textId="77777777" w:rsidR="00A10B17" w:rsidRDefault="00A10B17" w:rsidP="00A364FD">
      <w:pPr>
        <w:textAlignment w:val="baseline"/>
        <w:rPr>
          <w:kern w:val="1"/>
          <w:lang w:val="el-GR"/>
        </w:rPr>
      </w:pPr>
      <w:r>
        <w:rPr>
          <w:kern w:val="1"/>
          <w:lang w:val="el-GR"/>
        </w:rPr>
        <w:t>(γ) Στη συνέχεια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των οποίων τα δικαιολογητικά συμμετοχής και η τεχνική προσφορά 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5426233E" w14:textId="766004A4" w:rsidR="00A10B17" w:rsidRPr="006F0CAF" w:rsidRDefault="00A10B17" w:rsidP="00A364FD">
      <w:pPr>
        <w:textAlignment w:val="baseline"/>
        <w:rPr>
          <w:kern w:val="1"/>
          <w:lang w:val="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w:t>
      </w:r>
      <w:r w:rsidR="00DE2671" w:rsidRPr="00D13467">
        <w:rPr>
          <w:kern w:val="1"/>
          <w:lang w:val="el-GR"/>
        </w:rPr>
        <w:t xml:space="preserve">το </w:t>
      </w:r>
      <w:r w:rsidR="00D13467" w:rsidRPr="00D13467">
        <w:rPr>
          <w:kern w:val="1"/>
          <w:lang w:val="el-GR"/>
        </w:rPr>
        <w:t>άρθρο</w:t>
      </w:r>
      <w:r w:rsidR="00DE2671" w:rsidRPr="00D13467">
        <w:rPr>
          <w:kern w:val="1"/>
          <w:lang w:val="el-GR"/>
        </w:rPr>
        <w:t xml:space="preserve"> 88 </w:t>
      </w:r>
      <w:r w:rsidR="00D13467" w:rsidRPr="00D13467">
        <w:rPr>
          <w:kern w:val="1"/>
          <w:lang w:val="el-GR"/>
        </w:rPr>
        <w:t>του ν. 4412/2016 (όπως έχει τροποποιηθεί και ισχύει με άρθρο 32 του ν. 4782/2021)</w:t>
      </w:r>
      <w:r w:rsidR="00DE2671" w:rsidRPr="00D13467">
        <w:rPr>
          <w:kern w:val="1"/>
          <w:lang w:val="el-GR"/>
        </w:rPr>
        <w:t xml:space="preserve"> και </w:t>
      </w:r>
      <w:r w:rsidR="00D13467" w:rsidRPr="00D13467">
        <w:rPr>
          <w:kern w:val="1"/>
          <w:lang w:val="el-GR"/>
        </w:rPr>
        <w:t xml:space="preserve">το </w:t>
      </w:r>
      <w:r w:rsidR="00DE2671" w:rsidRPr="00D13467">
        <w:rPr>
          <w:kern w:val="1"/>
          <w:lang w:val="el-GR"/>
        </w:rPr>
        <w:t>άρθρο 89 του ν. 4412/2016.</w:t>
      </w:r>
      <w:r w:rsidRPr="00CE73AA">
        <w:rPr>
          <w:kern w:val="1"/>
          <w:lang w:val="el-GR"/>
        </w:rPr>
        <w:t xml:space="preserve"> Εάν τα παρεχόμενα στοιχεία δεν εξηγούν κατά τρόπο ικανοποιητικό το χαμηλό επίπεδο της τιμής ή του κόστους </w:t>
      </w:r>
      <w:r w:rsidRPr="00EB48F3">
        <w:rPr>
          <w:kern w:val="1"/>
          <w:lang w:val="el-GR"/>
        </w:rPr>
        <w:t xml:space="preserve">που προτείνεται, </w:t>
      </w:r>
      <w:r w:rsidRPr="006F0CAF">
        <w:rPr>
          <w:kern w:val="1"/>
          <w:lang w:val="el-GR"/>
        </w:rPr>
        <w:t xml:space="preserve">η προσφορά απορρίπτεται ως μη κανονική. </w:t>
      </w:r>
    </w:p>
    <w:p w14:paraId="5C9EF127" w14:textId="348AEFEA" w:rsidR="006927C9" w:rsidRPr="006F0CAF" w:rsidRDefault="006927C9" w:rsidP="00A364FD">
      <w:pPr>
        <w:textAlignment w:val="baseline"/>
        <w:rPr>
          <w:kern w:val="1"/>
          <w:lang w:val="el-GR"/>
        </w:rPr>
      </w:pPr>
      <w:r w:rsidRPr="006F0CAF">
        <w:rPr>
          <w:kern w:val="1"/>
          <w:lang w:val="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w:t>
      </w:r>
      <w:r w:rsidRPr="00D25C29">
        <w:rPr>
          <w:kern w:val="1"/>
          <w:lang w:val="el-GR"/>
        </w:rPr>
        <w:t>η.</w:t>
      </w:r>
    </w:p>
    <w:p w14:paraId="5622D9F0" w14:textId="77777777" w:rsidR="00A10B17" w:rsidRPr="00E6406E" w:rsidRDefault="00A10B17" w:rsidP="00A364FD">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120FB2EB" w14:textId="77777777" w:rsidR="00A10B17" w:rsidRDefault="00A10B17" w:rsidP="00A364FD">
      <w:pPr>
        <w:textAlignment w:val="baseline"/>
        <w:rPr>
          <w:kern w:val="1"/>
          <w:lang w:val="el-GR" w:eastAsia="el-GR"/>
        </w:rPr>
      </w:pPr>
      <w:r w:rsidRPr="00BD65F6">
        <w:rPr>
          <w:kern w:val="1"/>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w:t>
      </w:r>
      <w:r w:rsidRPr="00170132">
        <w:rPr>
          <w:kern w:val="1"/>
          <w:lang w:val="el-GR" w:eastAsia="el-GR"/>
        </w:rPr>
        <w:t>ανωτέρω</w:t>
      </w:r>
      <w:r w:rsidRPr="00BD65F6">
        <w:rPr>
          <w:kern w:val="1"/>
          <w:lang w:val="el-GR" w:eastAsia="el-GR"/>
        </w:rPr>
        <w:t xml:space="preserve"> σταδίων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και η αναθέτουσα αρχή προσκαλεί εγγράφως</w:t>
      </w:r>
      <w:r w:rsidRPr="00345415">
        <w:rPr>
          <w:kern w:val="1"/>
          <w:lang w:val="el-GR" w:eastAsia="el-GR"/>
        </w:rPr>
        <w:t>, μέσω</w:t>
      </w:r>
      <w:r w:rsidRPr="001E01BC">
        <w:rPr>
          <w:kern w:val="1"/>
          <w:lang w:val="el-GR" w:eastAsia="el-GR"/>
        </w:rPr>
        <w:t xml:space="preserve"> της</w:t>
      </w:r>
      <w:r w:rsidRPr="00817D5B">
        <w:rPr>
          <w:kern w:val="1"/>
          <w:lang w:val="el-GR" w:eastAsia="el-GR"/>
        </w:rPr>
        <w:t xml:space="preserve"> </w:t>
      </w:r>
      <w:r w:rsidRPr="00C717A6">
        <w:rPr>
          <w:kern w:val="1"/>
          <w:lang w:val="el-GR" w:eastAsia="el-GR"/>
        </w:rPr>
        <w:t xml:space="preserve">λειτουργικότητας </w:t>
      </w:r>
      <w:r w:rsidRPr="006A3B66">
        <w:rPr>
          <w:kern w:val="1"/>
          <w:lang w:val="el-GR" w:eastAsia="el-GR"/>
        </w:rPr>
        <w:t>της</w:t>
      </w:r>
      <w:r w:rsidRPr="00DE2F44">
        <w:rPr>
          <w:kern w:val="1"/>
          <w:lang w:val="el-GR" w:eastAsia="el-GR"/>
        </w:rPr>
        <w:t xml:space="preserve"> «Επικοινωνίας» του ηλεκτρονικού διαγωνισμού στο ΕΣΗΔΗΣ, </w:t>
      </w:r>
      <w:r w:rsidRPr="00BD65F6">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Pr="00D13467">
        <w:rPr>
          <w:kern w:val="1"/>
          <w:lang w:val="el-GR" w:eastAsia="el-GR"/>
        </w:rPr>
        <w:t xml:space="preserve">ορίζονται </w:t>
      </w:r>
      <w:r w:rsidR="0010702B" w:rsidRPr="00D13467">
        <w:rPr>
          <w:kern w:val="1"/>
          <w:lang w:val="el-GR" w:eastAsia="el-GR"/>
        </w:rPr>
        <w:t>στο άρθρο 103 του ν. 4412/2016 (όπως έχει τροποποιηθεί και ισχύει με το  άρθρο 43 του ν. 4782/2021) και</w:t>
      </w:r>
      <w:r w:rsidR="0010702B" w:rsidRPr="00BD65F6">
        <w:rPr>
          <w:kern w:val="1"/>
          <w:lang w:val="el-GR" w:eastAsia="el-GR"/>
        </w:rPr>
        <w:t xml:space="preserve"> την παρ</w:t>
      </w:r>
      <w:r w:rsidR="0010702B">
        <w:rPr>
          <w:kern w:val="1"/>
          <w:lang w:val="el-GR" w:eastAsia="el-GR"/>
        </w:rPr>
        <w:t>άγραφο</w:t>
      </w:r>
      <w:r w:rsidR="0010702B" w:rsidRPr="00BD65F6">
        <w:rPr>
          <w:kern w:val="1"/>
          <w:lang w:val="el-GR" w:eastAsia="el-GR"/>
        </w:rPr>
        <w:t xml:space="preserve">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2B393891" w14:textId="77777777" w:rsidR="009B3425" w:rsidRDefault="009B3425" w:rsidP="00A364FD">
      <w:pPr>
        <w:pStyle w:val="2"/>
        <w:ind w:left="0" w:firstLine="0"/>
        <w:rPr>
          <w:lang w:val="el-GR"/>
        </w:rPr>
      </w:pPr>
      <w:bookmarkStart w:id="61" w:name="__RefHeading___Toc470009813"/>
      <w:bookmarkEnd w:id="61"/>
      <w:r>
        <w:rPr>
          <w:lang w:val="el-GR"/>
        </w:rPr>
        <w:t>3.2</w:t>
      </w:r>
      <w:r>
        <w:rPr>
          <w:lang w:val="el-GR"/>
        </w:rPr>
        <w:tab/>
        <w:t xml:space="preserve">Πρόσκληση υποβολής δικαιολογητικών </w:t>
      </w:r>
      <w:r w:rsidR="00351794">
        <w:rPr>
          <w:lang w:val="el-GR"/>
        </w:rPr>
        <w:t>προσωρινού αναδόχου</w:t>
      </w:r>
      <w:r>
        <w:rPr>
          <w:lang w:val="el-GR"/>
        </w:rPr>
        <w:t xml:space="preserve"> - Δικαιολογητικά </w:t>
      </w:r>
      <w:r w:rsidR="00351794" w:rsidRPr="00351794">
        <w:rPr>
          <w:lang w:val="el-GR"/>
        </w:rPr>
        <w:t>προσωρινού αναδόχου</w:t>
      </w:r>
    </w:p>
    <w:p w14:paraId="4D3BD4B0" w14:textId="77777777" w:rsidR="003E639A" w:rsidRPr="00224B81" w:rsidRDefault="003E639A" w:rsidP="00A364FD">
      <w:pPr>
        <w:rPr>
          <w:lang w:val="el-GR"/>
        </w:rPr>
      </w:pPr>
      <w:bookmarkStart w:id="62" w:name="__RefHeading___Toc470009814"/>
      <w:r w:rsidRPr="00224B81">
        <w:rPr>
          <w:lang w:val="el-GR"/>
        </w:rPr>
        <w:t>Μετά την αξιολόγηση των προσφορών, η αναθέτουσα αρχή αποστέλλει σχετική ηλεκτρονική</w:t>
      </w:r>
      <w:r w:rsidR="00CE595A">
        <w:rPr>
          <w:lang w:val="el-GR"/>
        </w:rPr>
        <w:t xml:space="preserve">  πρόσκληση </w:t>
      </w:r>
      <w:r w:rsidRPr="00224B81">
        <w:rPr>
          <w:lang w:val="el-GR"/>
        </w:rPr>
        <w:t xml:space="preserve">στον προσφέροντα, στον οποίο πρόκειται να γίνει η κατακύρωση («προσωρινό ανάδοχο»), </w:t>
      </w:r>
      <w:r w:rsidR="00CE595A" w:rsidRPr="00436F2C">
        <w:rPr>
          <w:lang w:val="el-GR"/>
        </w:rPr>
        <w:t>μέσω της λειτουργικότητας της «Επικοινωνίας» του ηλεκτρονικού διαγωνισμού στο ΕΣΗΔΗΣ</w:t>
      </w:r>
      <w:r w:rsidR="00CE595A">
        <w:rPr>
          <w:lang w:val="el-GR"/>
        </w:rPr>
        <w:t xml:space="preserve">, </w:t>
      </w:r>
      <w:r w:rsidRPr="00224B81">
        <w:rPr>
          <w:lang w:val="el-GR"/>
        </w:rPr>
        <w:t>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w:t>
      </w:r>
      <w:r w:rsidR="003B1E24">
        <w:rPr>
          <w:lang w:val="el-GR"/>
        </w:rPr>
        <w:t xml:space="preserve">ης και τα πρωτότυπα ή αντίγραφα </w:t>
      </w:r>
      <w:r w:rsidRPr="00224B81">
        <w:rPr>
          <w:lang w:val="el-GR"/>
        </w:rPr>
        <w:t>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B5B3EC1" w14:textId="77777777" w:rsidR="005971BD" w:rsidRPr="003B1E24" w:rsidRDefault="005971BD" w:rsidP="00A364FD">
      <w:pPr>
        <w:rPr>
          <w:color w:val="000000"/>
          <w:lang w:val="el-GR"/>
        </w:rPr>
      </w:pPr>
      <w:r w:rsidRPr="003B1E24">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w:t>
      </w:r>
      <w:r w:rsidRPr="003B1E24">
        <w:rPr>
          <w:color w:val="000000"/>
          <w:lang w:val="en-US"/>
        </w:rPr>
        <w:t>pdf</w:t>
      </w:r>
      <w:r w:rsidRPr="003B1E24">
        <w:rPr>
          <w:color w:val="000000"/>
          <w:lang w:val="el-GR"/>
        </w:rPr>
        <w:t>, σύμφωνα με τα ειδικώς οριζόμενα στην παράγραφο 2.4.2.5 της παρούσας.</w:t>
      </w:r>
    </w:p>
    <w:p w14:paraId="46832B49" w14:textId="77777777" w:rsidR="005971BD" w:rsidRPr="00BF6D04" w:rsidRDefault="005971BD" w:rsidP="00A364FD">
      <w:pPr>
        <w:rPr>
          <w:strike/>
          <w:lang w:val="el-GR"/>
        </w:rPr>
      </w:pPr>
      <w:r w:rsidRPr="003B1E24">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3B1E24">
        <w:rPr>
          <w:color w:val="000000"/>
          <w:lang w:val="el-GR"/>
        </w:rPr>
        <w:t>, σύμφωνα με τα προβλεπόμενα στις διατάξεις της ως άνω παραγράφου 2.4.2.5</w:t>
      </w:r>
      <w:r w:rsidRPr="003B1E24">
        <w:rPr>
          <w:lang w:val="el-GR"/>
        </w:rPr>
        <w:t>.</w:t>
      </w:r>
      <w:r>
        <w:rPr>
          <w:lang w:val="el-GR"/>
        </w:rPr>
        <w:t xml:space="preserve"> </w:t>
      </w:r>
    </w:p>
    <w:p w14:paraId="312059B3" w14:textId="77777777" w:rsidR="005971BD" w:rsidRDefault="003E639A" w:rsidP="00A364FD">
      <w:pPr>
        <w:rPr>
          <w:lang w:val="el-GR"/>
        </w:rPr>
      </w:pPr>
      <w:r w:rsidRPr="0082772E">
        <w:rPr>
          <w:lang w:val="el-GR"/>
        </w:rPr>
        <w:lastRenderedPageBreak/>
        <w:t xml:space="preserve">Αν δεν προσκομισθούν τα παραπάνω δικαιολογητικά ή υπάρχουν ελλείψεις σε αυτά που υπoβλήθηκαν, </w:t>
      </w:r>
      <w:r w:rsidR="005971BD">
        <w:rPr>
          <w:lang w:val="el-GR"/>
        </w:rPr>
        <w:t xml:space="preserve">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w:t>
      </w:r>
      <w:r w:rsidR="0010702B" w:rsidRPr="00E77561">
        <w:rPr>
          <w:lang w:val="el-GR"/>
        </w:rPr>
        <w:t xml:space="preserve">του άρθρου 102 του ν. 4412/2016 </w:t>
      </w:r>
      <w:r w:rsidR="0010702B" w:rsidRPr="00E77561">
        <w:rPr>
          <w:color w:val="000000"/>
          <w:szCs w:val="22"/>
          <w:shd w:val="clear" w:color="auto" w:fill="FFFFFF"/>
          <w:lang w:val="el-GR"/>
        </w:rPr>
        <w:t>(όπως έχει αντικατασταθεί και ισχύει</w:t>
      </w:r>
      <w:r w:rsidR="0010702B" w:rsidRPr="00E77561">
        <w:rPr>
          <w:lang w:val="el-GR"/>
        </w:rPr>
        <w:t xml:space="preserve"> με το άρθρο 42 του ν. 4782/2021)</w:t>
      </w:r>
      <w:r w:rsidR="005971BD" w:rsidRPr="00E77561">
        <w:rPr>
          <w:lang w:val="el-GR"/>
        </w:rPr>
        <w:t>, εντός</w:t>
      </w:r>
      <w:r w:rsidR="005971BD">
        <w:rPr>
          <w:lang w:val="el-GR"/>
        </w:rPr>
        <w:t xml:space="preserve"> δέκα (10) ημερών από την κοινοποίηση της σχετικής πρόσκλησης σε αυτόν.</w:t>
      </w:r>
    </w:p>
    <w:p w14:paraId="411DFB20" w14:textId="77777777" w:rsidR="00295B87" w:rsidRDefault="00295B87" w:rsidP="00A364FD">
      <w:pPr>
        <w:rPr>
          <w:lang w:val="el-GR"/>
        </w:rPr>
      </w:pPr>
      <w:r w:rsidRPr="003B1E24">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w:t>
      </w:r>
      <w:r w:rsidR="0010702B" w:rsidRPr="00CA4DF5">
        <w:rPr>
          <w:lang w:val="el-GR"/>
        </w:rPr>
        <w:t xml:space="preserve">του άρθρου 102 του ν. 4412/2016 </w:t>
      </w:r>
      <w:r w:rsidR="0010702B" w:rsidRPr="00CA4DF5">
        <w:rPr>
          <w:color w:val="000000"/>
          <w:szCs w:val="22"/>
          <w:shd w:val="clear" w:color="auto" w:fill="FFFFFF"/>
          <w:lang w:val="el-GR"/>
        </w:rPr>
        <w:t>(όπως έχει αντικατασταθεί και ισχύει</w:t>
      </w:r>
      <w:r w:rsidR="0010702B" w:rsidRPr="00CA4DF5">
        <w:rPr>
          <w:lang w:val="el-GR"/>
        </w:rPr>
        <w:t xml:space="preserve"> με το άρθρο 42 του ν. 4782/2021),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(όπως έχει τροποποιηθεί και ισχύει με το άρθρο 27  του ν. 4782/2021), τηρουμένων των αρχών της</w:t>
      </w:r>
      <w:r w:rsidR="0010702B" w:rsidRPr="003B1E24">
        <w:rPr>
          <w:lang w:val="el-GR"/>
        </w:rPr>
        <w:t xml:space="preserve"> ίσης μεταχείρισης και της διαφάνειας</w:t>
      </w:r>
      <w:r w:rsidRPr="003B1E24">
        <w:rPr>
          <w:lang w:val="el-GR"/>
        </w:rPr>
        <w:t>.</w:t>
      </w:r>
    </w:p>
    <w:p w14:paraId="3637BEF6" w14:textId="77777777" w:rsidR="003E639A" w:rsidRPr="0082772E" w:rsidRDefault="003E639A" w:rsidP="00A364FD">
      <w:pPr>
        <w:rPr>
          <w:lang w:val="el-GR"/>
        </w:rPr>
      </w:pPr>
      <w:r w:rsidRPr="0082772E">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3A5B006" w14:textId="77777777" w:rsidR="003E639A" w:rsidRPr="0082772E" w:rsidRDefault="003E639A" w:rsidP="00A364FD">
      <w:pPr>
        <w:rPr>
          <w:lang w:val="el-GR"/>
        </w:rPr>
      </w:pPr>
      <w:r w:rsidRPr="0082772E">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295B87">
        <w:rPr>
          <w:lang w:val="el-GR"/>
        </w:rPr>
        <w:t>(ΕΕΕΣ)  είναι εκ προθέσεως απατηλά, ή έχουν υποβληθεί πλαστά αποδεικτικά στο</w:t>
      </w:r>
      <w:r w:rsidR="00616EE0">
        <w:rPr>
          <w:lang w:val="el-GR"/>
        </w:rPr>
        <w:t>ιχεία</w:t>
      </w:r>
      <w:r w:rsidR="00295B87">
        <w:rPr>
          <w:lang w:val="el-GR"/>
        </w:rPr>
        <w:t xml:space="preserve">, </w:t>
      </w:r>
      <w:r w:rsidRPr="0082772E">
        <w:rPr>
          <w:lang w:val="el-GR" w:eastAsia="el-GR"/>
        </w:rPr>
        <w:t xml:space="preserve"> </w:t>
      </w:r>
      <w:r w:rsidRPr="0082772E">
        <w:rPr>
          <w:lang w:val="el-GR"/>
        </w:rPr>
        <w:t xml:space="preserve">ή </w:t>
      </w:r>
    </w:p>
    <w:p w14:paraId="565E82B0" w14:textId="77777777" w:rsidR="003E639A" w:rsidRPr="0082772E" w:rsidRDefault="003E639A" w:rsidP="00A364FD">
      <w:pPr>
        <w:rPr>
          <w:lang w:val="el-GR"/>
        </w:rPr>
      </w:pPr>
      <w:r w:rsidRPr="0082772E">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02C86FBC" w14:textId="77777777" w:rsidR="00295B87" w:rsidRDefault="003E639A" w:rsidP="00A364FD">
      <w:pPr>
        <w:rPr>
          <w:lang w:val="el-GR"/>
        </w:rPr>
      </w:pPr>
      <w:r w:rsidRPr="0082772E">
        <w:rPr>
          <w:lang w:val="el-GR"/>
        </w:rPr>
        <w:t xml:space="preserve">(iii) </w:t>
      </w:r>
      <w:r w:rsidR="00295B87" w:rsidRPr="00616EE0">
        <w:rPr>
          <w:lang w:val="el-GR"/>
        </w:rPr>
        <w:t>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w:t>
      </w:r>
      <w:r w:rsidR="00295B87">
        <w:rPr>
          <w:lang w:val="el-GR"/>
        </w:rPr>
        <w:t xml:space="preserve"> </w:t>
      </w:r>
    </w:p>
    <w:p w14:paraId="5E7331F2" w14:textId="77777777" w:rsidR="00666658" w:rsidRDefault="00666658" w:rsidP="00A364FD">
      <w:pPr>
        <w:rPr>
          <w:lang w:val="el-GR"/>
        </w:rPr>
      </w:pPr>
      <w:r w:rsidRPr="00616E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16EE0">
        <w:rPr>
          <w:i/>
          <w:color w:val="5B9BD5"/>
          <w:lang w:val="el-GR" w:eastAsia="el-GR"/>
        </w:rPr>
        <w:t xml:space="preserve"> </w:t>
      </w:r>
      <w:r w:rsidRPr="00616E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lang w:val="el-GR"/>
        </w:rPr>
        <w:t xml:space="preserve"> </w:t>
      </w:r>
    </w:p>
    <w:p w14:paraId="04500908" w14:textId="77777777" w:rsidR="003E639A" w:rsidRPr="0082772E" w:rsidRDefault="003E639A" w:rsidP="00A364FD">
      <w:pPr>
        <w:rPr>
          <w:lang w:val="el-GR"/>
        </w:rPr>
      </w:pPr>
      <w:r w:rsidRPr="0082772E">
        <w:rPr>
          <w:lang w:val="el-GR"/>
        </w:rPr>
        <w:t xml:space="preserve">Αν κανένας από τους προσφέροντες δεν υποβάλλει αληθή ή ακριβή δήλωση </w:t>
      </w:r>
      <w:r w:rsidRPr="0082772E">
        <w:rPr>
          <w:b/>
          <w:lang w:val="el-GR"/>
        </w:rPr>
        <w:t>ή</w:t>
      </w:r>
      <w:r w:rsidRPr="0082772E">
        <w:rPr>
          <w:lang w:val="el-GR"/>
        </w:rPr>
        <w:t xml:space="preserve"> δεν προσκομίσει ένα ή περισσότερα από τα απαιτούμενα δικαιολογητικά </w:t>
      </w:r>
      <w:r w:rsidRPr="0082772E">
        <w:rPr>
          <w:b/>
          <w:lang w:val="el-GR"/>
        </w:rPr>
        <w:t>ή</w:t>
      </w:r>
      <w:r w:rsidRPr="0082772E">
        <w:rPr>
          <w:lang w:val="el-GR"/>
        </w:rPr>
        <w:t xml:space="preserve"> δεν αποδείξει ότι</w:t>
      </w:r>
      <w:r w:rsidR="00666658">
        <w:rPr>
          <w:lang w:val="el-GR"/>
        </w:rPr>
        <w:t>:</w:t>
      </w:r>
      <w:r w:rsidRPr="0082772E">
        <w:rPr>
          <w:lang w:val="el-GR"/>
        </w:rPr>
        <w:t xml:space="preserve"> </w:t>
      </w:r>
      <w:r w:rsidR="00666658" w:rsidRPr="00616EE0">
        <w:rPr>
          <w:lang w:val="el-GR"/>
        </w:rPr>
        <w:t xml:space="preserve">(α) δεν βρίσκεται σε μία από τις καταστάσεις της παραγράφου 2.2.3 της παρούσας διακήρυξης και (β) </w:t>
      </w:r>
      <w:r w:rsidRPr="00616EE0">
        <w:rPr>
          <w:lang w:val="el-GR"/>
        </w:rPr>
        <w:t>πληροί τα</w:t>
      </w:r>
      <w:r w:rsidRPr="0082772E">
        <w:rPr>
          <w:lang w:val="el-GR"/>
        </w:rPr>
        <w:t xml:space="preserve"> </w:t>
      </w:r>
      <w:r w:rsidR="00666658">
        <w:rPr>
          <w:lang w:val="el-GR"/>
        </w:rPr>
        <w:t xml:space="preserve"> σχετικά </w:t>
      </w:r>
      <w:r w:rsidRPr="0082772E">
        <w:rPr>
          <w:lang w:val="el-GR"/>
        </w:rPr>
        <w:t xml:space="preserve">κριτήρια ποιοτικής επιλογής </w:t>
      </w:r>
      <w:r w:rsidR="00666658">
        <w:rPr>
          <w:lang w:val="el-GR"/>
        </w:rPr>
        <w:t xml:space="preserve"> </w:t>
      </w:r>
      <w:r w:rsidR="00666658" w:rsidRPr="00616EE0">
        <w:rPr>
          <w:lang w:val="el-GR"/>
        </w:rPr>
        <w:t>τα οποία έχουν καθοριστεί</w:t>
      </w:r>
      <w:r w:rsidR="00666658">
        <w:rPr>
          <w:lang w:val="el-GR"/>
        </w:rPr>
        <w:t xml:space="preserve"> </w:t>
      </w:r>
      <w:r w:rsidRPr="0082772E">
        <w:rPr>
          <w:lang w:val="el-GR"/>
        </w:rPr>
        <w:t xml:space="preserve">σύμφωνα με τις παραγράφους 2.2.4-2.2.8 της παρούσας διακήρυξης, η διαδικασία ματαιώνεται. </w:t>
      </w:r>
    </w:p>
    <w:p w14:paraId="0D77228B" w14:textId="7576EEAF" w:rsidR="003E639A" w:rsidRDefault="003E639A" w:rsidP="00A364FD">
      <w:pPr>
        <w:rPr>
          <w:lang w:val="el-GR"/>
        </w:rPr>
      </w:pPr>
      <w:r w:rsidRPr="0082772E">
        <w:rPr>
          <w:lang w:val="el-GR"/>
        </w:rPr>
        <w:t>Η διαδικασία ελέγχου των παραπάνω δικαιολογητικών ολοκληρώνεται μ</w:t>
      </w:r>
      <w:r w:rsidR="000B1538">
        <w:rPr>
          <w:lang w:val="el-GR"/>
        </w:rPr>
        <w:t>ε τη σύνταξη πρακτικού από την ε</w:t>
      </w:r>
      <w:r w:rsidRPr="0082772E">
        <w:rPr>
          <w:lang w:val="el-GR"/>
        </w:rPr>
        <w:t>πιτ</w:t>
      </w:r>
      <w:r w:rsidR="000B1538">
        <w:rPr>
          <w:lang w:val="el-GR"/>
        </w:rPr>
        <w:t>ροπή του δ</w:t>
      </w:r>
      <w:r w:rsidRPr="0082772E">
        <w:rPr>
          <w:lang w:val="el-GR"/>
        </w:rPr>
        <w:t xml:space="preserve">ιαγωνισμού, στο οποίο αναγράφεται η τυχόν συμπλήρωση δικαιολογητικών κατά τα οριζόμενα </w:t>
      </w:r>
      <w:r w:rsidRPr="00616EE0">
        <w:rPr>
          <w:lang w:val="el-GR"/>
        </w:rPr>
        <w:t>ανωτέρω</w:t>
      </w:r>
      <w:r w:rsidR="000B1538" w:rsidRPr="00616EE0">
        <w:rPr>
          <w:lang w:val="el-GR"/>
        </w:rPr>
        <w:t xml:space="preserve"> (παράγραφος 3.1.2.1)</w:t>
      </w:r>
      <w:r w:rsidRPr="0082772E">
        <w:rPr>
          <w:lang w:val="el-GR"/>
        </w:rPr>
        <w:t xml:space="preserve"> και τη διαβίβαση το</w:t>
      </w:r>
      <w:r w:rsidR="00616EE0">
        <w:rPr>
          <w:lang w:val="el-GR"/>
        </w:rPr>
        <w:t xml:space="preserve">υ </w:t>
      </w:r>
      <w:r w:rsidRPr="0082772E">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EAFB193" w14:textId="267C426C" w:rsidR="00CE78C4" w:rsidRPr="00616EE0" w:rsidRDefault="00CE78C4" w:rsidP="00A364FD">
      <w:pPr>
        <w:rPr>
          <w:lang w:val="el-GR"/>
        </w:rPr>
      </w:pPr>
      <w:r w:rsidRPr="00DD35AC">
        <w:rPr>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w:t>
      </w:r>
      <w:r w:rsidR="00DD35AC" w:rsidRPr="00DD35AC">
        <w:rPr>
          <w:lang w:val="el-GR"/>
        </w:rPr>
        <w:t xml:space="preserve">ο Παράρτημα Ι </w:t>
      </w:r>
      <w:r w:rsidRPr="00DD35AC">
        <w:rPr>
          <w:lang w:val="el-GR"/>
        </w:rPr>
        <w:t xml:space="preserve">σε ποσοστό και ως εξής: </w:t>
      </w:r>
      <w:r w:rsidR="00DD35AC" w:rsidRPr="00DD35AC">
        <w:rPr>
          <w:lang w:val="el-GR"/>
        </w:rPr>
        <w:t xml:space="preserve">το εκατόν είκοσι τοις εκατό (120%) </w:t>
      </w:r>
      <w:r w:rsidRPr="00DD35AC">
        <w:rPr>
          <w:lang w:val="el-GR"/>
        </w:rPr>
        <w:t xml:space="preserve"> στην περίπτωση της μεγαλύτερης ποσότητας και </w:t>
      </w:r>
      <w:r w:rsidR="00DD35AC" w:rsidRPr="00DD35AC">
        <w:rPr>
          <w:lang w:val="el-GR"/>
        </w:rPr>
        <w:t xml:space="preserve">ογδόντα </w:t>
      </w:r>
      <w:r w:rsidRPr="00DD35AC">
        <w:rPr>
          <w:lang w:val="el-GR"/>
        </w:rPr>
        <w:t xml:space="preserve"> τοις εκατό (</w:t>
      </w:r>
      <w:r w:rsidR="00DD35AC" w:rsidRPr="00DD35AC">
        <w:rPr>
          <w:lang w:val="el-GR"/>
        </w:rPr>
        <w:t>το 80%</w:t>
      </w:r>
      <w:r w:rsidRPr="00DD35AC">
        <w:rPr>
          <w:lang w:val="el-GR"/>
        </w:rPr>
        <w:t>)  στην περίπτωση μικρότερης ποσότητας</w:t>
      </w:r>
      <w:r w:rsidRPr="00CE78C4">
        <w:rPr>
          <w:highlight w:val="yellow"/>
          <w:lang w:val="el-GR"/>
        </w:rPr>
        <w:t>.</w:t>
      </w:r>
      <w:r w:rsidRPr="00CE78C4">
        <w:rPr>
          <w:lang w:val="el-GR"/>
        </w:rPr>
        <w:t xml:space="preserve">  </w:t>
      </w:r>
    </w:p>
    <w:p w14:paraId="2E74EF89" w14:textId="77777777" w:rsidR="006B4DC9" w:rsidRPr="000A53C7" w:rsidRDefault="009B3425" w:rsidP="00A364FD">
      <w:pPr>
        <w:pStyle w:val="2"/>
        <w:ind w:left="0" w:firstLine="0"/>
        <w:rPr>
          <w:i/>
          <w:color w:val="auto"/>
          <w:lang w:val="el-GR" w:eastAsia="el-GR"/>
        </w:rPr>
      </w:pPr>
      <w:r>
        <w:rPr>
          <w:lang w:val="el-GR"/>
        </w:rPr>
        <w:lastRenderedPageBreak/>
        <w:t>3.3</w:t>
      </w:r>
      <w:r>
        <w:rPr>
          <w:lang w:val="el-GR"/>
        </w:rPr>
        <w:tab/>
        <w:t>Κατακύρωση - σύναψη σύμβασης</w:t>
      </w:r>
      <w:bookmarkEnd w:id="62"/>
      <w:r>
        <w:rPr>
          <w:lang w:val="el-GR"/>
        </w:rPr>
        <w:t xml:space="preserve"> </w:t>
      </w:r>
    </w:p>
    <w:p w14:paraId="571627B8" w14:textId="77777777" w:rsidR="006B4DC9" w:rsidRPr="00C453AE" w:rsidRDefault="006B4DC9" w:rsidP="00A364FD">
      <w:pPr>
        <w:rPr>
          <w:lang w:val="el-GR"/>
        </w:rPr>
      </w:pPr>
      <w:r w:rsidRPr="00C453AE">
        <w:rPr>
          <w:b/>
          <w:lang w:val="el-GR"/>
        </w:rPr>
        <w:t>3.3.1.</w:t>
      </w:r>
      <w:r w:rsidRPr="00C453AE">
        <w:rPr>
          <w:lang w:val="el-GR"/>
        </w:rPr>
        <w:t xml:space="preserve"> Τα αποτελέσματα του ελέγχου των παραπάνω δικαιολογητικών και της εισήγησης της επιτροπής του διαγωνισμού επικυρώνονται με την απόφαση κατακύρωσης, στην οποία ενσωματώνεται η απόφαση έγκρισης των πρακτικών </w:t>
      </w:r>
      <w:r w:rsidR="004C1F52" w:rsidRPr="00B404BC">
        <w:rPr>
          <w:lang w:val="el-GR"/>
        </w:rPr>
        <w:t>των περ. α και β της παρ. 2 του άρθρου 100 του ν. 4412/2016  (όπως έχει αντικατασταθεί και ισχύει με το άρθρο 40 του ν. 4782/2021)</w:t>
      </w:r>
      <w:r w:rsidR="004C1F52">
        <w:rPr>
          <w:lang w:val="el-GR"/>
        </w:rPr>
        <w:t xml:space="preserve"> </w:t>
      </w:r>
      <w:r w:rsidR="004C1F52" w:rsidRPr="00C453AE">
        <w:rPr>
          <w:lang w:val="el-GR"/>
        </w:rPr>
        <w:t xml:space="preserve">(περί αξιολόγησης των δικαιολογητικών συμμετοχής, της τεχνικής και της οικονομικής προσφοράς).   </w:t>
      </w:r>
    </w:p>
    <w:p w14:paraId="07FEAC97" w14:textId="77777777" w:rsidR="006B4DC9" w:rsidRDefault="004C1F52" w:rsidP="00A364FD">
      <w:pPr>
        <w:rPr>
          <w:lang w:val="el-GR"/>
        </w:rPr>
      </w:pPr>
      <w:r w:rsidRPr="00C453AE">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w:t>
      </w:r>
      <w:r w:rsidRPr="00B404BC">
        <w:rPr>
          <w:color w:val="000000"/>
          <w:szCs w:val="22"/>
          <w:shd w:val="clear" w:color="auto" w:fill="FFFFFF"/>
          <w:lang w:val="el-GR"/>
        </w:rPr>
        <w:t>παρ. 1 του άρθρου 72 του ν. 4412/2016  (όπως έχει αντικατασταθεί και ισχύει με το το άρθρο 21 του ν. 4782/2021), την</w:t>
      </w:r>
      <w:r w:rsidRPr="00C453AE">
        <w:rPr>
          <w:color w:val="000000"/>
          <w:szCs w:val="22"/>
          <w:shd w:val="clear" w:color="auto" w:fill="FFFFFF"/>
          <w:lang w:val="el-GR"/>
        </w:rPr>
        <w:t xml:space="preserve"> απόφαση κατακύρωσης, στην οποία αναφέρονται υποχρεωτικά οι προθεσμίες για την αναστολή της σύναψης σύμβασης, </w:t>
      </w:r>
      <w:r w:rsidRPr="00B404BC">
        <w:rPr>
          <w:color w:val="000000"/>
          <w:szCs w:val="22"/>
          <w:shd w:val="clear" w:color="auto" w:fill="FFFFFF"/>
          <w:lang w:val="el-GR"/>
        </w:rPr>
        <w:t>σύμφωνα με τα άρθρα 360 έως 372 του ν. 4412/2016, όπως έχουν τροποποιηθεί και ισχύουν με το ν. 4782/2021,</w:t>
      </w:r>
      <w:r w:rsidRPr="00C453AE">
        <w:rPr>
          <w:color w:val="000000"/>
          <w:szCs w:val="22"/>
          <w:shd w:val="clear" w:color="auto" w:fill="FFFFFF"/>
          <w:lang w:val="el-GR"/>
        </w:rPr>
        <w:t xml:space="preserve"> </w:t>
      </w:r>
      <w:r w:rsidR="006B4DC9" w:rsidRPr="00C453AE">
        <w:rPr>
          <w:color w:val="000000"/>
          <w:szCs w:val="22"/>
          <w:shd w:val="clear" w:color="auto" w:fill="FFFFFF"/>
          <w:lang w:val="el-GR"/>
        </w:rPr>
        <w:t xml:space="preserve">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006B4DC9" w:rsidRPr="00C453AE">
        <w:rPr>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02FE22A" w14:textId="77777777" w:rsidR="00F64964" w:rsidRPr="00C453AE" w:rsidRDefault="00F64964" w:rsidP="00A364FD">
      <w:pPr>
        <w:rPr>
          <w:lang w:val="el-GR"/>
        </w:rPr>
      </w:pPr>
      <w:r w:rsidRPr="00C453AE">
        <w:rPr>
          <w:b/>
          <w:lang w:val="el-GR"/>
        </w:rPr>
        <w:t xml:space="preserve">3.3.2. </w:t>
      </w:r>
      <w:r w:rsidRPr="00C453AE">
        <w:rPr>
          <w:lang w:val="el-GR"/>
        </w:rPr>
        <w:t>Η απόφαση κατακύρωσης καθίσταται οριστική, εφόσον συντρέξουν οι ακόλουθες προϋποθέσεις σωρευτικά:</w:t>
      </w:r>
    </w:p>
    <w:p w14:paraId="58043FC5" w14:textId="77777777" w:rsidR="00F64964" w:rsidRPr="00ED0492" w:rsidRDefault="00F64964" w:rsidP="00A364FD">
      <w:pPr>
        <w:pStyle w:val="-HTML2"/>
        <w:jc w:val="both"/>
      </w:pPr>
      <w:r w:rsidRPr="00ED0492">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14:paraId="360F5297" w14:textId="32253E1F" w:rsidR="004C1F52" w:rsidRPr="00ED0492" w:rsidRDefault="00F64964" w:rsidP="004C1F52">
      <w:pPr>
        <w:pStyle w:val="-HTML2"/>
        <w:jc w:val="both"/>
        <w:rPr>
          <w:rFonts w:ascii="Calibri" w:hAnsi="Calibri" w:cs="Calibri"/>
          <w:sz w:val="22"/>
          <w:szCs w:val="24"/>
        </w:rPr>
      </w:pPr>
      <w:r w:rsidRPr="00ED0492">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w:t>
      </w:r>
      <w:r w:rsidR="003C658D">
        <w:rPr>
          <w:rFonts w:ascii="Calibri" w:hAnsi="Calibri" w:cs="Calibri"/>
          <w:sz w:val="22"/>
          <w:szCs w:val="24"/>
        </w:rPr>
        <w:t xml:space="preserve">της </w:t>
      </w:r>
      <w:hyperlink r:id="rId25" w:anchor="art372_4" w:history="1">
        <w:r w:rsidR="004C1F52" w:rsidRPr="00ED0492">
          <w:rPr>
            <w:rFonts w:ascii="Calibri" w:hAnsi="Calibri" w:cs="Calibri"/>
            <w:sz w:val="22"/>
            <w:szCs w:val="24"/>
          </w:rPr>
          <w:t>παρ.</w:t>
        </w:r>
      </w:hyperlink>
      <w:hyperlink r:id="rId26" w:anchor="art372_4" w:history="1"/>
      <w:hyperlink r:id="rId27" w:anchor="art372_4" w:history="1">
        <w:r w:rsidR="004C1F52" w:rsidRPr="00ED0492">
          <w:rPr>
            <w:rFonts w:ascii="Calibri" w:hAnsi="Calibri" w:cs="Calibri"/>
            <w:sz w:val="22"/>
            <w:szCs w:val="24"/>
          </w:rPr>
          <w:t xml:space="preserve"> 4 του άρθρου 372</w:t>
        </w:r>
      </w:hyperlink>
      <w:r w:rsidR="004C1F52" w:rsidRPr="00ED0492">
        <w:rPr>
          <w:rFonts w:ascii="Calibri" w:hAnsi="Calibri" w:cs="Calibri"/>
          <w:sz w:val="22"/>
          <w:szCs w:val="24"/>
        </w:rPr>
        <w:t xml:space="preserve"> τ</w:t>
      </w:r>
      <w:r w:rsidR="00ED0492" w:rsidRPr="00ED0492">
        <w:rPr>
          <w:rFonts w:ascii="Calibri" w:hAnsi="Calibri" w:cs="Calibri"/>
          <w:sz w:val="22"/>
          <w:szCs w:val="24"/>
        </w:rPr>
        <w:t>ου ν. 4412/2016  (όπως αντικαταστάθηκε</w:t>
      </w:r>
      <w:r w:rsidR="004C1F52" w:rsidRPr="00ED0492">
        <w:rPr>
          <w:rFonts w:ascii="Calibri" w:hAnsi="Calibri" w:cs="Calibri"/>
          <w:sz w:val="22"/>
          <w:szCs w:val="24"/>
        </w:rPr>
        <w:t xml:space="preserve"> και ισχύει με το άρθρο 138 του ν. 4782/2021),</w:t>
      </w:r>
    </w:p>
    <w:p w14:paraId="37C36BE9" w14:textId="77777777" w:rsidR="003C658D" w:rsidRDefault="00F64964" w:rsidP="00A364FD">
      <w:pPr>
        <w:pStyle w:val="-HTML2"/>
        <w:jc w:val="both"/>
        <w:rPr>
          <w:rFonts w:ascii="Calibri" w:hAnsi="Calibri" w:cs="Calibri"/>
          <w:sz w:val="22"/>
          <w:szCs w:val="24"/>
        </w:rPr>
      </w:pPr>
      <w:r w:rsidRPr="00ED0492">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r w:rsidR="003C658D">
        <w:rPr>
          <w:rFonts w:ascii="Calibri" w:hAnsi="Calibri" w:cs="Calibri"/>
          <w:sz w:val="22"/>
          <w:szCs w:val="24"/>
        </w:rPr>
        <w:t xml:space="preserve"> και</w:t>
      </w:r>
    </w:p>
    <w:p w14:paraId="2AD7D0EA" w14:textId="04407489" w:rsidR="00F64964" w:rsidRPr="00C453AE" w:rsidRDefault="00F64964" w:rsidP="00A364FD">
      <w:pPr>
        <w:pStyle w:val="-HTML2"/>
        <w:jc w:val="both"/>
        <w:rPr>
          <w:rFonts w:ascii="Calibri" w:hAnsi="Calibri" w:cs="Calibri"/>
          <w:sz w:val="22"/>
          <w:szCs w:val="24"/>
        </w:rPr>
      </w:pPr>
      <w:r w:rsidRPr="00ED0492">
        <w:rPr>
          <w:rFonts w:ascii="Calibri" w:hAnsi="Calibri" w:cs="Calibri"/>
          <w:sz w:val="22"/>
          <w:szCs w:val="24"/>
        </w:rPr>
        <w:t xml:space="preserve">(δ) </w:t>
      </w:r>
      <w:r w:rsidR="004C1F52" w:rsidRPr="00ED0492">
        <w:rPr>
          <w:rFonts w:ascii="Calibri" w:hAnsi="Calibri" w:cs="Calibri"/>
          <w:sz w:val="22"/>
          <w:szCs w:val="24"/>
        </w:rPr>
        <w:t>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8" w:history="1">
        <w:r w:rsidR="004C1F52" w:rsidRPr="00ED0492">
          <w:rPr>
            <w:rFonts w:ascii="Calibri" w:hAnsi="Calibri" w:cs="Calibri"/>
            <w:sz w:val="22"/>
            <w:szCs w:val="24"/>
          </w:rPr>
          <w:t>άρθρο 79Α</w:t>
        </w:r>
      </w:hyperlink>
      <w:r w:rsidR="004C1F52" w:rsidRPr="00ED0492">
        <w:rPr>
          <w:rFonts w:ascii="Calibri" w:hAnsi="Calibri" w:cs="Calibri"/>
          <w:sz w:val="22"/>
          <w:szCs w:val="24"/>
        </w:rPr>
        <w:t xml:space="preserve"> του ν. 4412/2016 (όπως τροποποιήθηκε και ισχύει με το άρθρο 28 του ν. 4782/2021), στην οποία δηλώνεται ότι, δεν έχουν επέλθει στο πρόσωπό του οψιγενείς μεταβολές κατά την έννοια του </w:t>
      </w:r>
      <w:hyperlink r:id="rId29" w:anchor="art104" w:history="1">
        <w:r w:rsidR="004C1F52" w:rsidRPr="00ED0492">
          <w:rPr>
            <w:rFonts w:ascii="Calibri" w:hAnsi="Calibri" w:cs="Calibri"/>
            <w:sz w:val="22"/>
            <w:szCs w:val="24"/>
          </w:rPr>
          <w:t>άρθρου 104</w:t>
        </w:r>
      </w:hyperlink>
      <w:r w:rsidR="004C1F52" w:rsidRPr="00ED0492">
        <w:rPr>
          <w:rFonts w:ascii="Calibri" w:hAnsi="Calibri" w:cs="Calibri"/>
          <w:sz w:val="22"/>
          <w:szCs w:val="24"/>
        </w:rPr>
        <w:t xml:space="preserve"> του ν. 4412/2016 (όπως έχει αντικατασταθεί και ισχύει με το </w:t>
      </w:r>
      <w:hyperlink r:id="rId30" w:anchor="art104" w:history="1">
        <w:r w:rsidR="004C1F52" w:rsidRPr="00ED0492">
          <w:rPr>
            <w:rFonts w:ascii="Calibri" w:hAnsi="Calibri" w:cs="Calibri"/>
            <w:sz w:val="22"/>
            <w:szCs w:val="24"/>
          </w:rPr>
          <w:t>άρθρο 44</w:t>
        </w:r>
      </w:hyperlink>
      <w:r w:rsidR="004C1F52" w:rsidRPr="00ED0492">
        <w:rPr>
          <w:rFonts w:ascii="Calibri" w:hAnsi="Calibri" w:cs="Calibri"/>
          <w:sz w:val="22"/>
          <w:szCs w:val="24"/>
        </w:rPr>
        <w:t xml:space="preserve"> του ν. 4782/2021) </w:t>
      </w:r>
      <w:r w:rsidRPr="00ED0492">
        <w:rPr>
          <w:rFonts w:ascii="Calibri" w:hAnsi="Calibri" w:cs="Calibri"/>
          <w:sz w:val="22"/>
          <w:szCs w:val="24"/>
        </w:rPr>
        <w:t>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3476736E" w14:textId="77777777" w:rsidR="00F64964" w:rsidRPr="00F64964" w:rsidRDefault="00F64964" w:rsidP="00A364FD">
      <w:pPr>
        <w:pStyle w:val="-HTML2"/>
        <w:jc w:val="both"/>
        <w:rPr>
          <w:rFonts w:ascii="Calibri" w:hAnsi="Calibri" w:cs="Calibri"/>
          <w:sz w:val="22"/>
          <w:szCs w:val="24"/>
          <w:highlight w:val="yellow"/>
        </w:rPr>
      </w:pPr>
    </w:p>
    <w:p w14:paraId="3F37154F" w14:textId="77777777" w:rsidR="00F64964" w:rsidRPr="00C453AE" w:rsidRDefault="00F64964" w:rsidP="00A364FD">
      <w:pPr>
        <w:rPr>
          <w:lang w:val="el-GR"/>
        </w:rPr>
      </w:pPr>
      <w:r w:rsidRPr="00C453AE">
        <w:rPr>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C453AE">
        <w:rPr>
          <w:rFonts w:ascii="Arial" w:hAnsi="Arial" w:cs="Arial"/>
          <w:szCs w:val="22"/>
          <w:lang w:val="el-GR"/>
        </w:rPr>
        <w:t xml:space="preserve"> </w:t>
      </w:r>
      <w:r w:rsidRPr="00C453AE">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F394314" w14:textId="77777777" w:rsidR="00F64964" w:rsidRPr="00C453AE" w:rsidRDefault="00F64964" w:rsidP="00A364FD">
      <w:pPr>
        <w:rPr>
          <w:lang w:val="el-GR"/>
        </w:rPr>
      </w:pPr>
      <w:r w:rsidRPr="00C453AE">
        <w:rPr>
          <w:lang w:val="el-GR"/>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2CF25C5" w14:textId="77777777" w:rsidR="006B4DC9" w:rsidRDefault="00F64964" w:rsidP="00A364FD">
      <w:pPr>
        <w:rPr>
          <w:lang w:val="el-GR"/>
        </w:rPr>
      </w:pPr>
      <w:r w:rsidRPr="00C453AE">
        <w:rPr>
          <w:lang w:val="el-GR"/>
        </w:rPr>
        <w:lastRenderedPageBreak/>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FE89F54" w14:textId="77777777" w:rsidR="009B3425" w:rsidRPr="00296588" w:rsidRDefault="009B3425" w:rsidP="00A364FD">
      <w:pPr>
        <w:pStyle w:val="2"/>
        <w:ind w:left="0" w:firstLine="0"/>
        <w:rPr>
          <w:i/>
          <w:iCs/>
          <w:color w:val="5B9BD5"/>
          <w:spacing w:val="5"/>
          <w:lang w:val="el-GR"/>
        </w:rPr>
      </w:pPr>
      <w:bookmarkStart w:id="63" w:name="__RefHeading___Toc470009815"/>
      <w:bookmarkEnd w:id="63"/>
      <w:r w:rsidRPr="004C5288">
        <w:rPr>
          <w:lang w:val="el-GR"/>
        </w:rPr>
        <w:t>3.4</w:t>
      </w:r>
      <w:r w:rsidRPr="004C5288">
        <w:rPr>
          <w:lang w:val="el-GR"/>
        </w:rPr>
        <w:tab/>
        <w:t>Προδικαστικές Προσφυγές - Προσωρινή Δικαστική Προστασία</w:t>
      </w:r>
    </w:p>
    <w:p w14:paraId="0A352C2A" w14:textId="77777777" w:rsidR="004319A7" w:rsidRPr="00020B6A" w:rsidRDefault="004319A7" w:rsidP="00A364FD">
      <w:pPr>
        <w:rPr>
          <w:color w:val="000000"/>
          <w:lang w:val="el-GR"/>
        </w:rPr>
      </w:pPr>
      <w:bookmarkStart w:id="64" w:name="__RefHeading___Toc470009816"/>
      <w:bookmarkStart w:id="65" w:name="__RefHeading___Toc470009817"/>
      <w:bookmarkEnd w:id="64"/>
      <w:bookmarkEnd w:id="65"/>
      <w:r>
        <w:rPr>
          <w:lang w:val="el-GR"/>
        </w:rPr>
        <w:t xml:space="preserve">Α. </w:t>
      </w:r>
      <w:r w:rsidRPr="00C453AE">
        <w:rPr>
          <w:color w:val="000000"/>
          <w:lang w:val="el-GR"/>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w:t>
      </w:r>
      <w:r w:rsidRPr="0060095D">
        <w:rPr>
          <w:color w:val="000000"/>
          <w:lang w:val="el-GR"/>
        </w:rPr>
        <w:t xml:space="preserve">οριζόμενα </w:t>
      </w:r>
      <w:r w:rsidR="004C1F52" w:rsidRPr="0060095D">
        <w:rPr>
          <w:color w:val="000000"/>
          <w:lang w:val="el-GR"/>
        </w:rPr>
        <w:t xml:space="preserve">στα άρθρα 345 επ. ν. 4412/2016 (όπως τροποποιήθηκε και ισχύει με άρθρο 134 του ν. 4782/2021) </w:t>
      </w:r>
      <w:r w:rsidRPr="0060095D">
        <w:rPr>
          <w:color w:val="000000"/>
          <w:lang w:val="el-GR"/>
        </w:rPr>
        <w:t>και 1 επ. π.δ. 39/2017, στρεφόμενος με προδικαστική προσφυγή, κατά πράξης ή παράλειψης της αναθέτουσας αρχής,</w:t>
      </w:r>
      <w:r w:rsidRPr="00C453AE">
        <w:rPr>
          <w:color w:val="000000"/>
          <w:lang w:val="el-GR"/>
        </w:rPr>
        <w:t xml:space="preserve"> προσδιορίζοντας ειδικώς τις νομικές και πραγματικές αιτιάσεις που δικαιολογούν το αίτημά του.</w:t>
      </w:r>
    </w:p>
    <w:p w14:paraId="34EC0826" w14:textId="77777777" w:rsidR="00B363EC" w:rsidRDefault="00B363EC" w:rsidP="00A364FD">
      <w:pPr>
        <w:rPr>
          <w:lang w:val="el-GR"/>
        </w:rPr>
      </w:pPr>
      <w:r w:rsidRPr="00DA69D3">
        <w:rPr>
          <w:lang w:val="el-GR"/>
        </w:rPr>
        <w:t>Σε περίπτωση προσφυγής κατά πράξη</w:t>
      </w:r>
      <w:r w:rsidR="004319A7">
        <w:rPr>
          <w:lang w:val="el-GR"/>
        </w:rPr>
        <w:t>ς</w:t>
      </w:r>
      <w:r w:rsidRPr="00DA69D3">
        <w:rPr>
          <w:lang w:val="el-GR"/>
        </w:rPr>
        <w:t xml:space="preserve"> της αναθέτουσας αρχής  η προθεσμία για την άσκηση τη</w:t>
      </w:r>
      <w:r w:rsidR="0080217C">
        <w:rPr>
          <w:lang w:val="el-GR"/>
        </w:rPr>
        <w:t>ς προδικαστικής προσφυγής είναι:</w:t>
      </w:r>
    </w:p>
    <w:p w14:paraId="5E0158D1" w14:textId="77777777" w:rsidR="00B363EC" w:rsidRDefault="00B363EC" w:rsidP="00A364FD">
      <w:pPr>
        <w:rPr>
          <w:lang w:val="el-GR"/>
        </w:rPr>
      </w:pPr>
      <w:r w:rsidRPr="00DA69D3">
        <w:rPr>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4B940E9" w14:textId="77777777" w:rsidR="00B363EC" w:rsidRDefault="00B363EC" w:rsidP="00A364FD">
      <w:pPr>
        <w:rPr>
          <w:lang w:val="el-GR"/>
        </w:rPr>
      </w:pPr>
      <w:r w:rsidRPr="00DA69D3">
        <w:rPr>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01FC1592" w14:textId="77777777" w:rsidR="00B363EC" w:rsidRDefault="00C453AE" w:rsidP="00A364FD">
      <w:pPr>
        <w:rPr>
          <w:lang w:val="el-GR"/>
        </w:rPr>
      </w:pPr>
      <w:r>
        <w:rPr>
          <w:lang w:val="el-GR"/>
        </w:rPr>
        <w:t>(</w:t>
      </w:r>
      <w:r w:rsidR="00B363EC" w:rsidRPr="00DA69D3">
        <w:rPr>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3ED43D4F" w14:textId="77777777" w:rsidR="004319A7" w:rsidRDefault="00B363EC" w:rsidP="00A364FD">
      <w:pPr>
        <w:rPr>
          <w:lang w:val="el-GR"/>
        </w:rPr>
      </w:pPr>
      <w:r w:rsidRPr="00DA69D3">
        <w:rPr>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6F40CD2D" w14:textId="77777777" w:rsidR="00B363EC" w:rsidRDefault="00B363EC" w:rsidP="00A364FD">
      <w:pPr>
        <w:rPr>
          <w:lang w:val="el-GR"/>
        </w:rPr>
      </w:pPr>
      <w:r w:rsidRPr="00DA69D3">
        <w:rPr>
          <w:lang w:val="el-GR"/>
        </w:rPr>
        <w:t>Σε περίπτωση παράλειψης</w:t>
      </w:r>
      <w:r w:rsidR="004319A7">
        <w:rPr>
          <w:lang w:val="el-GR"/>
        </w:rPr>
        <w:t xml:space="preserve"> που αποδίδεται στην αναθέτουσα αρχή</w:t>
      </w:r>
      <w:r w:rsidRPr="00DA69D3">
        <w:rPr>
          <w:lang w:val="el-GR"/>
        </w:rPr>
        <w:t>, η προθεσμία για την άσκηση της προδικαστικής προσφυγής είναι δεκαπέντε (15) ημέρες από την επομένη της συντέλεσης της προσβαλλόμενης παράλειψης</w:t>
      </w:r>
      <w:r w:rsidR="004319A7">
        <w:rPr>
          <w:lang w:val="el-GR"/>
        </w:rPr>
        <w:t>.</w:t>
      </w:r>
    </w:p>
    <w:p w14:paraId="240C2126" w14:textId="77777777" w:rsidR="004319A7" w:rsidRPr="00020B6A" w:rsidRDefault="004319A7" w:rsidP="00A364FD">
      <w:pPr>
        <w:rPr>
          <w:color w:val="000000"/>
          <w:lang w:val="el-GR"/>
        </w:rPr>
      </w:pPr>
      <w:r w:rsidRPr="00C453AE">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0F649647" w14:textId="77777777" w:rsidR="00AC54BF" w:rsidRPr="00C453AE" w:rsidRDefault="00AC54BF" w:rsidP="00A364FD">
      <w:pPr>
        <w:rPr>
          <w:color w:val="000000"/>
          <w:lang w:val="el-GR"/>
        </w:rPr>
      </w:pPr>
      <w:r w:rsidRPr="00C453AE">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C453AE">
        <w:rPr>
          <w:lang w:val="el-GR"/>
        </w:rPr>
        <w:t xml:space="preserve"> </w:t>
      </w:r>
      <w:r w:rsidRPr="00C453AE">
        <w:rPr>
          <w:color w:val="000000"/>
          <w:lang w:val="el-GR"/>
        </w:rPr>
        <w:t>σύμφωνα με το άρθρο 18 της Κ.Υ.Α. Προμήθειες και Υπηρεσίες.</w:t>
      </w:r>
    </w:p>
    <w:p w14:paraId="20E5CCBB" w14:textId="77777777" w:rsidR="00AC54BF" w:rsidRPr="00C1443A" w:rsidRDefault="00AC54BF" w:rsidP="00A364FD">
      <w:pPr>
        <w:rPr>
          <w:color w:val="000000"/>
          <w:highlight w:val="yellow"/>
          <w:lang w:val="el-GR"/>
        </w:rPr>
      </w:pPr>
      <w:r w:rsidRPr="00C453AE">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w:t>
      </w:r>
      <w:r w:rsidRPr="0060095D">
        <w:rPr>
          <w:color w:val="000000"/>
          <w:lang w:val="el-GR"/>
        </w:rPr>
        <w:t>ορίζονται</w:t>
      </w:r>
      <w:r w:rsidR="004C1F52" w:rsidRPr="0060095D">
        <w:rPr>
          <w:color w:val="000000"/>
          <w:lang w:val="el-GR"/>
        </w:rPr>
        <w:t xml:space="preserve"> στο άρθρο 363 του ν. 4412/2016  (όπως τροποποιήθηκε και ισχύει με το άρθρο 135 του ν. 4412/2016)</w:t>
      </w:r>
      <w:r w:rsidRPr="0060095D">
        <w:rPr>
          <w:color w:val="000000"/>
          <w:lang w:val="el-GR"/>
        </w:rPr>
        <w:t>. Η επιστροφή του παραβόλου στον προσφεύγοντα γίνεται: α) σε περίπτωση ολικής ή μερικής αποδοχής της προσφυγής</w:t>
      </w:r>
      <w:r w:rsidRPr="00C453AE">
        <w:rPr>
          <w:color w:val="000000"/>
          <w:lang w:val="el-GR"/>
        </w:rPr>
        <w:t xml:space="preserve">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r w:rsidRPr="00C1443A">
        <w:rPr>
          <w:color w:val="000000"/>
          <w:highlight w:val="yellow"/>
          <w:lang w:val="el-GR"/>
        </w:rPr>
        <w:t xml:space="preserve"> </w:t>
      </w:r>
    </w:p>
    <w:p w14:paraId="2AEBE6DA" w14:textId="77777777" w:rsidR="004C1F52" w:rsidRPr="00C453AE" w:rsidRDefault="00AC54BF" w:rsidP="004C1F52">
      <w:pPr>
        <w:rPr>
          <w:color w:val="000000"/>
          <w:lang w:val="el-GR"/>
        </w:rPr>
      </w:pPr>
      <w:r w:rsidRPr="00C453AE">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w:t>
      </w:r>
      <w:r w:rsidRPr="0060095D">
        <w:rPr>
          <w:color w:val="000000"/>
          <w:lang w:val="el-GR"/>
        </w:rPr>
        <w:t xml:space="preserve">με </w:t>
      </w:r>
      <w:r w:rsidR="004C1F52" w:rsidRPr="0060095D">
        <w:rPr>
          <w:color w:val="000000"/>
          <w:lang w:val="el-GR"/>
        </w:rPr>
        <w:t>το άρθρο 366 παρ. 1-2 του ν. 4412/2016 (όπως αντικαταστάθηκε και ισχύει με το άρθρο 137 του ν. 4782/2021) και</w:t>
      </w:r>
      <w:r w:rsidR="004C1F52" w:rsidRPr="00C453AE">
        <w:rPr>
          <w:color w:val="000000"/>
          <w:lang w:val="el-GR"/>
        </w:rPr>
        <w:t xml:space="preserve"> </w:t>
      </w:r>
      <w:r w:rsidR="004C1F52">
        <w:rPr>
          <w:color w:val="000000"/>
          <w:lang w:val="el-GR"/>
        </w:rPr>
        <w:t xml:space="preserve">το άρθρο </w:t>
      </w:r>
      <w:r w:rsidR="004C1F52" w:rsidRPr="00C453AE">
        <w:rPr>
          <w:color w:val="000000"/>
          <w:lang w:val="el-GR"/>
        </w:rPr>
        <w:t xml:space="preserve">15 παρ. 1-4 π.δ. 39/2017. </w:t>
      </w:r>
    </w:p>
    <w:p w14:paraId="3703F8BC" w14:textId="77777777" w:rsidR="00AC54BF" w:rsidRPr="00C453AE" w:rsidRDefault="004C1F52" w:rsidP="00A364FD">
      <w:pPr>
        <w:rPr>
          <w:color w:val="000000"/>
          <w:lang w:val="el-GR"/>
        </w:rPr>
      </w:pPr>
      <w:r>
        <w:rPr>
          <w:color w:val="000000"/>
          <w:lang w:val="el-GR"/>
        </w:rPr>
        <w:t xml:space="preserve"> </w:t>
      </w:r>
      <w:r w:rsidR="00AC54BF" w:rsidRPr="00C453AE">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E6A1F56" w14:textId="77777777" w:rsidR="00AC54BF" w:rsidRPr="00C453AE" w:rsidRDefault="00AC54BF" w:rsidP="00A364FD">
      <w:pPr>
        <w:rPr>
          <w:color w:val="000000"/>
          <w:lang w:val="el-GR"/>
        </w:rPr>
      </w:pPr>
      <w:r w:rsidRPr="00C453AE">
        <w:rPr>
          <w:color w:val="000000"/>
          <w:lang w:val="el-GR"/>
        </w:rPr>
        <w:lastRenderedPageBreak/>
        <w:t>Μετά την, κατά τα ως άνω, ηλεκτρονική κατάθεση της προδικαστικής προσφυγής η αναθέτουσα αρχή,</w:t>
      </w:r>
      <w:r w:rsidRPr="00C453AE">
        <w:rPr>
          <w:lang w:val="el-GR"/>
        </w:rPr>
        <w:t xml:space="preserve"> </w:t>
      </w:r>
      <w:r w:rsidRPr="00C453AE">
        <w:rPr>
          <w:color w:val="000000"/>
          <w:lang w:val="el-GR"/>
        </w:rPr>
        <w:t xml:space="preserve"> μέσω της λειτουργίας «Επικοινωνία»  : </w:t>
      </w:r>
    </w:p>
    <w:p w14:paraId="3840F451" w14:textId="77777777" w:rsidR="00AC54BF" w:rsidRPr="00C453AE" w:rsidRDefault="00AC54BF" w:rsidP="00A364FD">
      <w:pPr>
        <w:rPr>
          <w:color w:val="000000"/>
          <w:lang w:val="el-GR"/>
        </w:rPr>
      </w:pPr>
      <w:r w:rsidRPr="00C453AE">
        <w:rPr>
          <w:color w:val="000000"/>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2EE9AB9B" w14:textId="77777777" w:rsidR="00AC54BF" w:rsidRPr="00C453AE" w:rsidRDefault="00AC54BF" w:rsidP="00A364FD">
      <w:pPr>
        <w:rPr>
          <w:color w:val="000000"/>
          <w:lang w:val="el-GR"/>
        </w:rPr>
      </w:pPr>
      <w:r w:rsidRPr="00C453AE">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5692D87" w14:textId="77777777" w:rsidR="00AC54BF" w:rsidRPr="00C453AE" w:rsidRDefault="00AC54BF" w:rsidP="00A364FD">
      <w:pPr>
        <w:rPr>
          <w:color w:val="000000"/>
          <w:lang w:val="el-GR"/>
        </w:rPr>
      </w:pPr>
      <w:r w:rsidRPr="00C453AE">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3F04742D" w14:textId="77777777" w:rsidR="00AC54BF" w:rsidRPr="00C453AE" w:rsidRDefault="00AC54BF" w:rsidP="00A364FD">
      <w:pPr>
        <w:rPr>
          <w:color w:val="000000"/>
          <w:lang w:val="el-GR"/>
        </w:rPr>
      </w:pPr>
      <w:r w:rsidRPr="00C453AE">
        <w:rPr>
          <w:color w:val="000000"/>
          <w:lang w:val="el-GR"/>
        </w:rPr>
        <w:t>(δ)</w:t>
      </w:r>
      <w:r w:rsidR="00846603" w:rsidRPr="00C453AE">
        <w:rPr>
          <w:color w:val="000000"/>
          <w:lang w:val="el-GR"/>
        </w:rPr>
        <w:t xml:space="preserve"> </w:t>
      </w:r>
      <w:r w:rsidRPr="00C453AE">
        <w:rPr>
          <w:color w:val="000000"/>
          <w:lang w:val="el-GR"/>
        </w:rPr>
        <w:t>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8E9BDE9" w14:textId="77777777" w:rsidR="004C1F52" w:rsidRPr="0060095D" w:rsidRDefault="00AC54BF" w:rsidP="004C1F52">
      <w:pPr>
        <w:rPr>
          <w:color w:val="000000"/>
          <w:lang w:val="el-GR"/>
        </w:rPr>
      </w:pPr>
      <w:r w:rsidRPr="00C453AE">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w:t>
      </w:r>
      <w:r w:rsidR="004C1F52" w:rsidRPr="0060095D">
        <w:rPr>
          <w:color w:val="000000"/>
          <w:lang w:val="el-GR"/>
        </w:rPr>
        <w:t>του άρθρου 372 ν. 4412/2016 (όπως αντικαταστάθηκε και ισχύει με το άρθρο 138 ν. 4782/2021) κατά των εκτελεστών πράξεων ή παραλείψεων της αναθέτουσας αρχής.</w:t>
      </w:r>
    </w:p>
    <w:p w14:paraId="4D31F4E1" w14:textId="4E1908A8" w:rsidR="00CE6373" w:rsidRPr="007C4E1D" w:rsidRDefault="00AC54BF" w:rsidP="00EB48F3">
      <w:pPr>
        <w:rPr>
          <w:color w:val="000000"/>
          <w:lang w:val="el-GR" w:eastAsia="ar-SA"/>
        </w:rPr>
      </w:pPr>
      <w:r w:rsidRPr="0060095D">
        <w:rPr>
          <w:color w:val="000000"/>
          <w:lang w:val="el-GR"/>
        </w:rPr>
        <w:t xml:space="preserve">Β. </w:t>
      </w:r>
      <w:r w:rsidR="00CE6373" w:rsidRPr="00246D4C">
        <w:rPr>
          <w:color w:val="000000"/>
          <w:lang w:val="el-GR" w:eastAsia="ar-SA"/>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w:t>
      </w:r>
      <w:r w:rsidR="00CE6373" w:rsidRPr="00246D4C">
        <w:rPr>
          <w:lang w:val="el-GR" w:eastAsia="ar-SA"/>
        </w:rPr>
        <w:t>Δικαστηρίου</w:t>
      </w:r>
      <w:r w:rsidR="00CE6373">
        <w:rPr>
          <w:lang w:val="el-GR" w:eastAsia="ar-SA"/>
        </w:rPr>
        <w:t>,</w:t>
      </w:r>
      <w:r w:rsidR="00CE6373" w:rsidRPr="00246D4C">
        <w:rPr>
          <w:lang w:val="el-GR" w:eastAsia="ar-SA"/>
        </w:rPr>
        <w:t xml:space="preserve"> </w:t>
      </w:r>
      <w:r w:rsidR="00CE6373" w:rsidRPr="00246D4C">
        <w:rPr>
          <w:szCs w:val="22"/>
          <w:lang w:val="el-GR" w:eastAsia="el-GR"/>
        </w:rPr>
        <w:t>ήτοι του</w:t>
      </w:r>
      <w:r w:rsidR="00CE6373" w:rsidRPr="00246D4C">
        <w:rPr>
          <w:lang w:val="el-GR" w:eastAsia="ar-SA"/>
        </w:rPr>
        <w:t xml:space="preserve"> Διοικητικού  Εφετείου Αθηνών. Το</w:t>
      </w:r>
      <w:r w:rsidR="00CE6373" w:rsidRPr="00246D4C">
        <w:rPr>
          <w:color w:val="000000"/>
          <w:lang w:val="el-GR" w:eastAsia="ar-SA"/>
        </w:rPr>
        <w:t xml:space="preserve">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w:t>
      </w:r>
      <w:r w:rsidR="00CE6373" w:rsidRPr="007C4E1D">
        <w:rPr>
          <w:color w:val="000000"/>
          <w:lang w:val="el-GR" w:eastAsia="ar-SA"/>
        </w:rPr>
        <w:t xml:space="preserve"> προσφυγή.</w:t>
      </w:r>
    </w:p>
    <w:p w14:paraId="108C2A6B" w14:textId="77777777" w:rsidR="00CE6373" w:rsidRPr="007C4E1D" w:rsidRDefault="00CE6373" w:rsidP="00CE6373">
      <w:pPr>
        <w:widowControl w:val="0"/>
        <w:spacing w:before="120" w:line="240" w:lineRule="atLeast"/>
        <w:textAlignment w:val="baseline"/>
        <w:rPr>
          <w:color w:val="000000"/>
          <w:lang w:val="el-GR" w:eastAsia="ar-SA"/>
        </w:rPr>
      </w:pPr>
      <w:r w:rsidRPr="007C4E1D">
        <w:rPr>
          <w:color w:val="000000"/>
          <w:lang w:val="el-GR" w:eastAsia="ar-SA"/>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C43F3B4" w14:textId="77777777" w:rsidR="00CE6373" w:rsidRPr="007C4E1D" w:rsidRDefault="00CE6373" w:rsidP="00CE6373">
      <w:pPr>
        <w:widowControl w:val="0"/>
        <w:spacing w:before="120" w:line="240" w:lineRule="atLeast"/>
        <w:textAlignment w:val="baseline"/>
        <w:rPr>
          <w:color w:val="000000"/>
          <w:lang w:val="el-GR" w:eastAsia="ar-SA"/>
        </w:rPr>
      </w:pPr>
      <w:r w:rsidRPr="007C4E1D">
        <w:rPr>
          <w:color w:val="000000"/>
          <w:lang w:val="el-GR" w:eastAsia="ar-SA"/>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5E9405F" w14:textId="77777777" w:rsidR="00CE6373" w:rsidRPr="007C4E1D" w:rsidRDefault="00CE6373" w:rsidP="00CE6373">
      <w:pPr>
        <w:widowControl w:val="0"/>
        <w:tabs>
          <w:tab w:val="num" w:pos="720"/>
        </w:tabs>
        <w:spacing w:before="120" w:line="240" w:lineRule="atLeast"/>
        <w:textAlignment w:val="baseline"/>
        <w:rPr>
          <w:color w:val="000000"/>
          <w:lang w:val="el-GR" w:eastAsia="ar-SA"/>
        </w:rPr>
      </w:pPr>
      <w:r w:rsidRPr="007C4E1D">
        <w:rPr>
          <w:color w:val="000000"/>
          <w:lang w:val="el-GR"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p>
    <w:p w14:paraId="60573947" w14:textId="77777777" w:rsidR="00CE6373" w:rsidRPr="007C4E1D" w:rsidRDefault="00CE6373" w:rsidP="00CE6373">
      <w:pPr>
        <w:widowControl w:val="0"/>
        <w:tabs>
          <w:tab w:val="num" w:pos="720"/>
        </w:tabs>
        <w:spacing w:before="120" w:line="240" w:lineRule="atLeast"/>
        <w:textAlignment w:val="baseline"/>
        <w:rPr>
          <w:color w:val="000000"/>
          <w:lang w:val="el-GR" w:eastAsia="ar-SA"/>
        </w:rPr>
      </w:pPr>
      <w:r w:rsidRPr="007C4E1D">
        <w:rPr>
          <w:color w:val="000000"/>
          <w:lang w:val="el-GR" w:eastAsia="ar-SA"/>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D3D3E8D" w14:textId="77777777" w:rsidR="00CE6373" w:rsidRPr="007C4E1D" w:rsidRDefault="00CE6373" w:rsidP="00CE6373">
      <w:pPr>
        <w:widowControl w:val="0"/>
        <w:tabs>
          <w:tab w:val="num" w:pos="720"/>
        </w:tabs>
        <w:spacing w:before="120" w:line="240" w:lineRule="atLeast"/>
        <w:textAlignment w:val="baseline"/>
        <w:rPr>
          <w:color w:val="000000"/>
          <w:lang w:val="el-GR" w:eastAsia="ar-SA"/>
        </w:rPr>
      </w:pPr>
      <w:r w:rsidRPr="007C4E1D">
        <w:rPr>
          <w:color w:val="000000"/>
          <w:lang w:val="el-GR" w:eastAsia="ar-S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1954DF7" w14:textId="77777777" w:rsidR="00CE6373" w:rsidRPr="007C4E1D" w:rsidRDefault="00CE6373" w:rsidP="00CE6373">
      <w:pPr>
        <w:widowControl w:val="0"/>
        <w:tabs>
          <w:tab w:val="num" w:pos="720"/>
        </w:tabs>
        <w:spacing w:before="120" w:line="240" w:lineRule="atLeast"/>
        <w:textAlignment w:val="baseline"/>
        <w:rPr>
          <w:color w:val="000000"/>
          <w:lang w:val="el-GR" w:eastAsia="ar-SA"/>
        </w:rPr>
      </w:pPr>
      <w:r w:rsidRPr="007C4E1D">
        <w:rPr>
          <w:color w:val="000000"/>
          <w:lang w:val="el-GR" w:eastAsia="ar-SA"/>
        </w:rPr>
        <w:lastRenderedPageBreak/>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sidRPr="007C4E1D">
        <w:rPr>
          <w:color w:val="000000"/>
          <w:lang w:val="el-GR" w:eastAsia="ar-SA"/>
        </w:rPr>
        <w:t xml:space="preserve"> Για την άσκηση της αιτήσεως κατατίθεται παράβολο, σύμφωνα με τα ειδικότερα οριζόμενα στο άρθρο 372 παρ. 5 του Ν. 4412/2016.  </w:t>
      </w:r>
    </w:p>
    <w:p w14:paraId="57DCACAF" w14:textId="77777777" w:rsidR="00CE6373" w:rsidRPr="007C4E1D" w:rsidRDefault="00CE6373" w:rsidP="00CE6373">
      <w:pPr>
        <w:widowControl w:val="0"/>
        <w:spacing w:before="120" w:line="240" w:lineRule="atLeast"/>
        <w:textAlignment w:val="baseline"/>
        <w:rPr>
          <w:color w:val="000000"/>
          <w:lang w:val="el-GR" w:eastAsia="ar-SA"/>
        </w:rPr>
      </w:pPr>
      <w:r w:rsidRPr="007C4E1D">
        <w:rPr>
          <w:color w:val="000000"/>
          <w:lang w:val="el-GR"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47D99901" w14:textId="77777777" w:rsidR="00CE6373" w:rsidRPr="007C4E1D" w:rsidRDefault="00CE6373" w:rsidP="00CE6373">
      <w:pPr>
        <w:widowControl w:val="0"/>
        <w:spacing w:before="120" w:line="240" w:lineRule="atLeast"/>
        <w:textAlignment w:val="baseline"/>
        <w:rPr>
          <w:color w:val="000000"/>
          <w:lang w:val="el-GR" w:eastAsia="ar-SA"/>
        </w:rPr>
      </w:pPr>
      <w:r w:rsidRPr="007C4E1D">
        <w:rPr>
          <w:color w:val="000000"/>
          <w:lang w:val="el-GR"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1CFA218" w14:textId="77777777" w:rsidR="00CE6373" w:rsidRPr="007C4E1D" w:rsidRDefault="00CE6373" w:rsidP="00CE6373">
      <w:pPr>
        <w:widowControl w:val="0"/>
        <w:tabs>
          <w:tab w:val="left" w:pos="1021"/>
          <w:tab w:val="left" w:pos="1276"/>
          <w:tab w:val="left" w:pos="1588"/>
          <w:tab w:val="left" w:pos="2155"/>
          <w:tab w:val="left" w:pos="2722"/>
          <w:tab w:val="left" w:pos="3289"/>
        </w:tabs>
        <w:spacing w:after="0"/>
        <w:rPr>
          <w:color w:val="000000"/>
          <w:lang w:val="el-GR" w:eastAsia="ar-SA"/>
        </w:rPr>
      </w:pPr>
      <w:r w:rsidRPr="007C4E1D">
        <w:rPr>
          <w:color w:val="000000"/>
          <w:lang w:val="el-GR" w:eastAsia="ar-SA"/>
        </w:rPr>
        <w:t>Με την επιφύλαξη των διατάξεων του ν. 4412/2016, για την εκδίκαση των διαφορών του παρόντος άρθρου εφαρμόζονται οι διατάξεις του π.δ. 18/1989.</w:t>
      </w:r>
    </w:p>
    <w:p w14:paraId="5C97F693" w14:textId="11F31C06" w:rsidR="009B3425" w:rsidRDefault="009B3425" w:rsidP="00A364FD">
      <w:pPr>
        <w:pStyle w:val="2"/>
        <w:ind w:left="0" w:firstLine="0"/>
        <w:rPr>
          <w:lang w:val="el-GR"/>
        </w:rPr>
      </w:pPr>
      <w:r>
        <w:rPr>
          <w:lang w:val="el-GR"/>
        </w:rPr>
        <w:t>3.5</w:t>
      </w:r>
      <w:r>
        <w:rPr>
          <w:lang w:val="el-GR"/>
        </w:rPr>
        <w:tab/>
        <w:t>Ματαίωση Διαδικασίας</w:t>
      </w:r>
    </w:p>
    <w:p w14:paraId="4CDB43F6" w14:textId="77777777" w:rsidR="009B3425" w:rsidRDefault="009B3425" w:rsidP="00A364FD">
      <w:pPr>
        <w:rPr>
          <w:lang w:val="el-GR"/>
        </w:rPr>
      </w:pPr>
      <w:r>
        <w:rPr>
          <w:lang w:val="el-GR"/>
        </w:rPr>
        <w:t>Η αναθέτουσα αρχή ματαιώνει ή δύναται να ματαιώσει εν όλω ή εν μέρει αιτιολογημένα τη διαδικασία ανάθεσης, για τους λόγους και υπό</w:t>
      </w:r>
      <w:r w:rsidR="00C1443A">
        <w:rPr>
          <w:lang w:val="el-GR"/>
        </w:rPr>
        <w:t xml:space="preserve"> τους όρους </w:t>
      </w:r>
      <w:r w:rsidR="003D305E" w:rsidRPr="004C1973">
        <w:rPr>
          <w:lang w:val="el-GR"/>
        </w:rPr>
        <w:t>του άρθρου 106 του ν. 4412/2016 (όπως τροποποιήθηκε και ισχύει με το άρθρο 46 του ν. 4782/2021)</w:t>
      </w:r>
      <w:r w:rsidRPr="004C1973">
        <w:rPr>
          <w:lang w:val="el-GR"/>
        </w:rPr>
        <w:t>, μετά</w:t>
      </w:r>
      <w:r>
        <w:rPr>
          <w:lang w:val="el-GR"/>
        </w:rPr>
        <w:t xml:space="preserve"> από γνώμη της αρμόδιας </w:t>
      </w:r>
      <w:r w:rsidRPr="00666814">
        <w:rPr>
          <w:lang w:val="el-GR"/>
        </w:rPr>
        <w:t>επιτροπής του διαγωνισμού.</w:t>
      </w:r>
      <w:r>
        <w:rPr>
          <w:lang w:val="el-GR"/>
        </w:rPr>
        <w:t xml:space="preserve"> Επίσης, αν διαπιστωθούν σφάλματα ή παραλείψεις σε οποιοδήποτε στάδιο της διαδικασίας ανάθεσης, μπορεί, μετ</w:t>
      </w:r>
      <w:r w:rsidR="00C1443A">
        <w:rPr>
          <w:lang w:val="el-GR"/>
        </w:rPr>
        <w:t>ά από γνώμη 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2CB170D" w14:textId="77777777" w:rsidR="00283BD4" w:rsidRDefault="00283BD4" w:rsidP="00A364FD">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 xml:space="preserve">στην περίπτωση του δευτέρου εδαφίου </w:t>
      </w:r>
      <w:r w:rsidR="003D305E" w:rsidRPr="004C1973">
        <w:rPr>
          <w:lang w:val="el-GR"/>
        </w:rPr>
        <w:t>της παρ. 7 του άρθρου 105 του ν. 4412/2016 (όπως αντικαταστάθηκε και ισχύει με το  άρθρο 45 του ν. 4782/2021)</w:t>
      </w:r>
      <w:r w:rsidRPr="004C1973">
        <w:rPr>
          <w:lang w:val="el-GR"/>
        </w:rPr>
        <w:t>,</w:t>
      </w:r>
      <w:r w:rsidRPr="007515FD">
        <w:rPr>
          <w:lang w:val="el-GR"/>
        </w:rPr>
        <w:t xml:space="preserve"> περί κατακύρωσης και σύναψης σύμβασης</w:t>
      </w:r>
      <w:r>
        <w:rPr>
          <w:lang w:val="el-GR"/>
        </w:rPr>
        <w:t>.</w:t>
      </w:r>
    </w:p>
    <w:p w14:paraId="144009AB" w14:textId="77777777" w:rsidR="00283BD4" w:rsidRDefault="00283BD4" w:rsidP="00A364FD">
      <w:pPr>
        <w:rPr>
          <w:lang w:val="el-GR"/>
        </w:rPr>
      </w:pPr>
      <w:r>
        <w:rPr>
          <w:lang w:val="el-GR"/>
        </w:rPr>
        <w:t>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w:t>
      </w:r>
      <w:r w:rsidRPr="005D49D9">
        <w:rPr>
          <w:lang w:val="el-GR"/>
        </w:rPr>
        <w:t xml:space="preserve">σύμφωνα </w:t>
      </w:r>
      <w:r w:rsidR="003D305E" w:rsidRPr="005D49D9">
        <w:rPr>
          <w:lang w:val="el-GR"/>
        </w:rPr>
        <w:t>την παρ. 3 του άρθρου 106 του ν.</w:t>
      </w:r>
      <w:r w:rsidR="007E0CA7">
        <w:rPr>
          <w:lang w:val="el-GR"/>
        </w:rPr>
        <w:t xml:space="preserve"> </w:t>
      </w:r>
      <w:r w:rsidR="003D305E" w:rsidRPr="005D49D9">
        <w:rPr>
          <w:lang w:val="el-GR"/>
        </w:rPr>
        <w:t>4412/2016  (όπως τροποποιήθηκε και ισχύει με το άρθρο 46 του ν. 4782/2021),</w:t>
      </w:r>
      <w:r w:rsidR="003D305E">
        <w:rPr>
          <w:lang w:val="el-GR"/>
        </w:rPr>
        <w:t xml:space="preserve">   </w:t>
      </w:r>
      <w:r>
        <w:rPr>
          <w:lang w:val="el-GR"/>
        </w:rPr>
        <w:t>(</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 xml:space="preserve">ε) </w:t>
      </w:r>
      <w:r w:rsidR="003D305E" w:rsidRPr="00C41D65">
        <w:rPr>
          <w:lang w:val="el-GR"/>
        </w:rPr>
        <w:t xml:space="preserve">στην </w:t>
      </w:r>
      <w:r w:rsidR="003D305E" w:rsidRPr="00A85C60">
        <w:rPr>
          <w:lang w:val="el-GR"/>
        </w:rPr>
        <w:t>περίπτωση των παρ. 3 και 4 του άρθρου 97 του ν. 4412/2016 (όπως έχει τροποποιηθεί και ισχύει με το άρθρο 39 του ν. 4782/2021),</w:t>
      </w:r>
      <w:r w:rsidR="003D305E">
        <w:rPr>
          <w:lang w:val="el-GR"/>
        </w:rPr>
        <w:t xml:space="preserve"> </w:t>
      </w:r>
      <w:r w:rsidR="003D305E" w:rsidRPr="00C41D65">
        <w:rPr>
          <w:lang w:val="el-GR"/>
        </w:rPr>
        <w:t>περί χρόνου ισχύος προσφορών,</w:t>
      </w:r>
      <w:r w:rsidR="003D305E">
        <w:rPr>
          <w:lang w:val="el-GR"/>
        </w:rPr>
        <w:t xml:space="preserve"> (</w:t>
      </w:r>
      <w:r w:rsidR="003D305E" w:rsidRPr="00C41D65">
        <w:rPr>
          <w:lang w:val="el-GR"/>
        </w:rPr>
        <w:t>στ) για άλλους επιτακτικούς λόγους δημοσίου συμφέροντος, όπως ιδίως, δημόσιας υγείας ή προστασίας</w:t>
      </w:r>
      <w:r w:rsidR="003D305E">
        <w:rPr>
          <w:lang w:val="el-GR"/>
        </w:rPr>
        <w:t xml:space="preserve"> </w:t>
      </w:r>
      <w:r w:rsidR="003D305E" w:rsidRPr="00C41D65">
        <w:rPr>
          <w:lang w:val="el-GR"/>
        </w:rPr>
        <w:t>του περιβάλλοντος</w:t>
      </w:r>
      <w:r w:rsidRPr="00C41D65">
        <w:rPr>
          <w:lang w:val="el-GR"/>
        </w:rPr>
        <w:t>.</w:t>
      </w:r>
    </w:p>
    <w:p w14:paraId="77BFA495" w14:textId="77777777" w:rsidR="00283BD4" w:rsidRDefault="00283BD4" w:rsidP="00A364FD">
      <w:pPr>
        <w:rPr>
          <w:lang w:val="el-GR"/>
        </w:rPr>
      </w:pPr>
    </w:p>
    <w:p w14:paraId="0E19E291" w14:textId="0BD4AF3E" w:rsidR="009B3425" w:rsidRDefault="009B3425" w:rsidP="00A364FD">
      <w:pPr>
        <w:pStyle w:val="1"/>
        <w:rPr>
          <w:lang w:val="el-GR"/>
        </w:rPr>
      </w:pPr>
      <w:bookmarkStart w:id="66" w:name="__RefHeading___Toc470009818"/>
      <w:r>
        <w:rPr>
          <w:lang w:val="el-GR"/>
        </w:rPr>
        <w:lastRenderedPageBreak/>
        <w:t>4.</w:t>
      </w:r>
      <w:r>
        <w:rPr>
          <w:lang w:val="el-GR"/>
        </w:rPr>
        <w:tab/>
      </w:r>
      <w:r w:rsidR="004A3D13">
        <w:rPr>
          <w:lang w:val="el-GR"/>
        </w:rPr>
        <w:t xml:space="preserve">ΓΕΝΙΚΟΙ </w:t>
      </w:r>
      <w:r w:rsidRPr="004A3D13">
        <w:rPr>
          <w:lang w:val="el-GR"/>
        </w:rPr>
        <w:t>ΟΡΟΙ ΕΚΤΕΛΕΣΗΣ</w:t>
      </w:r>
      <w:r>
        <w:rPr>
          <w:lang w:val="el-GR"/>
        </w:rPr>
        <w:t xml:space="preserve"> ΤΗΣ ΣΥΜΒΑΣΗΣ</w:t>
      </w:r>
      <w:bookmarkEnd w:id="66"/>
      <w:r>
        <w:rPr>
          <w:lang w:val="el-GR"/>
        </w:rPr>
        <w:t xml:space="preserve"> </w:t>
      </w:r>
    </w:p>
    <w:p w14:paraId="121580A9" w14:textId="643B0009" w:rsidR="009B3425" w:rsidRPr="00E23BF0" w:rsidRDefault="009B3425" w:rsidP="00A364FD">
      <w:pPr>
        <w:pStyle w:val="2"/>
        <w:ind w:left="0" w:firstLine="0"/>
        <w:rPr>
          <w:color w:val="2F5496" w:themeColor="accent5" w:themeShade="BF"/>
          <w:lang w:val="el-GR"/>
        </w:rPr>
      </w:pPr>
      <w:bookmarkStart w:id="67" w:name="__RefHeading___Toc470009819"/>
      <w:bookmarkEnd w:id="67"/>
      <w:r>
        <w:rPr>
          <w:lang w:val="el-GR"/>
        </w:rPr>
        <w:t>4.1</w:t>
      </w:r>
      <w:r>
        <w:rPr>
          <w:lang w:val="el-GR"/>
        </w:rPr>
        <w:tab/>
        <w:t>Εγγυήσεις  (</w:t>
      </w:r>
      <w:r w:rsidRPr="00E23BF0">
        <w:rPr>
          <w:color w:val="2F5496" w:themeColor="accent5" w:themeShade="BF"/>
          <w:lang w:val="el-GR"/>
        </w:rPr>
        <w:t>καλής εκτέλεσης και καλής λειτουργίας)</w:t>
      </w:r>
    </w:p>
    <w:p w14:paraId="5DF59EC5" w14:textId="77777777" w:rsidR="000F78A0" w:rsidRPr="00CB6C2F" w:rsidRDefault="000F78A0" w:rsidP="00A364FD">
      <w:pPr>
        <w:rPr>
          <w:sz w:val="12"/>
          <w:szCs w:val="12"/>
          <w:lang w:val="el-GR"/>
        </w:rPr>
      </w:pPr>
    </w:p>
    <w:p w14:paraId="32D8E16E" w14:textId="3F1F59FA" w:rsidR="000F78A0" w:rsidRPr="00CB6C2F" w:rsidRDefault="000F78A0" w:rsidP="00A364FD">
      <w:pPr>
        <w:rPr>
          <w:lang w:val="el-GR"/>
        </w:rPr>
      </w:pPr>
      <w:r w:rsidRPr="00E23BF0">
        <w:rPr>
          <w:b/>
          <w:color w:val="2F5496" w:themeColor="accent5" w:themeShade="BF"/>
          <w:lang w:val="el-GR"/>
        </w:rPr>
        <w:t>4.1.1</w:t>
      </w:r>
      <w:r w:rsidRPr="00E23BF0">
        <w:rPr>
          <w:color w:val="2F5496" w:themeColor="accent5" w:themeShade="BF"/>
          <w:lang w:val="el-GR"/>
        </w:rPr>
        <w:t xml:space="preserve"> </w:t>
      </w:r>
      <w:r w:rsidR="009B3425" w:rsidRPr="00E23BF0">
        <w:rPr>
          <w:b/>
          <w:color w:val="2F5496" w:themeColor="accent5" w:themeShade="BF"/>
          <w:lang w:val="el-GR"/>
        </w:rPr>
        <w:t>Εγγύηση καλής εκτέλεσης</w:t>
      </w:r>
      <w:r w:rsidRPr="00E23BF0">
        <w:rPr>
          <w:b/>
          <w:color w:val="2F5496" w:themeColor="accent5" w:themeShade="BF"/>
          <w:lang w:val="el-GR"/>
        </w:rPr>
        <w:t xml:space="preserve"> </w:t>
      </w:r>
    </w:p>
    <w:p w14:paraId="454D0816" w14:textId="77777777" w:rsidR="009B3425" w:rsidRPr="00C94E7A" w:rsidRDefault="00D22B58" w:rsidP="00A364FD">
      <w:pPr>
        <w:rPr>
          <w:lang w:val="el-GR"/>
        </w:rPr>
      </w:pPr>
      <w:r>
        <w:rPr>
          <w:lang w:val="el-GR"/>
        </w:rPr>
        <w:t xml:space="preserve">Α. </w:t>
      </w:r>
      <w:r w:rsidR="009B3425">
        <w:rPr>
          <w:lang w:val="el-GR"/>
        </w:rPr>
        <w:t xml:space="preserve">Για την υπογραφή της σύμβασης απαιτείται η παροχή εγγύησης καλής εκτέλεσης, σύμφωνα </w:t>
      </w:r>
      <w:r w:rsidR="009B3425" w:rsidRPr="00ED3281">
        <w:rPr>
          <w:lang w:val="el-GR"/>
        </w:rPr>
        <w:t xml:space="preserve">με το </w:t>
      </w:r>
      <w:r w:rsidR="00936661" w:rsidRPr="00ED3281">
        <w:rPr>
          <w:lang w:val="el-GR"/>
        </w:rPr>
        <w:t xml:space="preserve">άρθρο 72 παρ. 4 του ν. 4412/2016 (όπως έχει αντικατασταθεί και ισχύει με το άρθρο 21 του ν. 4782/2021), </w:t>
      </w:r>
      <w:r w:rsidR="009B3425" w:rsidRPr="00ED3281">
        <w:rPr>
          <w:lang w:val="el-GR"/>
        </w:rPr>
        <w:t>το ύψος τ</w:t>
      </w:r>
      <w:r w:rsidR="000F78A0" w:rsidRPr="00ED3281">
        <w:rPr>
          <w:lang w:val="el-GR"/>
        </w:rPr>
        <w:t>ης οποίας ανέρχεται σε ποσοστό 4</w:t>
      </w:r>
      <w:r w:rsidR="009B3425" w:rsidRPr="00ED3281">
        <w:rPr>
          <w:lang w:val="el-GR"/>
        </w:rPr>
        <w:t xml:space="preserve">% επί της </w:t>
      </w:r>
      <w:r w:rsidR="000F78A0" w:rsidRPr="00ED3281">
        <w:rPr>
          <w:lang w:val="el-GR"/>
        </w:rPr>
        <w:t xml:space="preserve">εκτιμώμενης </w:t>
      </w:r>
      <w:r w:rsidR="009B3425" w:rsidRPr="00ED3281">
        <w:rPr>
          <w:lang w:val="el-GR"/>
        </w:rPr>
        <w:t>αξίας της σύμβασης</w:t>
      </w:r>
      <w:r w:rsidR="000F78A0" w:rsidRPr="00ED3281">
        <w:rPr>
          <w:lang w:val="el-GR"/>
        </w:rPr>
        <w:t xml:space="preserve"> ή του τμήματος της σύμβασης</w:t>
      </w:r>
      <w:r w:rsidR="003933B1" w:rsidRPr="00ED3281">
        <w:rPr>
          <w:lang w:val="el-GR"/>
        </w:rPr>
        <w:t>,</w:t>
      </w:r>
      <w:r w:rsidR="000F78A0" w:rsidRPr="00ED3281">
        <w:rPr>
          <w:lang w:val="el-GR"/>
        </w:rPr>
        <w:t xml:space="preserve"> χωρίς να συμπεριλαμβάν</w:t>
      </w:r>
      <w:r w:rsidR="0047235C" w:rsidRPr="00ED3281">
        <w:rPr>
          <w:lang w:val="el-GR"/>
        </w:rPr>
        <w:t>ονται τα δικαιώματα προαίρεσης</w:t>
      </w:r>
      <w:r w:rsidR="009B3425" w:rsidRPr="00ED3281">
        <w:rPr>
          <w:lang w:val="el-GR"/>
        </w:rPr>
        <w:t xml:space="preserve"> και κατατίθεται </w:t>
      </w:r>
      <w:r w:rsidR="0047235C" w:rsidRPr="00ED3281">
        <w:rPr>
          <w:lang w:val="el-GR"/>
        </w:rPr>
        <w:t>μέχρι κα</w:t>
      </w:r>
      <w:r w:rsidR="00792A18" w:rsidRPr="00ED3281">
        <w:rPr>
          <w:lang w:val="el-GR"/>
        </w:rPr>
        <w:t xml:space="preserve">ι την </w:t>
      </w:r>
      <w:r w:rsidR="00792A18" w:rsidRPr="00C94E7A">
        <w:rPr>
          <w:lang w:val="el-GR"/>
        </w:rPr>
        <w:t>υπογραφή του συμφωνητικού</w:t>
      </w:r>
      <w:r w:rsidR="009B3425" w:rsidRPr="00C94E7A">
        <w:rPr>
          <w:lang w:val="el-GR"/>
        </w:rPr>
        <w:t xml:space="preserve">. </w:t>
      </w:r>
    </w:p>
    <w:p w14:paraId="373C06A4" w14:textId="3FE43D62" w:rsidR="009B3425" w:rsidRDefault="009B3425" w:rsidP="00A364FD">
      <w:pPr>
        <w:rPr>
          <w:lang w:val="el-GR"/>
        </w:rPr>
      </w:pPr>
      <w:r w:rsidRPr="00C94E7A">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θα είναι διατυπωμένη σύμφωνα  με το υπόδειγμα που περιλαμβάνεται στο </w:t>
      </w:r>
      <w:r w:rsidRPr="00C94E7A">
        <w:rPr>
          <w:b/>
          <w:lang w:val="el-GR"/>
        </w:rPr>
        <w:t xml:space="preserve">Παράρτημα </w:t>
      </w:r>
      <w:r w:rsidR="00001F60" w:rsidRPr="00C94E7A">
        <w:rPr>
          <w:b/>
          <w:lang w:val="el-GR"/>
        </w:rPr>
        <w:t>Ι</w:t>
      </w:r>
      <w:r w:rsidRPr="00C94E7A">
        <w:rPr>
          <w:b/>
          <w:lang w:val="en-US"/>
        </w:rPr>
        <w:t>V</w:t>
      </w:r>
      <w:r w:rsidRPr="00C94E7A">
        <w:rPr>
          <w:lang w:val="el-GR"/>
        </w:rPr>
        <w:t xml:space="preserve">  της διακήρυξης και</w:t>
      </w:r>
      <w:r w:rsidR="0047235C" w:rsidRPr="00C94E7A">
        <w:rPr>
          <w:lang w:val="el-GR"/>
        </w:rPr>
        <w:t xml:space="preserve"> τα οριζόμενα </w:t>
      </w:r>
      <w:r w:rsidR="007F5C99" w:rsidRPr="00C94E7A">
        <w:rPr>
          <w:lang w:val="el-GR"/>
        </w:rPr>
        <w:t>στο άρθρο 72 του ν. 4412/2016 (όπως αντικαταστάθηκε και ισχύει με το άρθρο 21  του ν. 4782/2021)</w:t>
      </w:r>
      <w:r w:rsidRPr="00C94E7A">
        <w:rPr>
          <w:lang w:val="el-GR"/>
        </w:rPr>
        <w:t>.</w:t>
      </w:r>
    </w:p>
    <w:p w14:paraId="14D78278" w14:textId="77777777" w:rsidR="009B3425" w:rsidRDefault="009B3425" w:rsidP="00A364FD">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w:t>
      </w:r>
      <w:r w:rsidR="0047235C">
        <w:rPr>
          <w:lang w:val="el-GR"/>
        </w:rPr>
        <w:t xml:space="preserve">υσας αρχής </w:t>
      </w:r>
      <w:r w:rsidR="00BA2DFC">
        <w:rPr>
          <w:lang w:val="el-GR"/>
        </w:rPr>
        <w:t>έναντι του αναδόχου.</w:t>
      </w:r>
    </w:p>
    <w:p w14:paraId="2AB4F49C" w14:textId="77777777" w:rsidR="009B3425" w:rsidRDefault="009B3425" w:rsidP="00A364FD">
      <w:pPr>
        <w:rPr>
          <w:lang w:val="el-GR"/>
        </w:rPr>
      </w:pPr>
      <w:r>
        <w:rPr>
          <w:lang w:val="el-GR"/>
        </w:rPr>
        <w:t>Σε περίπτωση τροποποίησης της σύμβασης κατά την παράγραφο 4.5, η οποία συνεπάγεται αύξηση της συμβατικής αξίας</w:t>
      </w:r>
      <w:r w:rsidR="00A2475C">
        <w:rPr>
          <w:lang w:val="el-GR"/>
        </w:rPr>
        <w:t xml:space="preserve">, ο ανάδοχος οφείλει </w:t>
      </w:r>
      <w:r>
        <w:rPr>
          <w:lang w:val="el-GR"/>
        </w:rPr>
        <w:t xml:space="preserve">να καταθέσει </w:t>
      </w:r>
      <w:r w:rsidR="0047235C" w:rsidRPr="0047235C">
        <w:rPr>
          <w:lang w:val="el-GR"/>
        </w:rPr>
        <w:t>μέχρι την υπογρ</w:t>
      </w:r>
      <w:r w:rsidR="00792A18">
        <w:rPr>
          <w:lang w:val="el-GR"/>
        </w:rPr>
        <w:t>αφή της τροποποιημένης σύμβασης</w:t>
      </w:r>
      <w:r>
        <w:rPr>
          <w:lang w:val="el-GR"/>
        </w:rPr>
        <w:t xml:space="preserve">, συμπληρωματική εγγύηση </w:t>
      </w:r>
      <w:r w:rsidR="0047235C" w:rsidRPr="00792A18">
        <w:rPr>
          <w:lang w:val="el-GR"/>
        </w:rPr>
        <w:t>καλής εκτέλεσης,</w:t>
      </w:r>
      <w:r w:rsidR="0047235C">
        <w:rPr>
          <w:lang w:val="el-GR"/>
        </w:rPr>
        <w:t xml:space="preserve"> </w:t>
      </w:r>
      <w:r>
        <w:rPr>
          <w:lang w:val="el-GR"/>
        </w:rPr>
        <w:t>το ύψος τ</w:t>
      </w:r>
      <w:r w:rsidR="0047235C">
        <w:rPr>
          <w:lang w:val="el-GR"/>
        </w:rPr>
        <w:t>ης οποίας ανέρχεται σε ποσοστό 4</w:t>
      </w:r>
      <w:r>
        <w:rPr>
          <w:lang w:val="el-GR"/>
        </w:rPr>
        <w:t>% επί του ποσού της αύξησης</w:t>
      </w:r>
      <w:r w:rsidR="00792A18">
        <w:rPr>
          <w:lang w:val="el-GR"/>
        </w:rPr>
        <w:t xml:space="preserve"> της σύμβασης.</w:t>
      </w:r>
    </w:p>
    <w:p w14:paraId="7B18D54B" w14:textId="77777777" w:rsidR="0047235C" w:rsidRDefault="0047235C" w:rsidP="00A364FD">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68AA735" w14:textId="77777777" w:rsidR="00EB48F3" w:rsidRDefault="00EB48F3" w:rsidP="00A364FD">
      <w:pPr>
        <w:rPr>
          <w:lang w:val="el-GR"/>
        </w:rPr>
      </w:pPr>
      <w:r w:rsidRPr="00EB48F3">
        <w:rPr>
          <w:lang w:val="el-GR"/>
        </w:rPr>
        <w:t xml:space="preserve">Ο χρόνος ισχύος της εγγυητικής επιστολής καλής εκτέλεσης πρέπει να είναι δύο μήνες μεγαλύτερος από τον χρόνο διάρκειας της σύμβασης </w:t>
      </w:r>
      <w:r>
        <w:rPr>
          <w:lang w:val="el-GR"/>
        </w:rPr>
        <w:t>.</w:t>
      </w:r>
    </w:p>
    <w:p w14:paraId="5473AB29" w14:textId="6D76B199" w:rsidR="00F03A57" w:rsidRDefault="002E498D" w:rsidP="00A364FD">
      <w:pPr>
        <w:rPr>
          <w:lang w:val="el-GR"/>
        </w:rPr>
      </w:pPr>
      <w:r>
        <w:rPr>
          <w:lang w:val="el-GR"/>
        </w:rPr>
        <w:t xml:space="preserve">Στη περίπτωση που </w:t>
      </w:r>
      <w:r w:rsidR="00F03A57" w:rsidRPr="00171EB5">
        <w:rPr>
          <w:lang w:val="el-GR"/>
        </w:rPr>
        <w:t xml:space="preserve">η παράδοση γίνεται, σύμφωνα με τη σύμβαση, τμηματικά, οι εγγυήσεις καλής εκτέλεσης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668535C6" w14:textId="77777777" w:rsidR="00CE6373" w:rsidRPr="00171EB5" w:rsidRDefault="00CE6373" w:rsidP="00A364FD">
      <w:pPr>
        <w:rPr>
          <w:lang w:val="el-GR"/>
        </w:rPr>
      </w:pPr>
    </w:p>
    <w:p w14:paraId="747A1DBB" w14:textId="4353D4AF" w:rsidR="00F03A57" w:rsidRPr="00C94E7A" w:rsidRDefault="00F03A57" w:rsidP="00A364FD">
      <w:pPr>
        <w:rPr>
          <w:b/>
          <w:color w:val="002060"/>
          <w:lang w:val="el-GR"/>
        </w:rPr>
      </w:pPr>
      <w:r w:rsidRPr="00C94E7A">
        <w:rPr>
          <w:b/>
          <w:color w:val="002060"/>
          <w:lang w:val="el-GR"/>
        </w:rPr>
        <w:t>4.1.2.  Εγγύηση καλής λειτουργίας</w:t>
      </w:r>
      <w:r w:rsidR="00076547" w:rsidRPr="00C94E7A">
        <w:rPr>
          <w:b/>
          <w:color w:val="002060"/>
          <w:lang w:val="el-GR"/>
        </w:rPr>
        <w:t xml:space="preserve">    </w:t>
      </w:r>
      <w:r w:rsidR="00FC15EB" w:rsidRPr="00C94E7A">
        <w:rPr>
          <w:b/>
          <w:color w:val="002060"/>
          <w:lang w:val="el-GR"/>
        </w:rPr>
        <w:t>(</w:t>
      </w:r>
      <w:r w:rsidR="002243B0" w:rsidRPr="00C94E7A">
        <w:rPr>
          <w:b/>
          <w:color w:val="002060"/>
          <w:lang w:val="el-GR"/>
        </w:rPr>
        <w:t>ως προς το τμήμα</w:t>
      </w:r>
      <w:r w:rsidR="003C658D" w:rsidRPr="00C94E7A">
        <w:rPr>
          <w:b/>
          <w:color w:val="002060"/>
          <w:lang w:val="el-GR"/>
        </w:rPr>
        <w:t>τα</w:t>
      </w:r>
      <w:r w:rsidR="002243B0" w:rsidRPr="00C94E7A">
        <w:rPr>
          <w:b/>
          <w:color w:val="002060"/>
          <w:lang w:val="el-GR"/>
        </w:rPr>
        <w:t xml:space="preserve"> </w:t>
      </w:r>
      <w:r w:rsidR="00FC15EB" w:rsidRPr="00C94E7A">
        <w:rPr>
          <w:b/>
          <w:color w:val="002060"/>
          <w:lang w:val="el-GR"/>
        </w:rPr>
        <w:t>3</w:t>
      </w:r>
      <w:r w:rsidR="003C658D" w:rsidRPr="00C94E7A">
        <w:rPr>
          <w:b/>
          <w:color w:val="002060"/>
          <w:lang w:val="el-GR"/>
        </w:rPr>
        <w:t xml:space="preserve"> και 4</w:t>
      </w:r>
      <w:r w:rsidR="00FC15EB" w:rsidRPr="00C94E7A">
        <w:rPr>
          <w:b/>
          <w:color w:val="002060"/>
          <w:lang w:val="el-GR"/>
        </w:rPr>
        <w:t>)</w:t>
      </w:r>
    </w:p>
    <w:p w14:paraId="0BD386F9" w14:textId="77777777" w:rsidR="002E498D" w:rsidRPr="00C94E7A" w:rsidRDefault="002E498D" w:rsidP="00A364FD">
      <w:pPr>
        <w:rPr>
          <w:lang w:val="el-GR"/>
        </w:rPr>
      </w:pPr>
      <w:r w:rsidRPr="00C94E7A">
        <w:rPr>
          <w:lang w:val="el-GR"/>
        </w:rPr>
        <w:t xml:space="preserve">Απαιτείται η προσκόμιση εγγύησης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4CEDB1A2" w14:textId="3213A448" w:rsidR="002E498D" w:rsidRPr="00E05CB8" w:rsidRDefault="002E498D" w:rsidP="00A364FD">
      <w:pPr>
        <w:suppressAutoHyphens w:val="0"/>
        <w:autoSpaceDE w:val="0"/>
        <w:autoSpaceDN w:val="0"/>
        <w:adjustRightInd w:val="0"/>
        <w:spacing w:after="0"/>
        <w:contextualSpacing/>
        <w:rPr>
          <w:lang w:val="el-GR"/>
        </w:rPr>
      </w:pPr>
      <w:r w:rsidRPr="00C94E7A">
        <w:rPr>
          <w:lang w:val="el-GR"/>
        </w:rPr>
        <w:t>Ο ανάδοχος είναι υποχρεωμένος</w:t>
      </w:r>
      <w:r w:rsidR="003477CB" w:rsidRPr="00C94E7A">
        <w:rPr>
          <w:lang w:val="el-GR"/>
        </w:rPr>
        <w:t>,</w:t>
      </w:r>
      <w:r w:rsidRPr="00C94E7A">
        <w:rPr>
          <w:lang w:val="el-GR"/>
        </w:rPr>
        <w:t xml:space="preserve"> μετά την οριστική παραλαβή των αγαθών και κατά την επιστροφή της εγγύησης καλής εκτέλεσης</w:t>
      </w:r>
      <w:r w:rsidR="003477CB" w:rsidRPr="00C94E7A">
        <w:rPr>
          <w:lang w:val="el-GR"/>
        </w:rPr>
        <w:t>,</w:t>
      </w:r>
      <w:r w:rsidRPr="00C94E7A">
        <w:rPr>
          <w:lang w:val="el-GR"/>
        </w:rPr>
        <w:t xml:space="preserve"> να καταθέσει εγγύηση </w:t>
      </w:r>
      <w:r w:rsidRPr="00E05CB8">
        <w:rPr>
          <w:lang w:val="el-GR"/>
        </w:rPr>
        <w:t xml:space="preserve">καλής λειτουργίας των αγαθών που έχει προμηθεύσει, η οποία εκδίδεται σύμφωνα με </w:t>
      </w:r>
      <w:r w:rsidR="00B6496F" w:rsidRPr="00E05CB8">
        <w:rPr>
          <w:lang w:val="el-GR"/>
        </w:rPr>
        <w:t xml:space="preserve">άρθρο 72 του ν. 4412/2016 (όπως αντικαταστάθηκε και ισχύει με το άρθρο 21  του ν. 4782/2021), και </w:t>
      </w:r>
      <w:r w:rsidRPr="00E05CB8">
        <w:rPr>
          <w:lang w:val="el-GR"/>
        </w:rPr>
        <w:t xml:space="preserve">ποσού </w:t>
      </w:r>
      <w:r w:rsidR="00CE1107" w:rsidRPr="00E05CB8">
        <w:rPr>
          <w:lang w:val="el-GR"/>
        </w:rPr>
        <w:t xml:space="preserve">500,00 ευρώ για το τμήμα 3 και 800,00 ευρώ για το τμήμα 4 </w:t>
      </w:r>
      <w:r w:rsidR="00A27223" w:rsidRPr="00E05CB8">
        <w:rPr>
          <w:lang w:val="el-GR"/>
        </w:rPr>
        <w:t xml:space="preserve">της σύμβασης. </w:t>
      </w:r>
      <w:r w:rsidRPr="00E05CB8">
        <w:rPr>
          <w:lang w:val="el-GR"/>
        </w:rPr>
        <w:t xml:space="preserve"> </w:t>
      </w:r>
      <w:r w:rsidR="00A27223" w:rsidRPr="00E05CB8">
        <w:rPr>
          <w:lang w:val="el-GR"/>
        </w:rPr>
        <w:t xml:space="preserve">Η εγγύηση καλής λειτουργίας θα είναι διατυπωμένη σύμφωνα με το υπόδειγμα που περιλαμβάνεται στο Παράρτημα </w:t>
      </w:r>
      <w:r w:rsidR="00001F60" w:rsidRPr="00E05CB8">
        <w:rPr>
          <w:lang w:val="el-GR"/>
        </w:rPr>
        <w:t>Ι</w:t>
      </w:r>
      <w:r w:rsidR="00A27223" w:rsidRPr="00E05CB8">
        <w:rPr>
          <w:lang w:val="el-GR"/>
        </w:rPr>
        <w:t>V της παρούσας.</w:t>
      </w:r>
    </w:p>
    <w:p w14:paraId="55C47003" w14:textId="77777777" w:rsidR="00913E69" w:rsidRPr="00E05CB8" w:rsidRDefault="00913E69" w:rsidP="00A364FD">
      <w:pPr>
        <w:tabs>
          <w:tab w:val="left" w:pos="-2268"/>
          <w:tab w:val="left" w:pos="-2160"/>
          <w:tab w:val="left" w:pos="-2127"/>
          <w:tab w:val="left" w:pos="-1080"/>
        </w:tabs>
        <w:spacing w:before="120"/>
        <w:rPr>
          <w:lang w:val="el-GR"/>
        </w:rPr>
      </w:pPr>
      <w:r w:rsidRPr="00E05CB8">
        <w:rPr>
          <w:lang w:val="el-GR"/>
        </w:rPr>
        <w:t>Ο χρόνος ισχύος της εγγύησης καλής λειτουργίας πρέπει να ισούται με την περίοδο εγγύησης, όπως αυτή ορίζεται στην παρούσα.  Η εγγύηση καλής λειτουργίας επιστρέφεται στον ανάδοχο μετά τη παρέλευση της περιόδου εγγύησης και την εκκαθάριση του συνόλου των τυχόν απαιτήσεων της αναθέτουσας αρχής έναντι του αναδόχου.</w:t>
      </w:r>
    </w:p>
    <w:p w14:paraId="6C0A0CF6" w14:textId="77777777" w:rsidR="009B3425" w:rsidRPr="00753E62" w:rsidRDefault="00913E69" w:rsidP="00A364FD">
      <w:pPr>
        <w:tabs>
          <w:tab w:val="left" w:pos="-2268"/>
          <w:tab w:val="left" w:pos="-2160"/>
          <w:tab w:val="left" w:pos="-2127"/>
          <w:tab w:val="left" w:pos="-1080"/>
        </w:tabs>
        <w:spacing w:before="120"/>
        <w:rPr>
          <w:lang w:val="el-GR"/>
        </w:rPr>
      </w:pPr>
      <w:r w:rsidRPr="00E05CB8">
        <w:rPr>
          <w:lang w:val="el-GR"/>
        </w:rPr>
        <w:t>Κατά τη διάρκεια της περιόδου εγγύησης σε περίπτωση δυσλειτουργίας του συνόλου ή μέρους</w:t>
      </w:r>
      <w:r w:rsidRPr="00753E62">
        <w:rPr>
          <w:lang w:val="el-GR"/>
        </w:rPr>
        <w:t xml:space="preserve"> των αγαθών, η οποία δεν έχει αποκατασταθεί από τον ανάδοχο, καταπίπτει η εγγύηση καλής λειτουργίας ή μέρος αυτής με απόφαση της αναθέτουσας αρχής κατόπιν εισήγησης της αρμόδιας επιτροπής παραλαβής.</w:t>
      </w:r>
    </w:p>
    <w:p w14:paraId="58A02C75" w14:textId="77777777" w:rsidR="009B3425" w:rsidRDefault="009B3425" w:rsidP="00A364FD">
      <w:pPr>
        <w:pStyle w:val="2"/>
        <w:ind w:left="0" w:firstLine="0"/>
        <w:rPr>
          <w:lang w:val="el-GR"/>
        </w:rPr>
      </w:pPr>
      <w:bookmarkStart w:id="68" w:name="__RefHeading___Toc470009820"/>
      <w:r w:rsidRPr="00753E62">
        <w:rPr>
          <w:lang w:val="el-GR"/>
        </w:rPr>
        <w:lastRenderedPageBreak/>
        <w:t xml:space="preserve">4.2 </w:t>
      </w:r>
      <w:r w:rsidRPr="00753E62">
        <w:rPr>
          <w:lang w:val="el-GR"/>
        </w:rPr>
        <w:tab/>
        <w:t>Συμβατικό Πλαίσιο - Εφαρμοστέα Νομοθεσία</w:t>
      </w:r>
      <w:bookmarkEnd w:id="68"/>
      <w:r>
        <w:rPr>
          <w:lang w:val="el-GR"/>
        </w:rPr>
        <w:t xml:space="preserve"> </w:t>
      </w:r>
    </w:p>
    <w:p w14:paraId="13D65E59" w14:textId="77777777" w:rsidR="003477CB" w:rsidRDefault="003477CB" w:rsidP="00A364FD">
      <w:pPr>
        <w:spacing w:after="0"/>
        <w:rPr>
          <w:lang w:val="el-GR"/>
        </w:rPr>
      </w:pPr>
      <w:bookmarkStart w:id="69" w:name="__RefHeading___Toc470009821"/>
      <w:bookmarkEnd w:id="69"/>
      <w:r>
        <w:rPr>
          <w:lang w:val="el-GR"/>
        </w:rPr>
        <w:t xml:space="preserve">Κατά την εκτέλεση της σύμβασης εφαρμόζονται </w:t>
      </w:r>
      <w:r w:rsidR="006C7BC5" w:rsidRPr="00ED3281">
        <w:rPr>
          <w:lang w:val="el-GR"/>
        </w:rPr>
        <w:t>οι διατάξεις του ν. 4412/2016 όπως τροποποιήθηκε (με αντίστοιχες διατάξεις του ν. 4782/2021) και ισχύει,</w:t>
      </w:r>
      <w:r w:rsidRPr="00ED3281">
        <w:rPr>
          <w:lang w:val="el-GR"/>
        </w:rPr>
        <w:t xml:space="preserve"> οι όροι της παρούσας διακήρυξης και συμπληρωματικά ο Αστικός Κώδικας.</w:t>
      </w:r>
      <w:r>
        <w:rPr>
          <w:lang w:val="el-GR"/>
        </w:rPr>
        <w:t xml:space="preserve"> </w:t>
      </w:r>
    </w:p>
    <w:p w14:paraId="21EE27A5" w14:textId="77777777" w:rsidR="009B3425" w:rsidRDefault="009B3425" w:rsidP="00A364FD">
      <w:pPr>
        <w:pStyle w:val="2"/>
        <w:ind w:left="0" w:firstLine="0"/>
        <w:rPr>
          <w:lang w:val="el-GR"/>
        </w:rPr>
      </w:pPr>
      <w:r>
        <w:rPr>
          <w:lang w:val="el-GR"/>
        </w:rPr>
        <w:t>4.3</w:t>
      </w:r>
      <w:r>
        <w:rPr>
          <w:lang w:val="el-GR"/>
        </w:rPr>
        <w:tab/>
        <w:t>Όροι εκτέλεσης της σύμβασης</w:t>
      </w:r>
    </w:p>
    <w:p w14:paraId="487397F8" w14:textId="77777777" w:rsidR="009B3425" w:rsidRDefault="0065796B" w:rsidP="00A364FD">
      <w:pPr>
        <w:rPr>
          <w:lang w:val="el-GR"/>
        </w:rPr>
      </w:pPr>
      <w:r w:rsidRPr="003039B0">
        <w:rPr>
          <w:b/>
          <w:color w:val="002060"/>
          <w:lang w:val="el-GR"/>
        </w:rPr>
        <w:t>4.3.1</w:t>
      </w:r>
      <w:r w:rsidRPr="003039B0">
        <w:rPr>
          <w:color w:val="002060"/>
          <w:lang w:val="el-GR"/>
        </w:rPr>
        <w:t xml:space="preserve"> </w:t>
      </w:r>
      <w:r w:rsidR="009B3425">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w:t>
      </w:r>
      <w:r w:rsidR="009B3425" w:rsidRPr="006C32A1">
        <w:rPr>
          <w:lang w:val="el-GR"/>
        </w:rPr>
        <w:t>στο Παράρτημα Χ</w:t>
      </w:r>
      <w:r w:rsidR="003039B0">
        <w:rPr>
          <w:lang w:val="el-GR"/>
        </w:rPr>
        <w:t xml:space="preserve"> του Προσαρτήματος Α του ν</w:t>
      </w:r>
      <w:r w:rsidR="009B3425">
        <w:rPr>
          <w:lang w:val="el-GR"/>
        </w:rPr>
        <w:t xml:space="preserve">. 4412/2016. </w:t>
      </w:r>
    </w:p>
    <w:p w14:paraId="1599D352" w14:textId="77777777" w:rsidR="009B3425" w:rsidRPr="000A6601" w:rsidRDefault="009B3425" w:rsidP="00A364FD">
      <w:pPr>
        <w:rPr>
          <w:lang w:val="el-GR"/>
        </w:rPr>
      </w:pPr>
      <w:r>
        <w:rPr>
          <w:lang w:val="el-GR"/>
        </w:rPr>
        <w:t xml:space="preserve">Η τήρηση των εν λόγω υποχρεώσεων από τον </w:t>
      </w:r>
      <w:r w:rsidRPr="00340EA6">
        <w:rPr>
          <w:lang w:val="el-GR"/>
        </w:rPr>
        <w:t xml:space="preserve">ανάδοχο </w:t>
      </w:r>
      <w:r w:rsidR="003039B0" w:rsidRPr="00340EA6">
        <w:rPr>
          <w:lang w:val="el-GR"/>
        </w:rPr>
        <w:t>και τους υπεργολάβους του</w:t>
      </w:r>
      <w:r w:rsidR="003039B0">
        <w:rPr>
          <w:lang w:val="el-GR"/>
        </w:rPr>
        <w:t xml:space="preserve"> </w:t>
      </w:r>
      <w:r>
        <w:rPr>
          <w:lang w:val="el-GR"/>
        </w:rPr>
        <w:t xml:space="preserve">ελέγχεται και βεβαιώνεται από τα όργανα που επιβλέπουν την εκτέλεση της σύμβασης και τις αρμόδιες δημόσιες αρχές και </w:t>
      </w:r>
      <w:r w:rsidRPr="000A6601">
        <w:rPr>
          <w:lang w:val="el-GR"/>
        </w:rPr>
        <w:t>υπηρεσίες που ενεργούν εντός των ορίων της ευθύνης και της αρμοδιότητάς τους.</w:t>
      </w:r>
      <w:bookmarkStart w:id="70" w:name="__RefHeading___Toc470009822"/>
      <w:bookmarkEnd w:id="70"/>
    </w:p>
    <w:p w14:paraId="494CBC8B" w14:textId="6B357146" w:rsidR="003039B0" w:rsidRPr="000A6601" w:rsidRDefault="0065796B" w:rsidP="00A364FD">
      <w:pPr>
        <w:rPr>
          <w:rStyle w:val="-"/>
          <w:color w:val="auto"/>
          <w:u w:val="none"/>
          <w:lang w:val="el-GR"/>
        </w:rPr>
      </w:pPr>
      <w:r w:rsidRPr="000A6601">
        <w:rPr>
          <w:b/>
          <w:iCs/>
          <w:spacing w:val="5"/>
          <w:kern w:val="1"/>
          <w:lang w:val="el-GR"/>
        </w:rPr>
        <w:t>4.3.2</w:t>
      </w:r>
      <w:r w:rsidRPr="000A6601">
        <w:rPr>
          <w:iCs/>
          <w:spacing w:val="5"/>
          <w:kern w:val="1"/>
          <w:lang w:val="el-GR"/>
        </w:rPr>
        <w:t xml:space="preserve">  </w:t>
      </w:r>
      <w:r w:rsidR="00825172" w:rsidRPr="000A6601">
        <w:rPr>
          <w:iCs/>
          <w:spacing w:val="5"/>
          <w:kern w:val="1"/>
          <w:lang w:val="el-GR"/>
        </w:rPr>
        <w:t xml:space="preserve">Στις συμβάσεις προμηθειών προϊόντων που εμπίπτουν στο πεδίο εφαρμογής του Ν. 4819/2021 (ΦΕΚ 129 Α΄), όπως αντικατέστησε το Ν. 2939/2001 (ΦΕΚ 179 Α΄), </w:t>
      </w:r>
      <w:r w:rsidR="003039B0" w:rsidRPr="000A6601">
        <w:rPr>
          <w:lang w:val="el-GR"/>
        </w:rPr>
        <w:t xml:space="preserve">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w:t>
      </w:r>
      <w:r w:rsidR="000A6601" w:rsidRPr="000A6601">
        <w:rPr>
          <w:lang w:val="el-GR"/>
        </w:rPr>
        <w:t xml:space="preserve"> των διατάξεων του Ν. 4819/2021 (ΦΕΚ 129 Α΄) και ειδικά του άρθρου 11. </w:t>
      </w:r>
      <w:r w:rsidR="003039B0" w:rsidRPr="000A6601">
        <w:rPr>
          <w:lang w:val="el-GR"/>
        </w:rPr>
        <w:t>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w:t>
      </w:r>
      <w:r w:rsidR="006C7BC5" w:rsidRPr="000A6601">
        <w:rPr>
          <w:lang w:val="el-GR"/>
        </w:rPr>
        <w:t xml:space="preserve"> της </w:t>
      </w:r>
      <w:r w:rsidR="003039B0" w:rsidRPr="000A6601">
        <w:rPr>
          <w:lang w:val="el-GR"/>
        </w:rPr>
        <w:t xml:space="preserve"> </w:t>
      </w:r>
      <w:hyperlink r:id="rId31" w:anchor="art105_4" w:history="1">
        <w:r w:rsidR="006C7BC5" w:rsidRPr="000A6601">
          <w:rPr>
            <w:rStyle w:val="-"/>
            <w:color w:val="auto"/>
            <w:u w:val="none"/>
            <w:lang w:val="el-GR"/>
          </w:rPr>
          <w:t>παραγράφου 4 του άρθρου 105</w:t>
        </w:r>
      </w:hyperlink>
      <w:r w:rsidR="006C7BC5" w:rsidRPr="000A6601">
        <w:rPr>
          <w:rStyle w:val="-"/>
          <w:color w:val="auto"/>
          <w:u w:val="none"/>
          <w:lang w:val="el-GR"/>
        </w:rPr>
        <w:t xml:space="preserve"> του ν. 4412/2016,</w:t>
      </w:r>
      <w:r w:rsidR="00ED3281" w:rsidRPr="000A6601">
        <w:rPr>
          <w:rStyle w:val="-"/>
          <w:color w:val="auto"/>
          <w:u w:val="none"/>
          <w:lang w:val="el-GR"/>
        </w:rPr>
        <w:t xml:space="preserve">   όπως έχει αντικατασταθεί κ</w:t>
      </w:r>
      <w:r w:rsidR="006C7BC5" w:rsidRPr="000A6601">
        <w:rPr>
          <w:rStyle w:val="-"/>
          <w:color w:val="auto"/>
          <w:u w:val="none"/>
          <w:lang w:val="el-GR"/>
        </w:rPr>
        <w:t xml:space="preserve">αι ισχύει με </w:t>
      </w:r>
      <w:hyperlink r:id="rId32" w:anchor="art105_4" w:history="1">
        <w:r w:rsidR="006C7BC5" w:rsidRPr="000A6601">
          <w:rPr>
            <w:rStyle w:val="-"/>
            <w:color w:val="auto"/>
            <w:u w:val="none"/>
            <w:lang w:val="el-GR"/>
          </w:rPr>
          <w:t>το άρθρο 45</w:t>
        </w:r>
      </w:hyperlink>
      <w:r w:rsidR="006C7BC5" w:rsidRPr="000A6601">
        <w:rPr>
          <w:rStyle w:val="-"/>
          <w:color w:val="auto"/>
          <w:u w:val="none"/>
          <w:lang w:val="el-GR"/>
        </w:rPr>
        <w:t xml:space="preserve"> του ν. 4782/2021, </w:t>
      </w:r>
      <w:r w:rsidR="006C7BC5" w:rsidRPr="000A6601">
        <w:rPr>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33" w:anchor="art105_5" w:history="1">
        <w:r w:rsidR="006C7BC5" w:rsidRPr="000A6601">
          <w:rPr>
            <w:rStyle w:val="-"/>
            <w:color w:val="auto"/>
            <w:u w:val="none"/>
            <w:lang w:val="el-GR"/>
          </w:rPr>
          <w:t xml:space="preserve">παραγράφου </w:t>
        </w:r>
      </w:hyperlink>
      <w:hyperlink r:id="rId34" w:anchor="art105_5" w:history="1"/>
      <w:hyperlink r:id="rId35" w:anchor="art105_5" w:history="1">
        <w:r w:rsidR="006C7BC5" w:rsidRPr="000A6601">
          <w:rPr>
            <w:rStyle w:val="-"/>
            <w:color w:val="auto"/>
            <w:u w:val="none"/>
            <w:lang w:val="el-GR"/>
          </w:rPr>
          <w:t>7 του άρθρου 105</w:t>
        </w:r>
      </w:hyperlink>
      <w:r w:rsidR="006C7BC5" w:rsidRPr="000A6601">
        <w:rPr>
          <w:rStyle w:val="-"/>
          <w:color w:val="auto"/>
          <w:u w:val="none"/>
          <w:lang w:val="el-GR"/>
        </w:rPr>
        <w:t xml:space="preserve"> του ν. 4412/2016 </w:t>
      </w:r>
      <w:hyperlink r:id="rId36" w:anchor="art105_4" w:history="1">
        <w:r w:rsidR="006C7BC5" w:rsidRPr="000A6601">
          <w:rPr>
            <w:rStyle w:val="-"/>
            <w:color w:val="auto"/>
            <w:u w:val="none"/>
            <w:lang w:val="el-GR"/>
          </w:rPr>
          <w:t xml:space="preserve"> (όπως έχει αντικατασταθεί και ισχύει με το άρθρο 45</w:t>
        </w:r>
      </w:hyperlink>
      <w:r w:rsidR="006C7BC5" w:rsidRPr="000A6601">
        <w:rPr>
          <w:rStyle w:val="-"/>
          <w:color w:val="auto"/>
          <w:u w:val="none"/>
          <w:lang w:val="el-GR"/>
        </w:rPr>
        <w:t xml:space="preserve"> του ν. 4782/2021).</w:t>
      </w:r>
    </w:p>
    <w:p w14:paraId="1FE9EC7A" w14:textId="77777777" w:rsidR="003039B0" w:rsidRPr="006F5F9F" w:rsidRDefault="003039B0" w:rsidP="00A3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8660AB">
        <w:rPr>
          <w:rStyle w:val="-"/>
          <w:b/>
          <w:color w:val="auto"/>
          <w:lang w:val="el-GR"/>
        </w:rPr>
        <w:t>4</w:t>
      </w:r>
      <w:r w:rsidRPr="006F5F9F">
        <w:rPr>
          <w:rStyle w:val="-"/>
          <w:b/>
          <w:color w:val="auto"/>
          <w:u w:val="none"/>
          <w:lang w:val="el-GR"/>
        </w:rPr>
        <w:t>.3.3.</w:t>
      </w:r>
      <w:r w:rsidRPr="006F5F9F">
        <w:rPr>
          <w:rStyle w:val="-"/>
          <w:color w:val="auto"/>
          <w:u w:val="none"/>
          <w:lang w:val="el-GR"/>
        </w:rPr>
        <w:t xml:space="preserve"> Ο ανάδοχος δεσμεύεται ότι : </w:t>
      </w:r>
    </w:p>
    <w:p w14:paraId="6C21BED6" w14:textId="77777777" w:rsidR="003039B0" w:rsidRPr="006F5F9F" w:rsidRDefault="003039B0" w:rsidP="00A364FD">
      <w:pPr>
        <w:rPr>
          <w:rStyle w:val="-"/>
          <w:color w:val="auto"/>
          <w:u w:val="none"/>
          <w:lang w:val="el-GR"/>
        </w:rPr>
      </w:pPr>
      <w:r w:rsidRPr="006F5F9F">
        <w:rPr>
          <w:rStyle w:val="-"/>
          <w:color w:val="auto"/>
          <w:u w:val="non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5A3129F" w14:textId="77777777" w:rsidR="003039B0" w:rsidRPr="006F5F9F" w:rsidRDefault="003039B0" w:rsidP="00A364FD">
      <w:pPr>
        <w:rPr>
          <w:rStyle w:val="-"/>
          <w:color w:val="auto"/>
          <w:u w:val="none"/>
          <w:lang w:val="el-GR"/>
        </w:rPr>
      </w:pPr>
      <w:r w:rsidRPr="006F5F9F">
        <w:rPr>
          <w:rStyle w:val="-"/>
          <w:color w:val="auto"/>
          <w:u w:val="none"/>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3C0E59C5" w14:textId="77777777" w:rsidR="003039B0" w:rsidRPr="006F5F9F" w:rsidRDefault="003039B0" w:rsidP="00A364FD">
      <w:pPr>
        <w:rPr>
          <w:rStyle w:val="-"/>
          <w:color w:val="auto"/>
          <w:u w:val="none"/>
          <w:lang w:val="el-GR"/>
        </w:rPr>
      </w:pPr>
      <w:r w:rsidRPr="006F5F9F">
        <w:rPr>
          <w:rStyle w:val="-"/>
          <w:color w:val="auto"/>
          <w:u w:val="none"/>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0D96A5A6" w14:textId="77777777" w:rsidR="0065796B" w:rsidRPr="0065796B" w:rsidRDefault="0065796B" w:rsidP="00A364FD">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Arial" w:hAnsi="Arial" w:cs="Arial"/>
          <w:b/>
          <w:color w:val="002060"/>
          <w:sz w:val="24"/>
          <w:szCs w:val="22"/>
          <w:lang w:val="el-GR"/>
        </w:rPr>
      </w:pPr>
      <w:r w:rsidRPr="0065796B">
        <w:rPr>
          <w:rFonts w:ascii="Arial" w:hAnsi="Arial" w:cs="Arial"/>
          <w:b/>
          <w:color w:val="002060"/>
          <w:sz w:val="24"/>
          <w:szCs w:val="22"/>
          <w:lang w:val="el-GR"/>
        </w:rPr>
        <w:t>4.4</w:t>
      </w:r>
      <w:r w:rsidRPr="0065796B">
        <w:rPr>
          <w:rFonts w:ascii="Arial" w:hAnsi="Arial" w:cs="Arial"/>
          <w:b/>
          <w:color w:val="002060"/>
          <w:sz w:val="24"/>
          <w:szCs w:val="22"/>
          <w:lang w:val="el-GR"/>
        </w:rPr>
        <w:tab/>
        <w:t>Υπεργολαβία</w:t>
      </w:r>
    </w:p>
    <w:p w14:paraId="675D84EE" w14:textId="77777777" w:rsidR="0065796B" w:rsidRPr="0065796B" w:rsidRDefault="0065796B" w:rsidP="00A364FD">
      <w:pPr>
        <w:rPr>
          <w:lang w:val="el-GR"/>
        </w:rPr>
      </w:pPr>
      <w:r w:rsidRPr="003039B0">
        <w:rPr>
          <w:b/>
          <w:bCs/>
          <w:color w:val="002060"/>
          <w:lang w:val="el-GR"/>
        </w:rPr>
        <w:t xml:space="preserve">4.4.1. </w:t>
      </w:r>
      <w:r w:rsidRPr="0065796B">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w:t>
      </w:r>
      <w:r w:rsidR="00BE33F9" w:rsidRPr="00ED3281">
        <w:rPr>
          <w:lang w:val="el-GR"/>
        </w:rPr>
        <w:t xml:space="preserve">παρ. 2 του άρθρου 18 του ν. 4412/2016 </w:t>
      </w:r>
      <w:r w:rsidRPr="00ED3281">
        <w:rPr>
          <w:lang w:val="el-GR"/>
        </w:rPr>
        <w:t xml:space="preserve"> από υπεργολάβους δεν αίρει την ευθύνη του κυρίου αναδόχου.</w:t>
      </w:r>
      <w:r w:rsidRPr="0065796B">
        <w:rPr>
          <w:lang w:val="el-GR"/>
        </w:rPr>
        <w:t xml:space="preserve"> </w:t>
      </w:r>
    </w:p>
    <w:p w14:paraId="09C17E13" w14:textId="77777777" w:rsidR="0065796B" w:rsidRDefault="0065796B" w:rsidP="00A364FD">
      <w:pPr>
        <w:rPr>
          <w:lang w:val="el-GR"/>
        </w:rPr>
      </w:pPr>
      <w:r w:rsidRPr="003039B0">
        <w:rPr>
          <w:b/>
          <w:bCs/>
          <w:color w:val="002060"/>
          <w:lang w:val="el-GR"/>
        </w:rPr>
        <w:t xml:space="preserve">4.4.2. </w:t>
      </w:r>
      <w:r w:rsidRPr="0065796B">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65796B">
        <w:rPr>
          <w:szCs w:val="22"/>
          <w:lang w:val="el-GR"/>
        </w:rPr>
        <w:t xml:space="preserve">προσκομίζοντας τα σχετικά </w:t>
      </w:r>
      <w:r w:rsidRPr="0065796B">
        <w:rPr>
          <w:szCs w:val="22"/>
          <w:lang w:val="el-GR"/>
        </w:rPr>
        <w:lastRenderedPageBreak/>
        <w:t>συμφωνητικά/δηλώσεις συνεργασίας</w:t>
      </w:r>
      <w:r w:rsidRPr="0065796B">
        <w:rPr>
          <w:rFonts w:eastAsia="SimSun"/>
          <w:i/>
          <w:iCs/>
          <w:color w:val="0099FF"/>
          <w:kern w:val="1"/>
          <w:szCs w:val="22"/>
          <w:lang w:val="el-GR" w:bidi="hi-IN"/>
        </w:rPr>
        <w:t>.</w:t>
      </w:r>
      <w:r w:rsidRPr="0065796B">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w:t>
      </w:r>
      <w:r w:rsidR="003039B0">
        <w:rPr>
          <w:lang w:val="el-GR"/>
        </w:rPr>
        <w:t>ην ομαλή εκτέλεση του τμήματος/</w:t>
      </w:r>
      <w:r w:rsidRPr="0065796B">
        <w:rPr>
          <w:lang w:val="el-GR"/>
        </w:rPr>
        <w:t xml:space="preserve">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5F0E49AF" w14:textId="77777777" w:rsidR="0065796B" w:rsidRPr="00AB305D" w:rsidRDefault="0065796B" w:rsidP="00A364FD">
      <w:pPr>
        <w:rPr>
          <w:lang w:val="el-GR"/>
        </w:rPr>
      </w:pPr>
      <w:r w:rsidRPr="003039B0">
        <w:rPr>
          <w:b/>
          <w:bCs/>
          <w:color w:val="002060"/>
          <w:lang w:val="el-GR"/>
        </w:rPr>
        <w:t>4.4.3.</w:t>
      </w:r>
      <w:r w:rsidRPr="003039B0">
        <w:rPr>
          <w:color w:val="002060"/>
          <w:lang w:val="el-GR"/>
        </w:rPr>
        <w:t xml:space="preserve"> </w:t>
      </w:r>
      <w:r w:rsidRPr="0065796B">
        <w:rPr>
          <w:lang w:val="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w:t>
      </w:r>
      <w:r w:rsidR="006A7679">
        <w:rPr>
          <w:lang w:val="el-GR"/>
        </w:rPr>
        <w:t xml:space="preserve">ς της </w:t>
      </w:r>
      <w:r w:rsidR="00C52F2F" w:rsidRPr="00AB305D">
        <w:rPr>
          <w:lang w:val="el-GR"/>
        </w:rPr>
        <w:t>παρ. 2 του άρθρου 18 του ν. 4412/2016</w:t>
      </w:r>
      <w:r w:rsidRPr="00AB305D">
        <w:rPr>
          <w:lang w:val="el-GR"/>
        </w:rPr>
        <w:t xml:space="preserve">, δύναται να επαληθεύσει τους ως άνω λόγους και για τμήμα ή τμήματα της σύμβασης που υπολείπονται του ως άνω ποσοστού. </w:t>
      </w:r>
    </w:p>
    <w:p w14:paraId="422DB3EA" w14:textId="77777777" w:rsidR="0065796B" w:rsidRPr="0065796B" w:rsidRDefault="0065796B" w:rsidP="00A364FD">
      <w:pPr>
        <w:rPr>
          <w:lang w:val="el-GR"/>
        </w:rPr>
      </w:pPr>
      <w:r w:rsidRPr="00AB305D">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w:t>
      </w:r>
      <w:r w:rsidR="00C52F2F" w:rsidRPr="00AB305D">
        <w:rPr>
          <w:lang w:val="el-GR"/>
        </w:rPr>
        <w:t>παρ. 5 και 6 του άρθρου 131 του ν. 4412/2016</w:t>
      </w:r>
      <w:r w:rsidRPr="00AB305D">
        <w:rPr>
          <w:lang w:val="el-GR"/>
        </w:rPr>
        <w:t>.</w:t>
      </w:r>
      <w:r w:rsidRPr="0065796B">
        <w:rPr>
          <w:lang w:val="el-GR"/>
        </w:rPr>
        <w:t xml:space="preserve"> </w:t>
      </w:r>
    </w:p>
    <w:p w14:paraId="6E5BDCB7" w14:textId="77777777" w:rsidR="009B3425" w:rsidRDefault="0065796B" w:rsidP="00A364FD">
      <w:pPr>
        <w:pStyle w:val="2"/>
        <w:ind w:left="0" w:firstLine="0"/>
        <w:rPr>
          <w:lang w:val="el-GR"/>
        </w:rPr>
      </w:pPr>
      <w:bookmarkStart w:id="71" w:name="__RefHeading___Toc470009823"/>
      <w:r>
        <w:rPr>
          <w:lang w:val="el-GR"/>
        </w:rPr>
        <w:t>4.5</w:t>
      </w:r>
      <w:r w:rsidR="009B3425">
        <w:rPr>
          <w:lang w:val="el-GR"/>
        </w:rPr>
        <w:tab/>
        <w:t>Τροποποίηση σύμβασης κατά τη διάρκειά της</w:t>
      </w:r>
      <w:bookmarkEnd w:id="71"/>
      <w:r w:rsidR="009B3425">
        <w:rPr>
          <w:lang w:val="el-GR"/>
        </w:rPr>
        <w:t xml:space="preserve"> </w:t>
      </w:r>
    </w:p>
    <w:p w14:paraId="552F47F9" w14:textId="77777777" w:rsidR="009B3425" w:rsidRDefault="009B3425" w:rsidP="00A364FD">
      <w:pPr>
        <w:rPr>
          <w:lang w:val="el-GR"/>
        </w:rPr>
      </w:pPr>
      <w:r w:rsidRPr="00AB0E4E">
        <w:rPr>
          <w:lang w:val="el-GR"/>
        </w:rPr>
        <w:t>Η σύμβαση μπορεί να τρο</w:t>
      </w:r>
      <w:r w:rsidR="003039B0">
        <w:rPr>
          <w:lang w:val="el-GR"/>
        </w:rPr>
        <w:t>ποποιείται κατά τη διάρκειά της,</w:t>
      </w:r>
      <w:r w:rsidRPr="00AB0E4E">
        <w:rPr>
          <w:lang w:val="el-GR"/>
        </w:rPr>
        <w:t xml:space="preserve"> χωρίς να απαιτείται νέα διαδικασία σύναψης σύμβασης, μόνο σύμφωνα με τους όρους και τις προϋποθέσεις </w:t>
      </w:r>
      <w:r w:rsidR="00FD666E" w:rsidRPr="00AB305D">
        <w:rPr>
          <w:lang w:val="el-GR"/>
        </w:rPr>
        <w:t>του άρθρου 132 του ν. 4412/2016 ύστερα από γνωμοδότηση της επιτροπής της περ. β  της παρ. 11 του άρθρου 221 του ν. 4412/2016 (όπως τροποποιήθηκε και ισχύει με το άρθρο 108 του ν. 4782/2021).</w:t>
      </w:r>
    </w:p>
    <w:p w14:paraId="11E90017" w14:textId="77777777" w:rsidR="00407AA7" w:rsidRPr="00407AA7" w:rsidRDefault="00407AA7" w:rsidP="00A364FD">
      <w:pPr>
        <w:rPr>
          <w:iCs/>
          <w:color w:val="5B9BD5"/>
          <w:spacing w:val="5"/>
          <w:kern w:val="1"/>
          <w:lang w:val="el-GR"/>
        </w:rPr>
      </w:pPr>
      <w:r w:rsidRPr="003636FB">
        <w:rPr>
          <w:lang w:val="el-GR"/>
        </w:rPr>
        <w:t xml:space="preserve">Μετά τη λύση της σύμβασης λόγω της έκπτωσης του αναδόχου, σύμφωνα με </w:t>
      </w:r>
      <w:r w:rsidR="00FD666E" w:rsidRPr="009773EF">
        <w:rPr>
          <w:lang w:val="el-GR"/>
        </w:rPr>
        <w:t xml:space="preserve">το άρθρο 203 του ν. 4412/2016 (όπως αντικαταστάθηκε και ισχύει με το άρθρο 103 του ν. 4782/2021) </w:t>
      </w:r>
      <w:r w:rsidRPr="009773EF">
        <w:rPr>
          <w:lang w:val="el-GR"/>
        </w:rPr>
        <w:t>και</w:t>
      </w:r>
      <w:r w:rsidRPr="003636FB">
        <w:rPr>
          <w:lang w:val="el-GR"/>
        </w:rPr>
        <w:t xml:space="preserve">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w:t>
      </w:r>
      <w:r w:rsidRPr="00570C40">
        <w:rPr>
          <w:lang w:val="el-GR"/>
        </w:rPr>
        <w:t xml:space="preserve"> </w:t>
      </w:r>
    </w:p>
    <w:p w14:paraId="32B523A9" w14:textId="77777777" w:rsidR="009B3425" w:rsidRDefault="0065796B" w:rsidP="00A364FD">
      <w:pPr>
        <w:pStyle w:val="2"/>
        <w:ind w:left="0" w:firstLine="0"/>
        <w:rPr>
          <w:bCs/>
          <w:lang w:val="el-GR"/>
        </w:rPr>
      </w:pPr>
      <w:bookmarkStart w:id="72" w:name="__RefHeading___Toc470009824"/>
      <w:r>
        <w:rPr>
          <w:lang w:val="el-GR"/>
        </w:rPr>
        <w:t>4.6</w:t>
      </w:r>
      <w:r w:rsidR="009B3425">
        <w:rPr>
          <w:lang w:val="el-GR"/>
        </w:rPr>
        <w:tab/>
        <w:t>Δικαίωμα μονομερούς λύσης της σύμβασης</w:t>
      </w:r>
      <w:bookmarkEnd w:id="72"/>
    </w:p>
    <w:p w14:paraId="6A25D1CD" w14:textId="77777777" w:rsidR="009B3425" w:rsidRDefault="0065796B" w:rsidP="00A364FD">
      <w:pPr>
        <w:rPr>
          <w:lang w:val="el-GR"/>
        </w:rPr>
      </w:pPr>
      <w:r>
        <w:rPr>
          <w:b/>
          <w:bCs/>
          <w:lang w:val="el-GR"/>
        </w:rPr>
        <w:t>4.6</w:t>
      </w:r>
      <w:r w:rsidR="009B3425">
        <w:rPr>
          <w:b/>
          <w:bCs/>
          <w:lang w:val="el-GR"/>
        </w:rPr>
        <w:t>.1.</w:t>
      </w:r>
      <w:r w:rsidR="009B3425">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7EE8348" w14:textId="77777777" w:rsidR="009B3425" w:rsidRDefault="009B3425" w:rsidP="00A364FD">
      <w:pPr>
        <w:rPr>
          <w:lang w:val="el-GR"/>
        </w:rPr>
      </w:pPr>
      <w:r>
        <w:rPr>
          <w:lang w:val="el-GR"/>
        </w:rPr>
        <w:t xml:space="preserve">(α) η σύμβαση έχει υποστεί ουσιώδη τροποποίηση, κατά την έννοια της </w:t>
      </w:r>
      <w:r w:rsidR="00575C84" w:rsidRPr="009773EF">
        <w:rPr>
          <w:lang w:val="el-GR"/>
        </w:rPr>
        <w:t>παρ. 4 του άρθρου 132 του ν. 4412/2016</w:t>
      </w:r>
      <w:r w:rsidRPr="009773EF">
        <w:rPr>
          <w:lang w:val="el-GR"/>
        </w:rPr>
        <w:t>, που θα απαιτούσε νέα διαδικασία σύναψης σύμβασης</w:t>
      </w:r>
      <w:r>
        <w:rPr>
          <w:lang w:val="el-GR"/>
        </w:rPr>
        <w:t xml:space="preserve"> </w:t>
      </w:r>
    </w:p>
    <w:p w14:paraId="242F4AE2" w14:textId="77777777" w:rsidR="009B3425" w:rsidRPr="006927C9" w:rsidRDefault="009B3425" w:rsidP="00A364FD">
      <w:pPr>
        <w:rPr>
          <w:szCs w:val="22"/>
          <w:lang w:val="el-GR"/>
        </w:rPr>
      </w:pPr>
      <w:r>
        <w:rPr>
          <w:lang w:val="el-GR"/>
        </w:rPr>
        <w:t xml:space="preserve">(β) ο ανάδοχος, κατά το χρόνο της ανάθεσης της σύμβασης, τελούσε σε μια από τις καταστάσεις που αναφέρονται στην παράγραφο </w:t>
      </w:r>
      <w:r w:rsidRPr="00AB0E4E">
        <w:rPr>
          <w:lang w:val="el-GR"/>
        </w:rPr>
        <w:t>2.2.3.1</w:t>
      </w:r>
      <w:r>
        <w:rPr>
          <w:lang w:val="el-GR"/>
        </w:rPr>
        <w:t xml:space="preserve"> και, ως εκ τούτου, θα έπρεπε να έχει αποκλειστεί από τη διαδικασία </w:t>
      </w:r>
      <w:r w:rsidRPr="006927C9">
        <w:rPr>
          <w:lang w:val="el-GR"/>
        </w:rPr>
        <w:t>σύναψης της σύμβασης,</w:t>
      </w:r>
    </w:p>
    <w:p w14:paraId="45587EE4" w14:textId="77777777" w:rsidR="009B3425" w:rsidRPr="006927C9" w:rsidRDefault="009B3425" w:rsidP="00A364FD">
      <w:pPr>
        <w:rPr>
          <w:szCs w:val="22"/>
          <w:lang w:val="el-GR"/>
        </w:rPr>
      </w:pPr>
      <w:r w:rsidRPr="006927C9">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F08D2E8" w14:textId="77777777" w:rsidR="00407AA7" w:rsidRPr="00CE6373" w:rsidRDefault="00407AA7" w:rsidP="00A364FD">
      <w:pPr>
        <w:rPr>
          <w:lang w:val="el-GR"/>
        </w:rPr>
      </w:pPr>
      <w:r w:rsidRPr="002525AC">
        <w:rPr>
          <w:lang w:val="el-GR"/>
        </w:rPr>
        <w:t>(δ)</w:t>
      </w:r>
      <w:r w:rsidRPr="00CE6373">
        <w:rPr>
          <w:lang w:val="el-GR"/>
        </w:rPr>
        <w:t xml:space="preserve">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0900591" w14:textId="77777777" w:rsidR="00407AA7" w:rsidRPr="003636FB" w:rsidRDefault="00407AA7" w:rsidP="00A364FD">
      <w:pPr>
        <w:rPr>
          <w:szCs w:val="22"/>
          <w:lang w:val="el-GR"/>
        </w:rPr>
      </w:pPr>
      <w:r w:rsidRPr="00CE6373">
        <w:rPr>
          <w:lang w:val="el-GR"/>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w:t>
      </w:r>
      <w:r w:rsidRPr="003636FB">
        <w:rPr>
          <w:lang w:val="el-GR"/>
        </w:rPr>
        <w:t xml:space="preserve"> </w:t>
      </w:r>
    </w:p>
    <w:p w14:paraId="70326C1B" w14:textId="77777777" w:rsidR="00407AA7" w:rsidRPr="003636FB" w:rsidRDefault="00407AA7" w:rsidP="00A364FD">
      <w:pPr>
        <w:rPr>
          <w:szCs w:val="22"/>
          <w:lang w:val="el-GR"/>
        </w:rPr>
      </w:pPr>
      <w:r w:rsidRPr="003636FB">
        <w:rPr>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w:t>
      </w:r>
      <w:r w:rsidRPr="003636FB">
        <w:rPr>
          <w:szCs w:val="22"/>
          <w:lang w:val="el-GR"/>
        </w:rPr>
        <w:lastRenderedPageBreak/>
        <w:t xml:space="preserve">θέση να εκτελέσει τη σύμβαση, λαμβάνοντας υπόψη τις ισχύουσες διατάξεις και τα μέτρα για τη συνέχιση της επιχειρηματικής του λειτουργίας. </w:t>
      </w:r>
    </w:p>
    <w:p w14:paraId="596A3F3E" w14:textId="77777777" w:rsidR="00407AA7" w:rsidRPr="001B5915" w:rsidRDefault="00407AA7" w:rsidP="00A364FD">
      <w:pPr>
        <w:rPr>
          <w:lang w:val="el-GR"/>
        </w:rPr>
      </w:pPr>
      <w:r w:rsidRPr="003636FB">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5C091C0B" w14:textId="77777777" w:rsidR="00407AA7" w:rsidRDefault="00407AA7" w:rsidP="00A364FD">
      <w:pPr>
        <w:rPr>
          <w:lang w:val="el-GR"/>
        </w:rPr>
      </w:pPr>
    </w:p>
    <w:p w14:paraId="6485A8C3" w14:textId="77777777" w:rsidR="009B3425" w:rsidRDefault="009B3425" w:rsidP="00A364FD">
      <w:pPr>
        <w:pStyle w:val="1"/>
        <w:rPr>
          <w:lang w:val="el-GR"/>
        </w:rPr>
      </w:pPr>
      <w:bookmarkStart w:id="73" w:name="__RefHeading___Toc470009825"/>
      <w:r>
        <w:rPr>
          <w:lang w:val="el-GR"/>
        </w:rPr>
        <w:lastRenderedPageBreak/>
        <w:t>5.</w:t>
      </w:r>
      <w:r>
        <w:rPr>
          <w:lang w:val="el-GR"/>
        </w:rPr>
        <w:tab/>
        <w:t>ΕΙΔΙΚΟΙ ΟΡΟΙ ΕΚΤΕΛΕΣΗΣ ΤΗΣ ΣΥΜΒΑΣΗΣ</w:t>
      </w:r>
      <w:bookmarkEnd w:id="73"/>
      <w:r>
        <w:rPr>
          <w:lang w:val="el-GR"/>
        </w:rPr>
        <w:t xml:space="preserve"> </w:t>
      </w:r>
    </w:p>
    <w:p w14:paraId="76A827B7" w14:textId="77777777" w:rsidR="009B3425" w:rsidRDefault="009B3425" w:rsidP="00A364FD">
      <w:pPr>
        <w:pStyle w:val="2"/>
        <w:ind w:left="0" w:firstLine="0"/>
        <w:rPr>
          <w:bCs/>
          <w:lang w:val="el-GR"/>
        </w:rPr>
      </w:pPr>
      <w:bookmarkStart w:id="74" w:name="__RefHeading___Toc470009826"/>
      <w:r>
        <w:rPr>
          <w:lang w:val="el-GR"/>
        </w:rPr>
        <w:t>5.1</w:t>
      </w:r>
      <w:r>
        <w:rPr>
          <w:lang w:val="el-GR"/>
        </w:rPr>
        <w:tab/>
        <w:t>Τρόπος πληρωμής</w:t>
      </w:r>
      <w:bookmarkEnd w:id="74"/>
      <w:r>
        <w:rPr>
          <w:lang w:val="el-GR"/>
        </w:rPr>
        <w:t xml:space="preserve"> </w:t>
      </w:r>
    </w:p>
    <w:p w14:paraId="2C088062" w14:textId="7EED2B04" w:rsidR="00BA2DFC" w:rsidRPr="00B502A8" w:rsidRDefault="009B3425" w:rsidP="00BA2DFC">
      <w:pPr>
        <w:rPr>
          <w:rFonts w:eastAsiaTheme="minorHAnsi" w:cs="Times New Roman"/>
          <w:szCs w:val="22"/>
          <w:lang w:val="el-GR" w:eastAsia="en-US"/>
        </w:rPr>
      </w:pPr>
      <w:r w:rsidRPr="00FC15EB">
        <w:rPr>
          <w:b/>
          <w:bCs/>
          <w:lang w:val="el-GR"/>
        </w:rPr>
        <w:t>5.1.1.</w:t>
      </w:r>
      <w:r w:rsidRPr="00FC15EB">
        <w:rPr>
          <w:lang w:val="el-GR"/>
        </w:rPr>
        <w:t xml:space="preserve"> </w:t>
      </w:r>
      <w:r w:rsidR="00BA2DFC" w:rsidRPr="00B502A8">
        <w:rPr>
          <w:rFonts w:eastAsiaTheme="minorHAnsi" w:cs="Times New Roman"/>
          <w:szCs w:val="22"/>
          <w:lang w:val="el-GR" w:eastAsia="en-US"/>
        </w:rPr>
        <w:t>Η πληρωμή του Αναδόχου θα πραγματοποιηθεί με την έκδοση του αντίστοιχου τιμολογίου/τιμολογίων, ανά Τμήμα, το οποίο/τα οποία θα βαρύνει/</w:t>
      </w:r>
      <w:r w:rsidR="00BA2DFC" w:rsidRPr="00C94E7A">
        <w:rPr>
          <w:rFonts w:eastAsiaTheme="minorHAnsi" w:cs="Times New Roman"/>
          <w:szCs w:val="22"/>
          <w:lang w:val="el-GR" w:eastAsia="en-US"/>
        </w:rPr>
        <w:t>βαρύνουν  τις  πιστώσεις του Τακτικού Προϋπολογισμού του Υ.ΠΑΙ.Θ., οικονομικού έτους 202</w:t>
      </w:r>
      <w:r w:rsidR="00243EF2" w:rsidRPr="00C94E7A">
        <w:rPr>
          <w:rFonts w:eastAsiaTheme="minorHAnsi" w:cs="Times New Roman"/>
          <w:szCs w:val="22"/>
          <w:lang w:val="el-GR" w:eastAsia="en-US"/>
        </w:rPr>
        <w:t>3</w:t>
      </w:r>
      <w:r w:rsidR="00BA2DFC" w:rsidRPr="00C94E7A">
        <w:rPr>
          <w:rFonts w:eastAsiaTheme="minorHAnsi" w:cs="Times New Roman"/>
          <w:szCs w:val="22"/>
          <w:lang w:val="el-GR" w:eastAsia="en-US"/>
        </w:rPr>
        <w:t xml:space="preserve"> σύμφωνα με την αριθ. πρωτ.</w:t>
      </w:r>
      <w:r w:rsidR="00243EF2" w:rsidRPr="00C94E7A">
        <w:rPr>
          <w:lang w:val="el-GR"/>
        </w:rPr>
        <w:t xml:space="preserve"> 301/Β5/02-01-2023 (ΑΔΑ:  ΨΠΑ646ΜΤΛΗ-62Ξ, ΑΔΑΜ:23REQ011947483) απόφαση για την ανάληψη υποχρέωσης/έγκριση δέσμευσης πίστωσης για το οικονομικό έτος 2023 και έλαβε α/α 3339 καταχώρησης</w:t>
      </w:r>
      <w:r w:rsidR="00243EF2" w:rsidRPr="00243EF2">
        <w:rPr>
          <w:lang w:val="el-GR"/>
        </w:rPr>
        <w:t xml:space="preserve">  στο μητρώο δεσμεύσεων/Βιβλίο εγκρίσεων &amp; Εντολών Πληρωμής του φορέα. </w:t>
      </w:r>
    </w:p>
    <w:p w14:paraId="5D31EE77" w14:textId="77777777" w:rsidR="00BA2DFC" w:rsidRPr="00BA2DFC" w:rsidRDefault="00BA2DFC" w:rsidP="00BA2DFC">
      <w:pPr>
        <w:suppressAutoHyphens w:val="0"/>
        <w:spacing w:after="0"/>
        <w:rPr>
          <w:rFonts w:eastAsiaTheme="minorHAnsi" w:cs="Times New Roman"/>
          <w:szCs w:val="22"/>
          <w:lang w:val="el-GR" w:eastAsia="en-US"/>
        </w:rPr>
      </w:pPr>
      <w:r w:rsidRPr="00B502A8">
        <w:rPr>
          <w:rFonts w:eastAsiaTheme="minorHAnsi" w:cs="Times New Roman"/>
          <w:szCs w:val="22"/>
          <w:lang w:val="el-GR" w:eastAsia="en-US"/>
        </w:rPr>
        <w:t xml:space="preserve">      </w:t>
      </w:r>
      <w:r w:rsidRPr="00B502A8">
        <w:rPr>
          <w:rFonts w:eastAsiaTheme="minorHAnsi" w:cs="Times New Roman"/>
          <w:szCs w:val="22"/>
          <w:lang w:val="el-GR" w:eastAsia="en-US"/>
        </w:rPr>
        <w:tab/>
        <w:t>Η πληρωμή του Αναδόχου</w:t>
      </w:r>
      <w:r w:rsidRPr="00BA2DFC">
        <w:rPr>
          <w:rFonts w:eastAsiaTheme="minorHAnsi" w:cs="Times New Roman"/>
          <w:szCs w:val="22"/>
          <w:lang w:val="el-GR" w:eastAsia="en-US"/>
        </w:rPr>
        <w:t xml:space="preserve"> θα γίνεται με χρηματικό ένταλμα πληρωμής στο όνομα του δικαιούχου, μετά την έκδοση του σχετικού πρωτοκόλλου οριστικής παραλαβής από την αρμόδια Επιτροπή του Φορέα και την απαραίτητη προσκόμιση όλων των νόμιμων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w:t>
      </w:r>
    </w:p>
    <w:p w14:paraId="18ACC56E" w14:textId="77777777" w:rsidR="0077591E" w:rsidRPr="00CE6373" w:rsidRDefault="0077591E" w:rsidP="0077591E">
      <w:pPr>
        <w:suppressAutoHyphens w:val="0"/>
        <w:spacing w:after="0"/>
        <w:rPr>
          <w:rFonts w:eastAsiaTheme="minorHAnsi" w:cs="Times New Roman"/>
          <w:strike/>
          <w:szCs w:val="22"/>
          <w:lang w:val="el-GR" w:eastAsia="en-US"/>
        </w:rPr>
      </w:pPr>
    </w:p>
    <w:p w14:paraId="1E109DD1" w14:textId="5C18B427" w:rsidR="009B3425" w:rsidRPr="0018754E" w:rsidRDefault="009B2706" w:rsidP="00A364FD">
      <w:pPr>
        <w:rPr>
          <w:i/>
          <w:iCs/>
          <w:strike/>
          <w:spacing w:val="5"/>
          <w:kern w:val="1"/>
          <w:lang w:val="el-GR"/>
        </w:rPr>
      </w:pPr>
      <w:r w:rsidRPr="009773EF">
        <w:rPr>
          <w:b/>
          <w:lang w:val="el-GR"/>
        </w:rPr>
        <w:t>5.1.2</w:t>
      </w:r>
      <w:r w:rsidR="00063C22" w:rsidRPr="009773EF">
        <w:rPr>
          <w:lang w:val="el-GR"/>
        </w:rPr>
        <w:t xml:space="preserve"> </w:t>
      </w:r>
      <w:r w:rsidR="009B3425" w:rsidRPr="00245EFA">
        <w:rPr>
          <w:lang w:val="el-GR"/>
        </w:rPr>
        <w:t xml:space="preserve"> Τον  ανάδοχο βαρύνουν </w:t>
      </w:r>
      <w:r w:rsidR="009B3425" w:rsidRPr="00245EFA">
        <w:rPr>
          <w:lang w:val="el-GR" w:eastAsia="el-GR"/>
        </w:rPr>
        <w:t xml:space="preserve">οι υπέρ τρίτων κρατήσεις, ως και κάθε άλλη επιβάρυνση, σύμφωνα με την κείμενη νομοθεσία, μη συμπεριλαμβανομένου Φ.Π.Α., </w:t>
      </w:r>
      <w:r w:rsidRPr="00245EFA">
        <w:rPr>
          <w:lang w:val="el-GR" w:eastAsia="el-GR"/>
        </w:rPr>
        <w:t xml:space="preserve">για την παράδοση του υλικού στον τόπο και με τον </w:t>
      </w:r>
      <w:r w:rsidRPr="0018754E">
        <w:rPr>
          <w:lang w:val="el-GR" w:eastAsia="el-GR"/>
        </w:rPr>
        <w:t>τρόπο που προβλέπεται στα έγγραφα της σύμβασης. Ιδίως βαρύνεται με τις ακόλουθες κρατήσεις:</w:t>
      </w:r>
    </w:p>
    <w:p w14:paraId="7E831704" w14:textId="2464555E" w:rsidR="006918A2" w:rsidRPr="00245EFA" w:rsidRDefault="003E48C5" w:rsidP="00A364FD">
      <w:pPr>
        <w:pStyle w:val="aff0"/>
        <w:spacing w:after="120" w:line="240" w:lineRule="auto"/>
        <w:ind w:left="0"/>
        <w:contextualSpacing w:val="0"/>
        <w:jc w:val="both"/>
        <w:rPr>
          <w:strike/>
        </w:rPr>
      </w:pPr>
      <w:r w:rsidRPr="0018754E">
        <w:t xml:space="preserve">(α) </w:t>
      </w:r>
      <w:r w:rsidR="00C66239" w:rsidRPr="0018754E">
        <w:t>Κράτηση ύψους 0,10</w:t>
      </w:r>
      <w:r w:rsidR="006918A2" w:rsidRPr="0018754E">
        <w:t xml:space="preserve">% η οποία υπολογίζεται επί της αξίας κάθε πληρωμής προ φόρων και κρατήσεων της αρχικής, καθώς και κάθε συμπληρωματικής σύμβασης </w:t>
      </w:r>
      <w:r w:rsidR="009B2706" w:rsidRPr="0018754E">
        <w:t>υπέρ της Ενιαίας Αρχής Δημοσίων Συμβάσεων (άρθρο 4 του ν</w:t>
      </w:r>
      <w:r w:rsidR="006918A2" w:rsidRPr="0018754E">
        <w:t>. 4013/2011 όπως ισχύει).</w:t>
      </w:r>
      <w:r w:rsidR="006918A2" w:rsidRPr="00245EFA">
        <w:t xml:space="preserve"> </w:t>
      </w:r>
    </w:p>
    <w:p w14:paraId="0616E839" w14:textId="77777777" w:rsidR="00F6130A" w:rsidRPr="00245EFA" w:rsidRDefault="003E48C5" w:rsidP="00A364FD">
      <w:pPr>
        <w:rPr>
          <w:lang w:val="el-GR"/>
        </w:rPr>
      </w:pPr>
      <w:r w:rsidRPr="00245EFA">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w:t>
      </w:r>
      <w:r w:rsidR="00922F7A" w:rsidRPr="00245EFA">
        <w:rPr>
          <w:lang w:val="el-GR"/>
        </w:rPr>
        <w:t>παρ. 6 του άρθρου 36 του ν. 4412/2016 (όπως αντικαταστάθηκε και ισχύει με το άρθρο 4 του ν. 4782/2021)</w:t>
      </w:r>
      <w:r w:rsidR="00922F7A" w:rsidRPr="00245EFA">
        <w:rPr>
          <w:rStyle w:val="WW-FootnoteReference12"/>
          <w:vertAlign w:val="baseline"/>
          <w:lang w:val="el-GR"/>
        </w:rPr>
        <w:t>.</w:t>
      </w:r>
    </w:p>
    <w:p w14:paraId="602CE2CD" w14:textId="77777777" w:rsidR="009B3425" w:rsidRDefault="009B3425" w:rsidP="00A364FD">
      <w:pPr>
        <w:rPr>
          <w:lang w:val="el-GR"/>
        </w:rPr>
      </w:pPr>
      <w:r w:rsidRPr="00245EFA">
        <w:rPr>
          <w:lang w:val="el-GR"/>
        </w:rPr>
        <w:t>Οι υπέρ τρίτων κρατήσεις υπόκεινται στο εκάστοτε ισχύον αναλογικό τέλος χαρτοσήμου 3% και στην επ’ αυτού εισφορά υπέρ ΟΓΑ 20%.</w:t>
      </w:r>
    </w:p>
    <w:p w14:paraId="3505AB1D" w14:textId="77777777" w:rsidR="009B3425" w:rsidRDefault="009B3425" w:rsidP="00A364FD">
      <w:pPr>
        <w:rPr>
          <w:lang w:val="el-GR"/>
        </w:rPr>
      </w:pPr>
      <w:r>
        <w:rPr>
          <w:lang w:val="el-GR"/>
        </w:rPr>
        <w:t>Με κάθε πληρωμή θα γίνεται η προβλεπόμενη από την κείμενη νομοθεσία παρακράτηση φόρου εισοδήματος .</w:t>
      </w:r>
    </w:p>
    <w:p w14:paraId="35824CCE" w14:textId="77777777" w:rsidR="009B3425" w:rsidRDefault="009B3425" w:rsidP="00A364FD">
      <w:pPr>
        <w:pStyle w:val="2"/>
        <w:ind w:left="0" w:firstLine="0"/>
        <w:rPr>
          <w:bCs/>
          <w:lang w:val="el-GR"/>
        </w:rPr>
      </w:pPr>
      <w:bookmarkStart w:id="75" w:name="__RefHeading___Toc470009827"/>
      <w:r>
        <w:rPr>
          <w:lang w:val="el-GR"/>
        </w:rPr>
        <w:t>5.2</w:t>
      </w:r>
      <w:r>
        <w:rPr>
          <w:lang w:val="el-GR"/>
        </w:rPr>
        <w:tab/>
        <w:t>Κήρυξη οικονομικού φορέα εκπτώτου - Κυρώσεις</w:t>
      </w:r>
      <w:bookmarkEnd w:id="75"/>
      <w:r>
        <w:rPr>
          <w:lang w:val="el-GR"/>
        </w:rPr>
        <w:t xml:space="preserve"> </w:t>
      </w:r>
    </w:p>
    <w:p w14:paraId="62C9496F" w14:textId="51D0771F" w:rsidR="009B3425" w:rsidRDefault="009B3425" w:rsidP="00A364FD">
      <w:pPr>
        <w:suppressAutoHyphens w:val="0"/>
        <w:autoSpaceDE w:val="0"/>
        <w:rPr>
          <w:lang w:val="el-GR"/>
        </w:rPr>
      </w:pPr>
      <w:r w:rsidRPr="00263EA0">
        <w:rPr>
          <w:b/>
          <w:bCs/>
          <w:color w:val="002060"/>
          <w:lang w:val="el-GR"/>
        </w:rPr>
        <w:t>5.2.1.</w:t>
      </w:r>
      <w:r w:rsidRPr="00263EA0">
        <w:rPr>
          <w:color w:val="002060"/>
          <w:lang w:val="el-GR"/>
        </w:rPr>
        <w:t xml:space="preserve"> </w:t>
      </w:r>
      <w:r>
        <w:rPr>
          <w:lang w:val="el-GR"/>
        </w:rPr>
        <w:t>Ο ανάδοχος κηρύσσεται υποχρεωτικά έκπτωτος</w:t>
      </w:r>
      <w:r w:rsidRPr="00503220">
        <w:rPr>
          <w:color w:val="FF0000"/>
          <w:lang w:val="el-GR"/>
        </w:rPr>
        <w:t xml:space="preserve"> </w:t>
      </w:r>
      <w:r>
        <w:rPr>
          <w:lang w:val="el-GR"/>
        </w:rPr>
        <w:t xml:space="preserve">από τη σύμβαση και από κάθε δικαίωμα που απορρέει από αυτήν, με απόφαση της αναθέτουσας αρχής, ύστερα από γνωμοδότηση του αρμόδιου </w:t>
      </w:r>
      <w:r w:rsidR="007C3BF4" w:rsidRPr="00CF1153">
        <w:rPr>
          <w:lang w:val="el-GR"/>
        </w:rPr>
        <w:t>συλλογικού</w:t>
      </w:r>
      <w:r w:rsidR="007C3BF4">
        <w:rPr>
          <w:lang w:val="el-GR"/>
        </w:rPr>
        <w:t xml:space="preserve"> </w:t>
      </w:r>
      <w:r>
        <w:rPr>
          <w:lang w:val="el-GR"/>
        </w:rPr>
        <w:t>οργάνου</w:t>
      </w:r>
      <w:r w:rsidR="007C3BF4">
        <w:rPr>
          <w:lang w:val="el-GR"/>
        </w:rPr>
        <w:t xml:space="preserve"> (επιτροπή παρακολούθησης και παραλαβής): </w:t>
      </w:r>
      <w:r>
        <w:rPr>
          <w:lang w:val="el-GR"/>
        </w:rPr>
        <w:t xml:space="preserve"> </w:t>
      </w:r>
    </w:p>
    <w:p w14:paraId="5F1315EB" w14:textId="77777777" w:rsidR="007C3BF4" w:rsidRPr="00CF1153" w:rsidRDefault="007C3BF4" w:rsidP="00A364FD">
      <w:pPr>
        <w:suppressAutoHyphens w:val="0"/>
        <w:autoSpaceDE w:val="0"/>
        <w:rPr>
          <w:lang w:val="el-GR"/>
        </w:rPr>
      </w:pPr>
      <w:r w:rsidRPr="00CF1153">
        <w:rPr>
          <w:lang w:val="el-GR"/>
        </w:rPr>
        <w:t xml:space="preserve">(α) στην </w:t>
      </w:r>
      <w:r w:rsidRPr="00980302">
        <w:rPr>
          <w:lang w:val="el-GR"/>
        </w:rPr>
        <w:t xml:space="preserve">περίπτωση </w:t>
      </w:r>
      <w:r w:rsidR="00922F7A" w:rsidRPr="00980302">
        <w:rPr>
          <w:lang w:val="el-GR"/>
        </w:rPr>
        <w:t xml:space="preserve">παρ. 7 του άρθρου 105 του ν. 4412/2016  (όπως αντικαταστάθηκε και ισχύει με το άρθρο 45 του ν. 4782/2021) </w:t>
      </w:r>
      <w:r w:rsidRPr="00980302">
        <w:rPr>
          <w:lang w:val="el-GR"/>
        </w:rPr>
        <w:t xml:space="preserve"> περί κατακύρωσης και σύναψης σύμβασης</w:t>
      </w:r>
      <w:r w:rsidRPr="00CF1153">
        <w:rPr>
          <w:lang w:val="el-GR"/>
        </w:rPr>
        <w:t>,</w:t>
      </w:r>
    </w:p>
    <w:p w14:paraId="7A3CB61A" w14:textId="77777777" w:rsidR="007C3BF4" w:rsidRPr="00CF1153" w:rsidRDefault="007C3BF4" w:rsidP="00A364FD">
      <w:pPr>
        <w:suppressAutoHyphens w:val="0"/>
        <w:autoSpaceDE w:val="0"/>
        <w:rPr>
          <w:lang w:val="el-GR"/>
        </w:rPr>
      </w:pPr>
      <w:r w:rsidRPr="00CF1153">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6230C91" w14:textId="12987310" w:rsidR="007C3BF4" w:rsidRPr="00980302" w:rsidRDefault="007C3BF4" w:rsidP="00A364FD">
      <w:pPr>
        <w:suppressAutoHyphens w:val="0"/>
        <w:autoSpaceDE w:val="0"/>
        <w:rPr>
          <w:lang w:val="el-GR"/>
        </w:rPr>
      </w:pPr>
      <w:r w:rsidRPr="00CF1153">
        <w:rPr>
          <w:lang w:val="el-GR"/>
        </w:rPr>
        <w:t xml:space="preserve">(γ) εφόσον δεν φορτώσει, δεν παραδώσει ή δεν αντικαταστήσει τα συμβατικά αγαθά ή δεν επισκευάσει ή δεν </w:t>
      </w:r>
      <w:r w:rsidRPr="0034611B">
        <w:rPr>
          <w:lang w:val="el-GR"/>
        </w:rPr>
        <w:t xml:space="preserve">συντηρήσει αυτά μέσα στον συμβατικό χρόνο ή στον χρόνο παράτασης που του δοθεί, σύμφωνα με όσα προβλέπονται </w:t>
      </w:r>
      <w:r w:rsidR="00922F7A" w:rsidRPr="0034611B">
        <w:rPr>
          <w:lang w:val="el-GR"/>
        </w:rPr>
        <w:t xml:space="preserve">άρθρο 206 του ν. 4412/2016 (όπως τροποποιήθηκε και ισχύει με το άρθρο 104 του ν. 4782/2021) </w:t>
      </w:r>
      <w:r w:rsidRPr="0034611B">
        <w:rPr>
          <w:lang w:val="el-GR"/>
        </w:rPr>
        <w:t>και</w:t>
      </w:r>
      <w:r w:rsidR="0034611B" w:rsidRPr="0034611B">
        <w:rPr>
          <w:lang w:val="el-GR"/>
        </w:rPr>
        <w:t xml:space="preserve"> σ</w:t>
      </w:r>
      <w:r w:rsidRPr="0034611B">
        <w:rPr>
          <w:lang w:val="el-GR"/>
        </w:rPr>
        <w:t xml:space="preserve">το </w:t>
      </w:r>
      <w:r w:rsidR="0034611B" w:rsidRPr="0034611B">
        <w:rPr>
          <w:lang w:val="el-GR"/>
        </w:rPr>
        <w:t>Κεφάλαιο 6</w:t>
      </w:r>
      <w:r w:rsidRPr="0034611B">
        <w:rPr>
          <w:lang w:val="el-GR"/>
        </w:rPr>
        <w:t xml:space="preserve"> της παρούσας</w:t>
      </w:r>
      <w:r w:rsidRPr="0034611B">
        <w:rPr>
          <w:i/>
          <w:iCs/>
          <w:color w:val="5B9BD5"/>
          <w:spacing w:val="5"/>
          <w:kern w:val="1"/>
          <w:lang w:val="el-GR"/>
        </w:rPr>
        <w:t xml:space="preserve"> </w:t>
      </w:r>
      <w:r w:rsidRPr="0034611B">
        <w:rPr>
          <w:lang w:val="el-GR"/>
        </w:rPr>
        <w:t>με την επιφύλαξη</w:t>
      </w:r>
      <w:r w:rsidRPr="00980302">
        <w:rPr>
          <w:lang w:val="el-GR"/>
        </w:rPr>
        <w:t xml:space="preserve"> της επόμενης παραγράφου.</w:t>
      </w:r>
    </w:p>
    <w:p w14:paraId="09A5D9BE" w14:textId="77777777" w:rsidR="007C3BF4" w:rsidRPr="00CF1153" w:rsidRDefault="007C3BF4" w:rsidP="00A364FD">
      <w:pPr>
        <w:suppressAutoHyphens w:val="0"/>
        <w:autoSpaceDE w:val="0"/>
        <w:rPr>
          <w:lang w:val="el-GR"/>
        </w:rPr>
      </w:pPr>
      <w:r w:rsidRPr="00980302">
        <w:rPr>
          <w:lang w:val="el-GR"/>
        </w:rPr>
        <w:t xml:space="preserve">Στην περίπτωση συνδρομής λόγου έκπτωσης του αναδόχου από σύμβαση κατά την ως άνω περίπτωση </w:t>
      </w:r>
      <w:r w:rsidR="0068341F" w:rsidRPr="00980302">
        <w:rPr>
          <w:lang w:val="el-GR"/>
        </w:rPr>
        <w:t>(</w:t>
      </w:r>
      <w:r w:rsidRPr="00980302">
        <w:rPr>
          <w:lang w:val="el-GR"/>
        </w:rPr>
        <w:t>γ</w:t>
      </w:r>
      <w:r w:rsidR="0068341F" w:rsidRPr="00980302">
        <w:rPr>
          <w:lang w:val="el-GR"/>
        </w:rPr>
        <w:t>)</w:t>
      </w:r>
      <w:r w:rsidRPr="00980302">
        <w:rPr>
          <w:lang w:val="el-GR"/>
        </w:rPr>
        <w:t>, η αναθέτουσα αρχή κοινοποιεί</w:t>
      </w:r>
      <w:r w:rsidRPr="00CF1153">
        <w:rPr>
          <w:lang w:val="el-GR"/>
        </w:rPr>
        <w:t xml:space="preserve"> στον ανάδοχο ειδική όχληση</w:t>
      </w:r>
      <w:r w:rsidRPr="00980302">
        <w:rPr>
          <w:lang w:val="el-GR"/>
        </w:rPr>
        <w:t xml:space="preserve">, η οποία μνημονεύει τις διατάξεις </w:t>
      </w:r>
      <w:r w:rsidR="00922F7A" w:rsidRPr="00980302">
        <w:rPr>
          <w:lang w:val="el-GR"/>
        </w:rPr>
        <w:t>του άρθρου 203 του ν. 4412/2016 (όπως αντικαταστάθηκε και ισχύει με το άρθρο 103 του ν. 4782/2021)</w:t>
      </w:r>
      <w:r w:rsidR="00922F7A">
        <w:rPr>
          <w:lang w:val="el-GR"/>
        </w:rPr>
        <w:t xml:space="preserve"> </w:t>
      </w:r>
      <w:r w:rsidRPr="00CF1153">
        <w:rPr>
          <w:lang w:val="el-GR"/>
        </w:rPr>
        <w:t xml:space="preserve">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w:t>
      </w:r>
      <w:r w:rsidRPr="00CF1153">
        <w:rPr>
          <w:lang w:val="el-GR"/>
        </w:rPr>
        <w:lastRenderedPageBreak/>
        <w:t>προθεσμία τριάντα (30) ημερών από την άπρακτη πάροδο της προθεσμίας συμμόρφωσης, με απόφαση της αναθέτουσας αρχής.</w:t>
      </w:r>
    </w:p>
    <w:p w14:paraId="3A9EF0F1" w14:textId="77777777" w:rsidR="0068341F" w:rsidRPr="00CF1153" w:rsidRDefault="0068341F" w:rsidP="00A364FD">
      <w:pPr>
        <w:suppressAutoHyphens w:val="0"/>
        <w:autoSpaceDE w:val="0"/>
        <w:rPr>
          <w:lang w:val="el-GR"/>
        </w:rPr>
      </w:pPr>
      <w:r w:rsidRPr="00CF1153">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7E8E19C0" w14:textId="77777777" w:rsidR="009B3425" w:rsidRDefault="009B3425" w:rsidP="00A364FD">
      <w:pPr>
        <w:suppressAutoHyphens w:val="0"/>
        <w:autoSpaceDE w:val="0"/>
        <w:rPr>
          <w:lang w:val="el-GR"/>
        </w:rPr>
      </w:pPr>
      <w:r>
        <w:rPr>
          <w:lang w:val="el-GR"/>
        </w:rPr>
        <w:t xml:space="preserve">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w:t>
      </w:r>
      <w:r w:rsidRPr="00CF1153">
        <w:rPr>
          <w:lang w:val="el-GR"/>
        </w:rPr>
        <w:t xml:space="preserve">τον </w:t>
      </w:r>
      <w:r w:rsidR="0068341F" w:rsidRPr="00CF1153">
        <w:rPr>
          <w:lang w:val="el-GR"/>
        </w:rPr>
        <w:t>ενδιαφερόμενο</w:t>
      </w:r>
      <w:r w:rsidR="0068341F">
        <w:rPr>
          <w:lang w:val="el-GR"/>
        </w:rPr>
        <w:t xml:space="preserve"> </w:t>
      </w:r>
      <w:r>
        <w:rPr>
          <w:lang w:val="el-GR"/>
        </w:rPr>
        <w:t>προς παροχή εξηγήσεων, αθροιστικά, οι παρακάτω κυρώσεις:</w:t>
      </w:r>
    </w:p>
    <w:p w14:paraId="2C7ED08A" w14:textId="77777777" w:rsidR="009B3425" w:rsidRPr="0034611B" w:rsidRDefault="009B3425" w:rsidP="00A364FD">
      <w:pPr>
        <w:suppressAutoHyphens w:val="0"/>
        <w:autoSpaceDE w:val="0"/>
        <w:rPr>
          <w:lang w:val="el-GR"/>
        </w:rPr>
      </w:pPr>
      <w:r>
        <w:rPr>
          <w:lang w:val="el-GR"/>
        </w:rPr>
        <w:t xml:space="preserve">(α) </w:t>
      </w:r>
      <w:r w:rsidRPr="0034611B">
        <w:rPr>
          <w:lang w:val="el-GR"/>
        </w:rPr>
        <w:t>ολική κατάπτωση της εγγύησης</w:t>
      </w:r>
      <w:r w:rsidR="0068341F" w:rsidRPr="0034611B">
        <w:rPr>
          <w:lang w:val="el-GR"/>
        </w:rPr>
        <w:t xml:space="preserve"> συμμετοχής ή </w:t>
      </w:r>
      <w:r w:rsidRPr="0034611B">
        <w:rPr>
          <w:lang w:val="el-GR"/>
        </w:rPr>
        <w:t xml:space="preserve"> καλής εκτέλεσης της σύμβασης</w:t>
      </w:r>
      <w:r w:rsidR="0068341F" w:rsidRPr="0034611B">
        <w:rPr>
          <w:lang w:val="el-GR"/>
        </w:rPr>
        <w:t xml:space="preserve"> κατά περίπτωση</w:t>
      </w:r>
      <w:r w:rsidRPr="0034611B">
        <w:rPr>
          <w:lang w:val="el-GR"/>
        </w:rPr>
        <w:t>,</w:t>
      </w:r>
    </w:p>
    <w:p w14:paraId="1813064B" w14:textId="77777777" w:rsidR="009B3425" w:rsidRPr="0034611B" w:rsidRDefault="009B3425" w:rsidP="00A364FD">
      <w:pPr>
        <w:suppressAutoHyphens w:val="0"/>
        <w:autoSpaceDE w:val="0"/>
        <w:rPr>
          <w:lang w:val="el-GR"/>
        </w:rPr>
      </w:pPr>
      <w:r w:rsidRPr="0034611B">
        <w:rPr>
          <w:lang w:val="el-GR"/>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14:paraId="2CE51BA7" w14:textId="77777777" w:rsidR="0068341F" w:rsidRPr="00CF1153" w:rsidRDefault="0068341F" w:rsidP="00A364FD">
      <w:pPr>
        <w:suppressAutoHyphens w:val="0"/>
        <w:autoSpaceDE w:val="0"/>
        <w:rPr>
          <w:lang w:val="el-GR"/>
        </w:rPr>
      </w:pPr>
      <w:r w:rsidRPr="0034611B">
        <w:rPr>
          <w:lang w:val="el-GR"/>
        </w:rPr>
        <w:t xml:space="preserve">(γ)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w:t>
      </w:r>
      <w:r w:rsidR="00922F7A" w:rsidRPr="0034611B">
        <w:rPr>
          <w:lang w:val="el-GR"/>
        </w:rPr>
        <w:t>άρθρου 32 του ν. 4412/2016 (όπως αντικαταστάθηκε και ισχύει με το άρθρο 2 του ν. 4782/2021)</w:t>
      </w:r>
      <w:r w:rsidRPr="0034611B">
        <w:rPr>
          <w:lang w:val="el-GR"/>
        </w:rPr>
        <w:t>. Το διαφέρον υπολογίζεται με τον ακόλουθο τύπο:</w:t>
      </w:r>
    </w:p>
    <w:p w14:paraId="6C62962E" w14:textId="77777777" w:rsidR="0068341F" w:rsidRPr="00CF1153" w:rsidRDefault="0068341F" w:rsidP="00A364FD">
      <w:pPr>
        <w:suppressAutoHyphens w:val="0"/>
        <w:autoSpaceDE w:val="0"/>
        <w:rPr>
          <w:lang w:val="el-GR"/>
        </w:rPr>
      </w:pPr>
      <w:r w:rsidRPr="00CF1153">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1D284B9D" w14:textId="77777777" w:rsidR="0068341F" w:rsidRPr="00CF1153" w:rsidRDefault="0068341F" w:rsidP="00A364FD">
      <w:pPr>
        <w:suppressAutoHyphens w:val="0"/>
        <w:autoSpaceDE w:val="0"/>
        <w:rPr>
          <w:lang w:val="el-GR"/>
        </w:rPr>
      </w:pPr>
      <w:r w:rsidRPr="00CF1153">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DE984E7" w14:textId="77777777" w:rsidR="0068341F" w:rsidRPr="00CF1153" w:rsidRDefault="0068341F" w:rsidP="00A364FD">
      <w:pPr>
        <w:suppressAutoHyphens w:val="0"/>
        <w:autoSpaceDE w:val="0"/>
        <w:rPr>
          <w:lang w:val="el-GR"/>
        </w:rPr>
      </w:pPr>
      <w:r w:rsidRPr="00CF1153">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29C549A" w14:textId="77777777" w:rsidR="0068341F" w:rsidRPr="00CF1153" w:rsidRDefault="0068341F" w:rsidP="00A364FD">
      <w:pPr>
        <w:suppressAutoHyphens w:val="0"/>
        <w:autoSpaceDE w:val="0"/>
        <w:rPr>
          <w:i/>
          <w:color w:val="4F81BD"/>
          <w:lang w:val="el-GR"/>
        </w:rPr>
      </w:pPr>
      <w:r w:rsidRPr="00CF1153">
        <w:rPr>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w:t>
      </w:r>
    </w:p>
    <w:p w14:paraId="72668B1B" w14:textId="77777777" w:rsidR="0068341F" w:rsidRPr="00CF1153" w:rsidRDefault="0068341F" w:rsidP="00A364FD">
      <w:pPr>
        <w:suppressAutoHyphens w:val="0"/>
        <w:autoSpaceDE w:val="0"/>
        <w:rPr>
          <w:lang w:val="el-GR"/>
        </w:rPr>
      </w:pPr>
      <w:r w:rsidRPr="00CF1153">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62F3920D" w14:textId="77777777" w:rsidR="0068341F" w:rsidRPr="001B2D31" w:rsidRDefault="0068341F" w:rsidP="00A364FD">
      <w:pPr>
        <w:suppressAutoHyphens w:val="0"/>
        <w:autoSpaceDE w:val="0"/>
        <w:rPr>
          <w:lang w:val="el-GR"/>
        </w:rPr>
      </w:pPr>
      <w:r w:rsidRPr="00CF1153">
        <w:rPr>
          <w:lang w:val="el-GR"/>
        </w:rPr>
        <w:t xml:space="preserve">(δ) Επιπλέον, μπορεί να επιβληθεί προσωρινός αποκλεισμός του αναδόχου από το σύνολο των συμβάσεων προμηθειών ή υπηρεσιών των φορέων που εμπίπτουν </w:t>
      </w:r>
      <w:r w:rsidR="00922F7A" w:rsidRPr="00BC5852">
        <w:rPr>
          <w:lang w:val="el-GR"/>
        </w:rPr>
        <w:t>στις διατάξεις του ν. 4412/2016  κατά τα ειδικότερα προβλεπόμενα στο άρθρο 74 του ως άνω νόμου (όπως αντικαταστάθηκε και ισχύει με το άρθρο 23 του ν. 4782/2021)</w:t>
      </w:r>
      <w:r w:rsidRPr="00BC5852">
        <w:rPr>
          <w:lang w:val="el-GR"/>
        </w:rPr>
        <w:t>, περί αποκλεισμού οικονομικού φορέα από δημόσιες</w:t>
      </w:r>
      <w:r w:rsidRPr="00CF1153">
        <w:rPr>
          <w:lang w:val="el-GR"/>
        </w:rPr>
        <w:t xml:space="preserve"> συμβάσεις.</w:t>
      </w:r>
    </w:p>
    <w:p w14:paraId="3536F7AE" w14:textId="77777777" w:rsidR="009B3425" w:rsidRDefault="009B3425" w:rsidP="00A364FD">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w:t>
      </w:r>
      <w:r w:rsidR="007216B1">
        <w:rPr>
          <w:lang w:val="el-GR"/>
        </w:rPr>
        <w:t>τη λήξη</w:t>
      </w:r>
      <w:r>
        <w:rPr>
          <w:lang w:val="el-GR"/>
        </w:rPr>
        <w:t xml:space="preserve"> του χρόνου της παράτασης που χορηγήθηκ</w:t>
      </w:r>
      <w:r w:rsidR="007216B1">
        <w:rPr>
          <w:lang w:val="el-GR"/>
        </w:rPr>
        <w:t xml:space="preserve">ε, σύμφωνα </w:t>
      </w:r>
      <w:r w:rsidR="00DD0C27" w:rsidRPr="00BC5852">
        <w:rPr>
          <w:lang w:val="el-GR"/>
        </w:rPr>
        <w:t>με το άρθρο 206 του ν. 4412/2016 (όπως τροποποιήθηκε και ισχύει με το άρθρο 104 του ν. 4782/2021)</w:t>
      </w:r>
      <w:r w:rsidRPr="00BC5852">
        <w:rPr>
          <w:lang w:val="el-GR"/>
        </w:rPr>
        <w:t>, επιβάλλεται</w:t>
      </w:r>
      <w:r>
        <w:rPr>
          <w:lang w:val="el-GR"/>
        </w:rPr>
        <w:t xml:space="preserve"> πρόστιμο  </w:t>
      </w:r>
      <w:r w:rsidR="007216B1" w:rsidRPr="00802DA9">
        <w:rPr>
          <w:b/>
          <w:lang w:val="el-GR"/>
        </w:rPr>
        <w:t xml:space="preserve">πέντε τοις εκατό </w:t>
      </w:r>
      <w:r w:rsidR="007216B1" w:rsidRPr="007216B1">
        <w:rPr>
          <w:b/>
          <w:lang w:val="el-GR"/>
        </w:rPr>
        <w:t>(</w:t>
      </w:r>
      <w:r w:rsidRPr="007216B1">
        <w:rPr>
          <w:b/>
          <w:lang w:val="el-GR"/>
        </w:rPr>
        <w:t>5%</w:t>
      </w:r>
      <w:r w:rsidR="007216B1" w:rsidRPr="007216B1">
        <w:rPr>
          <w:b/>
          <w:lang w:val="el-GR"/>
        </w:rPr>
        <w:t>)</w:t>
      </w:r>
      <w:r>
        <w:rPr>
          <w:lang w:val="el-GR"/>
        </w:rPr>
        <w:t xml:space="preserve"> επί της συμβατικής αξίας της ποσότητας που παραδόθηκε εκπρόθεσμα.</w:t>
      </w:r>
    </w:p>
    <w:p w14:paraId="18C8AAD3" w14:textId="77777777" w:rsidR="009B3425" w:rsidRDefault="009B3425" w:rsidP="00A364FD">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w:t>
      </w:r>
      <w:r>
        <w:rPr>
          <w:lang w:val="el-GR"/>
        </w:rPr>
        <w:lastRenderedPageBreak/>
        <w:t>παραδόθηκαν εμπρόθεσμα, το πρόστιμο υπολογίζεται επί της συμβατικής αξίας της συνολικής ποσότητας αυτών.</w:t>
      </w:r>
    </w:p>
    <w:p w14:paraId="654E279C" w14:textId="77777777" w:rsidR="009B3425" w:rsidRDefault="009B3425" w:rsidP="00A364FD">
      <w:pPr>
        <w:suppressAutoHyphens w:val="0"/>
        <w:autoSpaceDE w:val="0"/>
        <w:rPr>
          <w:lang w:val="el-GR"/>
        </w:rPr>
      </w:pPr>
      <w:r>
        <w:rPr>
          <w:lang w:val="el-GR"/>
        </w:rPr>
        <w:t>Κατά τον υπολογισμό του χρονικού διαστήματος της καθυστέρησης για φόρτωση-παράδοση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252660A" w14:textId="77777777" w:rsidR="009B3425" w:rsidRDefault="009B3425" w:rsidP="00A364FD">
      <w:pPr>
        <w:suppressAutoHyphens w:val="0"/>
        <w:autoSpaceDE w:val="0"/>
        <w:rPr>
          <w:lang w:val="el-GR"/>
        </w:rPr>
      </w:pPr>
      <w:r>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14:paraId="2E21435C" w14:textId="77777777" w:rsidR="009B3425" w:rsidRDefault="009B3425" w:rsidP="00A364FD">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4D21DCF7" w14:textId="77777777" w:rsidR="009B3425" w:rsidRDefault="009B3425" w:rsidP="00A364FD">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2726D795" w14:textId="77777777" w:rsidR="009B3425" w:rsidRDefault="009B3425" w:rsidP="00A364FD">
      <w:pPr>
        <w:pStyle w:val="2"/>
        <w:suppressAutoHyphens w:val="0"/>
        <w:autoSpaceDE w:val="0"/>
        <w:ind w:left="0" w:firstLine="0"/>
        <w:rPr>
          <w:lang w:val="el-GR"/>
        </w:rPr>
      </w:pPr>
      <w:bookmarkStart w:id="76" w:name="__RefHeading___Toc470009828"/>
      <w:r>
        <w:rPr>
          <w:lang w:val="el-GR"/>
        </w:rPr>
        <w:t>5.3</w:t>
      </w:r>
      <w:r>
        <w:rPr>
          <w:lang w:val="el-GR"/>
        </w:rPr>
        <w:tab/>
        <w:t>Διοικητικές προσφυγές κατά τη διαδικασία εκτέλεσης των συμβάσεω</w:t>
      </w:r>
      <w:bookmarkEnd w:id="76"/>
      <w:r>
        <w:rPr>
          <w:lang w:val="el-GR"/>
        </w:rPr>
        <w:t xml:space="preserve">ν </w:t>
      </w:r>
    </w:p>
    <w:p w14:paraId="18293F88" w14:textId="77777777" w:rsidR="00950D39" w:rsidRDefault="00950D39" w:rsidP="00A364FD">
      <w:pPr>
        <w:suppressAutoHyphens w:val="0"/>
        <w:autoSpaceDE w:val="0"/>
        <w:rPr>
          <w:lang w:val="el-GR"/>
        </w:rPr>
      </w:pPr>
      <w:r w:rsidRPr="00CF1153">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w:t>
      </w:r>
      <w:r w:rsidRPr="00A259FE">
        <w:rPr>
          <w:lang w:val="el-GR"/>
        </w:rPr>
        <w:t xml:space="preserve">προβλεπόμενου </w:t>
      </w:r>
      <w:r w:rsidR="00DD0C27" w:rsidRPr="00A259FE">
        <w:rPr>
          <w:lang w:val="el-GR"/>
        </w:rPr>
        <w:t xml:space="preserve">στο τελευταίο εδάφιο της περίπτωσης β΄ της παραγράφου 11 του άρθρου 221 του ν. 4412/2016 (όπως τροποποιήθηκε και ισχύει με το άρθρο 108 του ν. 4782/2021) </w:t>
      </w:r>
      <w:r w:rsidRPr="00A259FE">
        <w:rPr>
          <w:lang w:val="el-GR"/>
        </w:rPr>
        <w:t xml:space="preserve"> οργάνου</w:t>
      </w:r>
      <w:r w:rsidRPr="00CF1153">
        <w:rPr>
          <w:lang w:val="el-GR"/>
        </w:rPr>
        <w:t>,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176F411" w14:textId="77777777" w:rsidR="00950D39" w:rsidRDefault="00950D39" w:rsidP="00A364FD">
      <w:pPr>
        <w:pStyle w:val="2"/>
        <w:suppressAutoHyphens w:val="0"/>
        <w:autoSpaceDE w:val="0"/>
        <w:ind w:left="0" w:firstLine="0"/>
        <w:rPr>
          <w:lang w:val="el-GR"/>
        </w:rPr>
      </w:pPr>
      <w:bookmarkStart w:id="77" w:name="_Toc74084889"/>
      <w:r>
        <w:rPr>
          <w:lang w:val="el-GR"/>
        </w:rPr>
        <w:t>5.4</w:t>
      </w:r>
      <w:r>
        <w:rPr>
          <w:lang w:val="el-GR"/>
        </w:rPr>
        <w:tab/>
        <w:t>Δικαστική επίλυση διαφορών</w:t>
      </w:r>
      <w:bookmarkEnd w:id="77"/>
    </w:p>
    <w:p w14:paraId="4B7DD15E" w14:textId="77777777" w:rsidR="00950D39" w:rsidRDefault="00950D39" w:rsidP="00A364FD">
      <w:pPr>
        <w:rPr>
          <w:lang w:val="el-GR"/>
        </w:rPr>
      </w:pPr>
      <w:r w:rsidRPr="00A259FE">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A259FE">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w:t>
      </w:r>
      <w:r w:rsidR="00922317" w:rsidRPr="00A259FE">
        <w:rPr>
          <w:lang w:val="el-GR"/>
        </w:rPr>
        <w:t>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w:t>
      </w:r>
      <w:r w:rsidRPr="00A259FE">
        <w:rPr>
          <w:lang w:val="el-GR"/>
        </w:rPr>
        <w:t xml:space="preserve">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34D5EEE6" w14:textId="77777777" w:rsidR="009B3425" w:rsidRDefault="009B3425" w:rsidP="00A364FD">
      <w:pPr>
        <w:suppressAutoHyphens w:val="0"/>
        <w:autoSpaceDE w:val="0"/>
        <w:rPr>
          <w:lang w:val="el-GR"/>
        </w:rPr>
      </w:pPr>
    </w:p>
    <w:p w14:paraId="0E3AB424" w14:textId="77777777" w:rsidR="009B3425" w:rsidRDefault="009B3425" w:rsidP="00A364FD">
      <w:pPr>
        <w:suppressAutoHyphens w:val="0"/>
        <w:autoSpaceDE w:val="0"/>
        <w:rPr>
          <w:lang w:val="el-GR"/>
        </w:rPr>
      </w:pPr>
    </w:p>
    <w:p w14:paraId="7D1D8099" w14:textId="77777777" w:rsidR="009B3425" w:rsidRDefault="009B3425" w:rsidP="00A364FD">
      <w:pPr>
        <w:pStyle w:val="1"/>
        <w:rPr>
          <w:lang w:val="el-GR"/>
        </w:rPr>
      </w:pPr>
      <w:bookmarkStart w:id="78" w:name="__RefHeading___Toc491950145"/>
      <w:r>
        <w:rPr>
          <w:lang w:val="el-GR"/>
        </w:rPr>
        <w:lastRenderedPageBreak/>
        <w:t>6.</w:t>
      </w:r>
      <w:r>
        <w:rPr>
          <w:lang w:val="el-GR"/>
        </w:rPr>
        <w:tab/>
        <w:t>ΕΙΔΙΚΟΙ ΟΡΟΙ ΕΚΤΕΛΕΣΗΣ</w:t>
      </w:r>
      <w:bookmarkEnd w:id="78"/>
      <w:r>
        <w:rPr>
          <w:lang w:val="el-GR"/>
        </w:rPr>
        <w:t xml:space="preserve"> </w:t>
      </w:r>
    </w:p>
    <w:p w14:paraId="6FDB5E46" w14:textId="77777777" w:rsidR="009B3425" w:rsidRPr="00414529" w:rsidRDefault="009B3425" w:rsidP="00A364FD">
      <w:pPr>
        <w:pStyle w:val="2"/>
        <w:ind w:left="0" w:firstLine="0"/>
        <w:rPr>
          <w:rFonts w:ascii="Calibri" w:hAnsi="Calibri" w:cs="Calibri"/>
          <w:bCs/>
          <w:sz w:val="22"/>
          <w:lang w:val="el-GR" w:eastAsia="el-GR"/>
        </w:rPr>
      </w:pPr>
      <w:bookmarkStart w:id="79" w:name="__RefHeading___Toc491950146"/>
      <w:bookmarkEnd w:id="79"/>
      <w:r>
        <w:rPr>
          <w:lang w:val="el-GR"/>
        </w:rPr>
        <w:t xml:space="preserve">6.1 </w:t>
      </w:r>
      <w:r>
        <w:rPr>
          <w:lang w:val="el-GR"/>
        </w:rPr>
        <w:tab/>
      </w:r>
      <w:r w:rsidRPr="00414529">
        <w:rPr>
          <w:lang w:val="el-GR"/>
        </w:rPr>
        <w:t>Χρόνος παράδοσης υλικών</w:t>
      </w:r>
    </w:p>
    <w:p w14:paraId="4DBC8476" w14:textId="1A2D33AE" w:rsidR="009B3425" w:rsidRDefault="009B3425" w:rsidP="00A364FD">
      <w:pPr>
        <w:pStyle w:val="Standard"/>
        <w:widowControl/>
        <w:spacing w:after="120"/>
        <w:jc w:val="both"/>
        <w:textAlignment w:val="auto"/>
        <w:rPr>
          <w:rFonts w:ascii="Calibri" w:hAnsi="Calibri" w:cs="Calibri"/>
          <w:sz w:val="22"/>
          <w:lang w:eastAsia="el-GR" w:bidi="ar-SA"/>
        </w:rPr>
      </w:pPr>
      <w:r w:rsidRPr="00414529">
        <w:rPr>
          <w:rFonts w:ascii="Calibri" w:hAnsi="Calibri" w:cs="Calibri"/>
          <w:b/>
          <w:bCs/>
          <w:strike/>
          <w:sz w:val="22"/>
          <w:lang w:eastAsia="el-GR" w:bidi="ar-SA"/>
        </w:rPr>
        <w:t>6</w:t>
      </w:r>
      <w:r w:rsidRPr="00414529">
        <w:rPr>
          <w:rFonts w:ascii="Calibri" w:hAnsi="Calibri" w:cs="Calibri"/>
          <w:b/>
          <w:bCs/>
          <w:sz w:val="22"/>
          <w:lang w:eastAsia="el-GR" w:bidi="ar-SA"/>
        </w:rPr>
        <w:t>.1.1</w:t>
      </w:r>
      <w:r w:rsidRPr="00151B69">
        <w:rPr>
          <w:rFonts w:ascii="Calibri" w:hAnsi="Calibri" w:cs="Calibri"/>
          <w:b/>
          <w:bCs/>
          <w:sz w:val="22"/>
          <w:lang w:eastAsia="el-GR" w:bidi="ar-SA"/>
        </w:rPr>
        <w:t>.</w:t>
      </w:r>
      <w:r w:rsidRPr="00151B69">
        <w:rPr>
          <w:rFonts w:ascii="Calibri" w:hAnsi="Calibri" w:cs="Calibri"/>
          <w:sz w:val="22"/>
          <w:lang w:eastAsia="el-GR" w:bidi="ar-SA"/>
        </w:rPr>
        <w:t xml:space="preserve"> Ο ανάδοχος υποχρεούται να παραδώσει τα υλικά εντός </w:t>
      </w:r>
      <w:r w:rsidR="00C66239" w:rsidRPr="00151B69">
        <w:rPr>
          <w:rFonts w:ascii="Calibri" w:hAnsi="Calibri" w:cs="Calibri"/>
          <w:b/>
          <w:sz w:val="22"/>
          <w:lang w:eastAsia="el-GR" w:bidi="ar-SA"/>
        </w:rPr>
        <w:t>τριάντα</w:t>
      </w:r>
      <w:r w:rsidR="00754B39" w:rsidRPr="00151B69">
        <w:rPr>
          <w:rFonts w:ascii="Calibri" w:hAnsi="Calibri" w:cs="Calibri"/>
          <w:b/>
          <w:sz w:val="22"/>
          <w:lang w:eastAsia="el-GR" w:bidi="ar-SA"/>
        </w:rPr>
        <w:t xml:space="preserve"> (</w:t>
      </w:r>
      <w:r w:rsidR="00C66239" w:rsidRPr="00151B69">
        <w:rPr>
          <w:rFonts w:ascii="Calibri" w:hAnsi="Calibri" w:cs="Calibri"/>
          <w:b/>
          <w:sz w:val="22"/>
          <w:lang w:eastAsia="el-GR" w:bidi="ar-SA"/>
        </w:rPr>
        <w:t>30</w:t>
      </w:r>
      <w:r w:rsidRPr="00151B69">
        <w:rPr>
          <w:rFonts w:ascii="Calibri" w:hAnsi="Calibri" w:cs="Calibri"/>
          <w:b/>
          <w:sz w:val="22"/>
          <w:lang w:eastAsia="el-GR" w:bidi="ar-SA"/>
        </w:rPr>
        <w:t xml:space="preserve">) </w:t>
      </w:r>
      <w:r w:rsidR="00CB6C2F" w:rsidRPr="00151B69">
        <w:rPr>
          <w:rFonts w:ascii="Calibri" w:hAnsi="Calibri" w:cs="Calibri"/>
          <w:b/>
          <w:sz w:val="22"/>
          <w:lang w:eastAsia="el-GR" w:bidi="ar-SA"/>
        </w:rPr>
        <w:t xml:space="preserve">ημερών </w:t>
      </w:r>
      <w:r w:rsidRPr="00151B69">
        <w:rPr>
          <w:rFonts w:ascii="Calibri" w:hAnsi="Calibri" w:cs="Calibri"/>
          <w:sz w:val="22"/>
          <w:lang w:eastAsia="el-GR" w:bidi="ar-SA"/>
        </w:rPr>
        <w:t xml:space="preserve"> από την υπογραφή της σύμβασης</w:t>
      </w:r>
      <w:r w:rsidR="00123E60" w:rsidRPr="00151B69">
        <w:t xml:space="preserve">, </w:t>
      </w:r>
      <w:r w:rsidR="00123E60" w:rsidRPr="00151B69">
        <w:rPr>
          <w:rFonts w:ascii="Calibri" w:hAnsi="Calibri" w:cs="Calibri"/>
          <w:sz w:val="22"/>
          <w:lang w:eastAsia="el-GR" w:bidi="ar-SA"/>
        </w:rPr>
        <w:t xml:space="preserve">σύμφωνα με τα οριζόμενα στο </w:t>
      </w:r>
      <w:r w:rsidR="00123E60" w:rsidRPr="00151B69">
        <w:rPr>
          <w:rFonts w:ascii="Calibri" w:hAnsi="Calibri" w:cs="Calibri"/>
          <w:b/>
          <w:sz w:val="22"/>
          <w:lang w:eastAsia="el-GR" w:bidi="ar-SA"/>
        </w:rPr>
        <w:t>Παράρτημα I</w:t>
      </w:r>
      <w:r w:rsidR="00123E60" w:rsidRPr="00151B69">
        <w:rPr>
          <w:rFonts w:ascii="Calibri" w:hAnsi="Calibri" w:cs="Calibri"/>
          <w:sz w:val="22"/>
          <w:lang w:eastAsia="el-GR" w:bidi="ar-SA"/>
        </w:rPr>
        <w:t xml:space="preserve"> της παρούσας.</w:t>
      </w:r>
    </w:p>
    <w:p w14:paraId="1A9895E4" w14:textId="77777777" w:rsidR="00C605B3" w:rsidRPr="00C605B3" w:rsidRDefault="00C605B3" w:rsidP="00C605B3">
      <w:pPr>
        <w:pStyle w:val="Standard"/>
        <w:jc w:val="both"/>
        <w:rPr>
          <w:rFonts w:ascii="Calibri" w:hAnsi="Calibri" w:cs="Calibri"/>
          <w:sz w:val="22"/>
          <w:lang w:eastAsia="el-GR" w:bidi="ar-SA"/>
        </w:rPr>
      </w:pPr>
      <w:r w:rsidRPr="00C605B3">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 .</w:t>
      </w:r>
    </w:p>
    <w:p w14:paraId="6ABB1E66" w14:textId="77777777" w:rsidR="00C605B3" w:rsidRPr="00C605B3" w:rsidRDefault="00C605B3" w:rsidP="00C605B3">
      <w:pPr>
        <w:pStyle w:val="Standard"/>
        <w:jc w:val="both"/>
        <w:rPr>
          <w:rFonts w:ascii="Calibri" w:hAnsi="Calibri" w:cs="Calibri"/>
          <w:sz w:val="22"/>
          <w:lang w:eastAsia="el-GR" w:bidi="ar-SA"/>
        </w:rPr>
      </w:pPr>
      <w:r w:rsidRPr="00C605B3">
        <w:rPr>
          <w:rFonts w:ascii="Calibri" w:hAnsi="Calibri" w:cs="Calibri"/>
          <w:sz w:val="22"/>
          <w:lang w:eastAsia="el-GR"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53246C1B" w14:textId="278A0F57" w:rsidR="00C605B3" w:rsidRDefault="00C605B3" w:rsidP="00C605B3">
      <w:pPr>
        <w:pStyle w:val="Standard"/>
        <w:widowControl/>
        <w:spacing w:after="120"/>
        <w:jc w:val="both"/>
        <w:textAlignment w:val="auto"/>
        <w:rPr>
          <w:rFonts w:ascii="Calibri" w:hAnsi="Calibri" w:cs="Calibri"/>
          <w:sz w:val="22"/>
          <w:lang w:eastAsia="el-GR" w:bidi="ar-SA"/>
        </w:rPr>
      </w:pPr>
      <w:r w:rsidRPr="00C605B3">
        <w:rPr>
          <w:rFonts w:ascii="Calibri" w:hAnsi="Calibri" w:cs="Calibri"/>
          <w:sz w:val="22"/>
          <w:lang w:eastAsia="el-GR"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31346E6D" w14:textId="77777777" w:rsidR="009B3425" w:rsidRPr="00CB6C2F" w:rsidRDefault="009B3425" w:rsidP="00A364FD">
      <w:pPr>
        <w:pStyle w:val="Standard"/>
        <w:widowControl/>
        <w:spacing w:after="120"/>
        <w:jc w:val="both"/>
        <w:textAlignment w:val="auto"/>
        <w:rPr>
          <w:rFonts w:ascii="Calibri" w:hAnsi="Calibri" w:cs="Calibri"/>
          <w:b/>
          <w:bCs/>
          <w:sz w:val="22"/>
          <w:lang w:eastAsia="el-GR" w:bidi="ar-SA"/>
        </w:rPr>
      </w:pPr>
      <w:r w:rsidRPr="00CB6C2F">
        <w:rPr>
          <w:rFonts w:ascii="Calibri" w:hAnsi="Calibri" w:cs="Calibri"/>
          <w:b/>
          <w:bCs/>
          <w:sz w:val="22"/>
          <w:lang w:eastAsia="el-GR" w:bidi="ar-SA"/>
        </w:rPr>
        <w:t xml:space="preserve">6.1.2. </w:t>
      </w:r>
      <w:r w:rsidRPr="00CB6C2F">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0964E8CC" w14:textId="77777777" w:rsidR="0077591E" w:rsidRDefault="0077591E" w:rsidP="0077591E">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7F4392FA" w14:textId="77777777" w:rsidR="0077591E" w:rsidRDefault="0077591E" w:rsidP="0077591E">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18A5A555" w14:textId="73AB6EF5" w:rsidR="0077591E" w:rsidRDefault="0077591E" w:rsidP="00A364FD">
      <w:pPr>
        <w:pStyle w:val="Standard"/>
        <w:widowControl/>
        <w:spacing w:after="120"/>
        <w:jc w:val="both"/>
        <w:textAlignment w:val="auto"/>
        <w:rPr>
          <w:rFonts w:ascii="Calibri" w:hAnsi="Calibri" w:cs="Calibri"/>
          <w:strike/>
          <w:sz w:val="22"/>
          <w:lang w:eastAsia="el-GR" w:bidi="ar-SA"/>
        </w:rPr>
      </w:pPr>
    </w:p>
    <w:p w14:paraId="305A6AA8" w14:textId="77777777" w:rsidR="009B3425" w:rsidRDefault="009B3425" w:rsidP="00A364FD">
      <w:pPr>
        <w:pStyle w:val="2"/>
        <w:ind w:left="0" w:firstLine="0"/>
        <w:rPr>
          <w:lang w:val="el-GR"/>
        </w:rPr>
      </w:pPr>
      <w:r>
        <w:rPr>
          <w:lang w:val="el-GR"/>
        </w:rPr>
        <w:t xml:space="preserve">6.2 </w:t>
      </w:r>
      <w:r>
        <w:rPr>
          <w:lang w:val="el-GR"/>
        </w:rPr>
        <w:tab/>
        <w:t>Παραλαβή υλικών - Χρόνος και τρόπος παραλαβής υλικών</w:t>
      </w:r>
    </w:p>
    <w:p w14:paraId="1C93535D" w14:textId="0F109A02" w:rsidR="00E9712E" w:rsidRPr="00C94E7A" w:rsidRDefault="009B3425" w:rsidP="00A364FD">
      <w:pPr>
        <w:rPr>
          <w:lang w:val="el-GR"/>
        </w:rPr>
      </w:pPr>
      <w:r w:rsidRPr="00C94E7A">
        <w:rPr>
          <w:b/>
          <w:lang w:val="el-GR"/>
        </w:rPr>
        <w:t>6.2.1.</w:t>
      </w:r>
      <w:r w:rsidRPr="00C94E7A">
        <w:rPr>
          <w:lang w:val="el-GR"/>
        </w:rPr>
        <w:t xml:space="preserve"> H παραλαβή των υλικών γίνεται από επιτροπές, πρωτοβάθμιες ή και δευτεροβάθμιες, που συγκροτούνται σύμφωνα με την παρ. </w:t>
      </w:r>
      <w:r w:rsidR="00811384" w:rsidRPr="00C94E7A">
        <w:rPr>
          <w:lang w:val="el-GR"/>
        </w:rPr>
        <w:t>την παρ. 11 εδ. β του άρθρου 221 του ν. 4412/2016  (όπως τροποποποιήθηκε και ισχύει με το άρθρο 108 του ν. 4782/2021) σύμφωνα με τα οριζόμενα στο άρθρο 208 του ν. 4412/2016</w:t>
      </w:r>
      <w:r w:rsidRPr="00C94E7A">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 ανάδοχος. </w:t>
      </w:r>
      <w:r w:rsidR="007D50C8" w:rsidRPr="00C94E7A">
        <w:rPr>
          <w:lang w:val="el-GR"/>
        </w:rPr>
        <w:t>Ο ποιοτικός έλεγχος των υλικών ενδεικτικά γίνεται με μακροσκοπικό έλεγχο και πρακτική δοκιμασία κλπ. Το κόστος της διενέργειας των ελέγχων βαρύνει τον ανάδοχο.</w:t>
      </w:r>
    </w:p>
    <w:p w14:paraId="6A0AA5B7" w14:textId="0C3DF9C5" w:rsidR="009B3425" w:rsidRPr="00C94E7A" w:rsidRDefault="00E9712E" w:rsidP="00A364FD">
      <w:pPr>
        <w:rPr>
          <w:strike/>
          <w:lang w:val="el-GR"/>
        </w:rPr>
      </w:pPr>
      <w:r w:rsidRPr="00C94E7A">
        <w:rPr>
          <w:lang w:val="el-GR"/>
        </w:rPr>
        <w:t xml:space="preserve">Ειδικότερα για τα είδη του τμήματος 3 θα πραγματοποιηθεί </w:t>
      </w:r>
      <w:r w:rsidR="009B3425" w:rsidRPr="00C94E7A">
        <w:rPr>
          <w:lang w:val="el-GR"/>
        </w:rPr>
        <w:t xml:space="preserve"> ποιοτικός έλεγχος των υλικών με </w:t>
      </w:r>
      <w:r w:rsidRPr="00C94E7A">
        <w:rPr>
          <w:lang w:val="el-GR"/>
        </w:rPr>
        <w:t>πρακτική δοκιμασία</w:t>
      </w:r>
      <w:r w:rsidR="009B3425" w:rsidRPr="00C94E7A">
        <w:rPr>
          <w:strike/>
          <w:lang w:val="el-GR"/>
        </w:rPr>
        <w:t>.</w:t>
      </w:r>
      <w:r w:rsidRPr="00C94E7A">
        <w:rPr>
          <w:strike/>
          <w:lang w:val="el-GR"/>
        </w:rPr>
        <w:t xml:space="preserve"> </w:t>
      </w:r>
      <w:r w:rsidRPr="00C94E7A">
        <w:rPr>
          <w:lang w:val="el-GR"/>
        </w:rPr>
        <w:t>Η Επιτροπή Παραλαβής θα προβεί στην διενέργεια πρακτικής δοκιμασίας των toners ,για την εξακρίβωση της ποιότητας εκτύπωσης α</w:t>
      </w:r>
      <w:r w:rsidR="008F6C0B" w:rsidRPr="00C94E7A">
        <w:rPr>
          <w:lang w:val="el-GR"/>
        </w:rPr>
        <w:t xml:space="preserve">υτών, </w:t>
      </w:r>
      <w:r w:rsidRPr="00C94E7A">
        <w:rPr>
          <w:lang w:val="el-GR"/>
        </w:rPr>
        <w:t>σε  τυχαία και αντιπροσωπευτικά δείγματα σε όχι λιγότερο από τεμάχια 2</w:t>
      </w:r>
      <w:r w:rsidR="00C94E7A" w:rsidRPr="00C94E7A">
        <w:rPr>
          <w:lang w:val="el-GR"/>
        </w:rPr>
        <w:t>.</w:t>
      </w:r>
      <w:r w:rsidRPr="00C94E7A">
        <w:rPr>
          <w:lang w:val="el-GR"/>
        </w:rPr>
        <w:t xml:space="preserve"> Συγκεκριμένα η Επιτροπή, Παραλαβής θα εκτελέσει εκτυπώσεις στους αντίστοιχους εκτυπωτές της Υπηρεσίας. Ο αριθμός των σελίδων που θα πρέπει να εκτυπωθεί για το κάθε δείγμα ανέρχεται σε ποσοστό εως επί 0,5% του συνολικού αριθμού εκτιμώμενων σελίδων εκτύπωσης του εκάστοτε </w:t>
      </w:r>
      <w:r w:rsidRPr="00C94E7A">
        <w:t>toner</w:t>
      </w:r>
      <w:r w:rsidRPr="00C94E7A">
        <w:rPr>
          <w:lang w:val="el-GR"/>
        </w:rPr>
        <w:t xml:space="preserve">  και όχι περισσότερες από 100</w:t>
      </w:r>
      <w:r w:rsidR="007D50C8" w:rsidRPr="00C94E7A">
        <w:rPr>
          <w:lang w:val="el-GR"/>
        </w:rPr>
        <w:t xml:space="preserve"> </w:t>
      </w:r>
      <w:r w:rsidR="008F6C0B" w:rsidRPr="00C94E7A">
        <w:rPr>
          <w:lang w:val="el-GR"/>
        </w:rPr>
        <w:t xml:space="preserve">σελίδες Οι εκτυπώσεις θα </w:t>
      </w:r>
      <w:r w:rsidRPr="00C94E7A">
        <w:rPr>
          <w:lang w:val="el-GR"/>
        </w:rPr>
        <w:t xml:space="preserve"> εκτελούνται σε </w:t>
      </w:r>
      <w:r w:rsidR="008F6C0B" w:rsidRPr="00C94E7A">
        <w:rPr>
          <w:lang w:val="el-GR"/>
        </w:rPr>
        <w:t xml:space="preserve">" </w:t>
      </w:r>
      <w:r w:rsidRPr="00C94E7A">
        <w:rPr>
          <w:lang w:val="el-GR"/>
        </w:rPr>
        <w:t>κανονική εκτύπωση " και θα πρέπει να περιλαμβάνουν κείμενο διάγραμμα και εικόνα.</w:t>
      </w:r>
    </w:p>
    <w:p w14:paraId="358457D7" w14:textId="77777777" w:rsidR="009B3425" w:rsidRPr="00C94E7A" w:rsidRDefault="009B3425" w:rsidP="00A364FD">
      <w:pPr>
        <w:rPr>
          <w:lang w:val="el-GR"/>
        </w:rPr>
      </w:pPr>
      <w:r w:rsidRPr="00C94E7A">
        <w:rPr>
          <w:lang w:val="el-GR"/>
        </w:rPr>
        <w:lastRenderedPageBreak/>
        <w:t>Η επιτροπή παραλαβής, μετά τους προβλεπόμενους ελέγχους συντάσσει πρωτόκολλα οριστικής ποιοτικής και ποσοτικής παραλαβής του υλικού με ή χωρίς παρατηρήσεις ή απόρριψης τους, σύμφωνα μ</w:t>
      </w:r>
      <w:r w:rsidR="006D5AF7" w:rsidRPr="00C94E7A">
        <w:rPr>
          <w:lang w:val="el-GR"/>
        </w:rPr>
        <w:t xml:space="preserve">ε την </w:t>
      </w:r>
      <w:r w:rsidR="00811384" w:rsidRPr="00C94E7A">
        <w:rPr>
          <w:lang w:val="el-GR"/>
        </w:rPr>
        <w:t>παρ.3 του άρθρου 208 του ν. 4412/2016 (όπως τροποποιήθηκε και ισχύει με το άρθρο 105 του ν. 4782/2021).</w:t>
      </w:r>
    </w:p>
    <w:p w14:paraId="312A9E56" w14:textId="77777777" w:rsidR="009B3425" w:rsidRPr="00C94E7A" w:rsidRDefault="009B3425" w:rsidP="00A364FD">
      <w:pPr>
        <w:rPr>
          <w:lang w:val="el-GR"/>
        </w:rPr>
      </w:pPr>
      <w:r w:rsidRPr="00C94E7A">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4B090ACE" w14:textId="77777777" w:rsidR="009B3425" w:rsidRDefault="009B3425" w:rsidP="00A364FD">
      <w:pPr>
        <w:rPr>
          <w:lang w:val="el-GR"/>
        </w:rPr>
      </w:pPr>
      <w:r w:rsidRPr="00C94E7A">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αναδόχουή</w:t>
      </w:r>
      <w:r w:rsidRPr="00A259FE">
        <w:rPr>
          <w:lang w:val="el-GR"/>
        </w:rPr>
        <w:t xml:space="preserve"> ή αυτεπάγγελτα σύμφωνα με</w:t>
      </w:r>
      <w:r w:rsidR="006D5AF7" w:rsidRPr="00A259FE">
        <w:rPr>
          <w:lang w:val="el-GR"/>
        </w:rPr>
        <w:t xml:space="preserve"> </w:t>
      </w:r>
      <w:r w:rsidR="00965AE5" w:rsidRPr="00A259FE">
        <w:rPr>
          <w:lang w:val="el-GR"/>
        </w:rPr>
        <w:t>την παρ. 5 του άρθρου 208 του ν. 4412/2016  (όπως τροποποιήθηκε και ισχύει με το άρθρο 105 του ν. 4782/2021)</w:t>
      </w:r>
      <w:r w:rsidRPr="00A259FE">
        <w:rPr>
          <w:lang w:val="el-GR"/>
        </w:rPr>
        <w:t>. Τα έξοδα βαρύνουν σε κάθε περίπτωση τον ανάδοχο.</w:t>
      </w:r>
    </w:p>
    <w:p w14:paraId="34F05834" w14:textId="77777777" w:rsidR="007D414E" w:rsidRDefault="009B3425" w:rsidP="007D414E">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w:t>
      </w:r>
      <w:r w:rsidRPr="00A259FE">
        <w:rPr>
          <w:lang w:val="el-GR"/>
        </w:rPr>
        <w:t xml:space="preserve">γνωστοποίηση σε αυτόν των αποτελεσμάτων της αρχικής εξέτασης,  με τον τρόπο  που περιγράφεται </w:t>
      </w:r>
      <w:r w:rsidR="006D5AF7" w:rsidRPr="00A259FE">
        <w:rPr>
          <w:lang w:val="el-GR"/>
        </w:rPr>
        <w:t xml:space="preserve">στην </w:t>
      </w:r>
      <w:r w:rsidR="007D414E" w:rsidRPr="00A259FE">
        <w:rPr>
          <w:lang w:val="el-GR"/>
        </w:rPr>
        <w:t>παρ. 8 του άρθρου 208 του ν. 4412/2016 (όπως τροποποιήθηκε και ισχύει με το άρθρο 105 του ν. 4782/2021).</w:t>
      </w:r>
    </w:p>
    <w:p w14:paraId="037494CB" w14:textId="77777777" w:rsidR="009B3425" w:rsidRDefault="009B3425" w:rsidP="00A364FD">
      <w:pPr>
        <w:rPr>
          <w:lang w:val="el-GR"/>
        </w:rPr>
      </w:pPr>
      <w:r>
        <w:rPr>
          <w:lang w:val="el-GR"/>
        </w:rPr>
        <w:t>Το αποτέλεσμα  της κατ΄έφεση εξέτασης είναι υποχρεωτικό και τελεσίδικο και για τα δύο μέρη.</w:t>
      </w:r>
    </w:p>
    <w:p w14:paraId="2A7CD151" w14:textId="77777777" w:rsidR="009B3425" w:rsidRDefault="009B3425" w:rsidP="00A364FD">
      <w:pPr>
        <w:suppressAutoHyphens w:val="0"/>
        <w:autoSpaceDE w:val="0"/>
        <w:autoSpaceDN w:val="0"/>
        <w:adjustRightInd w:val="0"/>
        <w:spacing w:after="0"/>
        <w:rPr>
          <w:lang w:val="el-GR"/>
        </w:rPr>
      </w:pPr>
      <w:r>
        <w:rPr>
          <w:lang w:val="el-GR"/>
        </w:rPr>
        <w:t>Ο ανάδοχος δεν μπορεί να ζητήσει παραπομπή σε δευτεροβάθμια επιτροπή παραλαβής μετά τα αποτελέσματα της κατ΄έφεση εξέτασης.</w:t>
      </w:r>
    </w:p>
    <w:p w14:paraId="1176D24A" w14:textId="77777777" w:rsidR="009B3425" w:rsidRDefault="009B3425" w:rsidP="00A364FD">
      <w:pPr>
        <w:suppressAutoHyphens w:val="0"/>
        <w:autoSpaceDE w:val="0"/>
        <w:autoSpaceDN w:val="0"/>
        <w:adjustRightInd w:val="0"/>
        <w:spacing w:after="0"/>
        <w:rPr>
          <w:lang w:val="el-GR"/>
        </w:rPr>
      </w:pPr>
    </w:p>
    <w:p w14:paraId="166E2DC3" w14:textId="01259784" w:rsidR="009B3425" w:rsidRDefault="009B3425" w:rsidP="00A364FD">
      <w:pPr>
        <w:rPr>
          <w:lang w:val="el-GR"/>
        </w:rPr>
      </w:pPr>
      <w:r w:rsidRPr="00F30B69">
        <w:rPr>
          <w:b/>
          <w:lang w:val="el-GR"/>
        </w:rPr>
        <w:t>6.2.2.</w:t>
      </w:r>
      <w:r w:rsidRPr="00F30B69">
        <w:rPr>
          <w:lang w:val="el-GR"/>
        </w:rPr>
        <w:t xml:space="preserve"> Η παραλαβή των υλικών και η έκδοση των σχετικών πρωτοκόλλων παραλαβής θα πραγματοποιηθεί </w:t>
      </w:r>
      <w:r w:rsidRPr="00E23BF0">
        <w:rPr>
          <w:lang w:val="el-GR"/>
        </w:rPr>
        <w:t xml:space="preserve">εντός </w:t>
      </w:r>
      <w:r w:rsidRPr="00E23BF0">
        <w:rPr>
          <w:b/>
          <w:lang w:val="el-GR"/>
        </w:rPr>
        <w:t>είκοσι (20)</w:t>
      </w:r>
      <w:r w:rsidRPr="00E23BF0">
        <w:rPr>
          <w:lang w:val="el-GR"/>
        </w:rPr>
        <w:t xml:space="preserve"> ημερολογιακών</w:t>
      </w:r>
      <w:r w:rsidRPr="00F30B69">
        <w:rPr>
          <w:lang w:val="el-GR"/>
        </w:rPr>
        <w:t xml:space="preserve"> ημερών από την άφιξη του συνόλου των ειδών στον τόπο προορισμού τους.</w:t>
      </w:r>
    </w:p>
    <w:p w14:paraId="1BDE5341" w14:textId="77777777" w:rsidR="009B3425" w:rsidRDefault="009B3425" w:rsidP="00A364FD">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w:t>
      </w:r>
      <w:r w:rsidR="0045493A">
        <w:rPr>
          <w:lang w:val="el-GR"/>
        </w:rPr>
        <w:t>,</w:t>
      </w:r>
      <w:r>
        <w:rPr>
          <w:lang w:val="el-GR"/>
        </w:rPr>
        <w:t xml:space="preserve"> που παραλαμβάνει τα υλικά</w:t>
      </w:r>
      <w:r w:rsidR="0045493A">
        <w:rPr>
          <w:lang w:val="el-GR"/>
        </w:rPr>
        <w:t>,</w:t>
      </w:r>
      <w:r>
        <w:rPr>
          <w:lang w:val="el-GR"/>
        </w:rPr>
        <w:t xml:space="preserve">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3B2CAE0B" w14:textId="77777777" w:rsidR="009B3425" w:rsidRDefault="009B3425" w:rsidP="00A364FD">
      <w:pPr>
        <w:suppressAutoHyphens w:val="0"/>
        <w:autoSpaceDE w:val="0"/>
        <w:autoSpaceDN w:val="0"/>
        <w:adjustRightInd w:val="0"/>
        <w:spacing w:after="0"/>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w:t>
      </w:r>
      <w:r w:rsidR="0045493A">
        <w:rPr>
          <w:lang w:val="el-GR"/>
        </w:rPr>
        <w:t xml:space="preserve">ράγραφο 1 </w:t>
      </w:r>
      <w:r w:rsidR="001E6979" w:rsidRPr="00F334F1">
        <w:rPr>
          <w:lang w:val="el-GR"/>
        </w:rPr>
        <w:t xml:space="preserve">και το άρθρο 208 του ν. 4412/2016 (όπως τροποποιήθηκε και ισχύει με το άρθρο 105 του ν. 4782/2021) </w:t>
      </w:r>
      <w:r w:rsidRPr="00F334F1">
        <w:rPr>
          <w:lang w:val="el-GR"/>
        </w:rPr>
        <w:t>και συντάσσει τα σχετικά πρωτόκολλα. Οι εγγυητικές επιστολές προκαταβολής και καλής εκτέλεσης δεν επιστρέφονται</w:t>
      </w:r>
      <w:r>
        <w:rPr>
          <w:lang w:val="el-GR"/>
        </w:rPr>
        <w:t xml:space="preserve"> πριν από την ολοκλήρωση όλων των προβλεπομένων από τη σύμβαση ελέγχων και τη σύνταξη των σχετικών πρωτοκόλλων</w:t>
      </w:r>
      <w:r w:rsidR="0045493A">
        <w:rPr>
          <w:lang w:val="el-GR"/>
        </w:rPr>
        <w:t>.</w:t>
      </w:r>
    </w:p>
    <w:p w14:paraId="3C1DB623" w14:textId="77777777" w:rsidR="00AD217E" w:rsidRDefault="00AD217E" w:rsidP="00A364FD">
      <w:pPr>
        <w:pStyle w:val="2"/>
        <w:ind w:left="0" w:firstLine="0"/>
        <w:rPr>
          <w:rFonts w:eastAsia="SimSun"/>
          <w:bCs/>
          <w:lang w:val="el-GR"/>
        </w:rPr>
      </w:pPr>
      <w:r>
        <w:rPr>
          <w:lang w:val="el-GR"/>
        </w:rPr>
        <w:t xml:space="preserve">6.3 </w:t>
      </w:r>
      <w:r>
        <w:rPr>
          <w:lang w:val="el-GR"/>
        </w:rPr>
        <w:tab/>
        <w:t>Απόρριψη συμβατικών υλικών – Αντικατάσταση</w:t>
      </w:r>
    </w:p>
    <w:p w14:paraId="5AE123E5" w14:textId="77777777" w:rsidR="00AD217E" w:rsidRDefault="00AD217E" w:rsidP="00A364FD">
      <w:pPr>
        <w:rPr>
          <w:rFonts w:eastAsia="SimSun"/>
          <w:b/>
          <w:bCs/>
          <w:szCs w:val="22"/>
          <w:lang w:val="el-GR"/>
        </w:rPr>
      </w:pPr>
      <w:r w:rsidRPr="0045493A">
        <w:rPr>
          <w:rFonts w:eastAsia="SimSun"/>
          <w:b/>
          <w:bCs/>
          <w:color w:val="002060"/>
          <w:szCs w:val="22"/>
          <w:lang w:val="el-GR"/>
        </w:rPr>
        <w:t>6.3.1.</w:t>
      </w:r>
      <w:r w:rsidRPr="0045493A">
        <w:rPr>
          <w:rFonts w:eastAsia="SimSun"/>
          <w:color w:val="002060"/>
          <w:szCs w:val="22"/>
          <w:lang w:val="el-GR"/>
        </w:rPr>
        <w:t xml:space="preserve"> </w:t>
      </w:r>
      <w:r>
        <w:rPr>
          <w:rFonts w:eastAsia="SimSun"/>
          <w:szCs w:val="22"/>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A2AF777" w14:textId="77777777" w:rsidR="00AD217E" w:rsidRDefault="00AD217E" w:rsidP="00A364FD">
      <w:pPr>
        <w:suppressAutoHyphens w:val="0"/>
        <w:autoSpaceDE w:val="0"/>
        <w:autoSpaceDN w:val="0"/>
        <w:adjustRightInd w:val="0"/>
        <w:rPr>
          <w:rFonts w:eastAsia="SimSun"/>
          <w:szCs w:val="22"/>
          <w:lang w:val="el-GR"/>
        </w:rPr>
      </w:pPr>
      <w:r w:rsidRPr="0045493A">
        <w:rPr>
          <w:rFonts w:eastAsia="SimSun"/>
          <w:b/>
          <w:bCs/>
          <w:color w:val="002060"/>
          <w:szCs w:val="22"/>
          <w:lang w:val="el-GR"/>
        </w:rPr>
        <w:t>6.3.2.</w:t>
      </w:r>
      <w:r w:rsidRPr="0045493A">
        <w:rPr>
          <w:rFonts w:eastAsia="SimSun"/>
          <w:color w:val="002060"/>
          <w:szCs w:val="22"/>
          <w:lang w:val="el-GR"/>
        </w:rPr>
        <w:t xml:space="preserve"> </w:t>
      </w:r>
      <w:r>
        <w:rPr>
          <w:rFonts w:eastAsia="SimSun"/>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D643998" w14:textId="77777777" w:rsidR="00AD217E" w:rsidRDefault="00AD217E" w:rsidP="00A364FD">
      <w:pPr>
        <w:rPr>
          <w:lang w:val="el-GR"/>
        </w:rPr>
      </w:pPr>
      <w:r w:rsidRPr="0045493A">
        <w:rPr>
          <w:rFonts w:eastAsia="SimSun"/>
          <w:b/>
          <w:bCs/>
          <w:color w:val="002060"/>
          <w:szCs w:val="22"/>
          <w:lang w:val="el-GR"/>
        </w:rPr>
        <w:t>6.3.3.</w:t>
      </w:r>
      <w:r w:rsidRPr="0045493A">
        <w:rPr>
          <w:rFonts w:eastAsia="SimSun"/>
          <w:color w:val="002060"/>
          <w:szCs w:val="22"/>
          <w:lang w:val="el-GR"/>
        </w:rPr>
        <w:t xml:space="preserve"> </w:t>
      </w:r>
      <w:r w:rsidRPr="00F61229">
        <w:rPr>
          <w:rFonts w:eastAsia="SimSun"/>
          <w:szCs w:val="22"/>
          <w:lang w:val="el-GR"/>
        </w:rPr>
        <w:t xml:space="preserve">Η επιστροφή των υλικών που απορρίφθηκαν γίνεται σύμφωνα με τα προβλεπόμενα στις </w:t>
      </w:r>
      <w:r w:rsidR="00A16AA9" w:rsidRPr="00F61229">
        <w:rPr>
          <w:rFonts w:eastAsia="SimSun"/>
          <w:szCs w:val="22"/>
          <w:lang w:val="el-GR"/>
        </w:rPr>
        <w:t>παρ. 2 και 3  του άρθρου 213 του ν. 4412/2016.</w:t>
      </w:r>
    </w:p>
    <w:p w14:paraId="790239E2" w14:textId="77777777" w:rsidR="009B3425" w:rsidRDefault="00AD217E" w:rsidP="00A364FD">
      <w:pPr>
        <w:pStyle w:val="2"/>
        <w:ind w:left="0" w:firstLine="0"/>
        <w:rPr>
          <w:i/>
          <w:iCs/>
          <w:color w:val="5B9BD5"/>
          <w:spacing w:val="5"/>
          <w:kern w:val="1"/>
          <w:lang w:val="el-GR"/>
        </w:rPr>
      </w:pPr>
      <w:bookmarkStart w:id="80" w:name="__RefHeading___Toc491950150"/>
      <w:bookmarkEnd w:id="80"/>
      <w:r>
        <w:rPr>
          <w:lang w:val="el-GR"/>
        </w:rPr>
        <w:lastRenderedPageBreak/>
        <w:t>6.4</w:t>
      </w:r>
      <w:r w:rsidR="009B3425">
        <w:rPr>
          <w:lang w:val="el-GR"/>
        </w:rPr>
        <w:tab/>
        <w:t>Δείγματα – Δειγματοληψία – Εργαστηριακές εξετάσεις</w:t>
      </w:r>
    </w:p>
    <w:p w14:paraId="2D16A43A" w14:textId="77777777" w:rsidR="002070DC" w:rsidRPr="00C94E7A" w:rsidRDefault="002070DC" w:rsidP="00A364FD">
      <w:pPr>
        <w:rPr>
          <w:b/>
          <w:iCs/>
          <w:spacing w:val="5"/>
          <w:kern w:val="1"/>
          <w:lang w:val="el-GR"/>
        </w:rPr>
      </w:pPr>
      <w:r>
        <w:rPr>
          <w:b/>
          <w:iCs/>
          <w:spacing w:val="5"/>
          <w:kern w:val="1"/>
          <w:lang w:val="el-GR"/>
        </w:rPr>
        <w:t>6.4</w:t>
      </w:r>
      <w:r w:rsidRPr="00C94E7A">
        <w:rPr>
          <w:b/>
          <w:iCs/>
          <w:spacing w:val="5"/>
          <w:kern w:val="1"/>
          <w:lang w:val="el-GR"/>
        </w:rPr>
        <w:t>.1 Δείγματα προσφερόντων οικονομικών φορέων</w:t>
      </w:r>
    </w:p>
    <w:p w14:paraId="60C0AB2A" w14:textId="2E2ABD2E" w:rsidR="007D50C8" w:rsidRPr="00C94E7A" w:rsidRDefault="007D50C8" w:rsidP="007D50C8">
      <w:pPr>
        <w:rPr>
          <w:b/>
          <w:iCs/>
          <w:spacing w:val="5"/>
          <w:kern w:val="1"/>
          <w:lang w:val="el-GR"/>
        </w:rPr>
      </w:pPr>
      <w:r w:rsidRPr="00C94E7A">
        <w:rPr>
          <w:b/>
          <w:iCs/>
          <w:spacing w:val="5"/>
          <w:kern w:val="1"/>
          <w:lang w:val="el-GR"/>
        </w:rPr>
        <w:t>Όλοι οι υποψήφιοι οικονομικοί φορείς που συμμετέχουν στα τμήματα 3 και 4 της παρούσας διακήρυξης διαγωνισμού υποχρεούνται να προσκομίσουν ένα (1) δείγμα από τα είδη προμήθειας του διαγωνισμού, όπως ορίζεται στη συνέχεια, ώστε να επιβεβαιωθεί από την επιτροπή του διαγωνισμού ότι ικανοποιούνται/πληρούνται οι ελάχιστοι όροι/απαιτήσεις που έχουν τεθεί με τις αντίστοιχες Προδιαγραφές των ΠΙΝΑΚΩΝ ΣΥΜΜΟΡΦΩΣΗΣ του Παραρτήματος ΙΙΙ.</w:t>
      </w:r>
    </w:p>
    <w:p w14:paraId="5A735D32" w14:textId="6F43F9A8" w:rsidR="007D50C8" w:rsidRPr="00C94E7A" w:rsidRDefault="007D50C8" w:rsidP="007D50C8">
      <w:pPr>
        <w:rPr>
          <w:b/>
          <w:iCs/>
          <w:spacing w:val="5"/>
          <w:kern w:val="1"/>
          <w:lang w:val="el-GR"/>
        </w:rPr>
      </w:pPr>
      <w:r w:rsidRPr="00C94E7A">
        <w:rPr>
          <w:b/>
          <w:iCs/>
          <w:spacing w:val="5"/>
          <w:kern w:val="1"/>
          <w:lang w:val="el-GR"/>
        </w:rPr>
        <w:t>Τα δείγματα αποτελούν αναπόσπαστο μέρος της τεχνικής προσφοράς των προσφερόντων και απαιτούνται επί ποινή αποκλεισμού.</w:t>
      </w:r>
    </w:p>
    <w:p w14:paraId="1DCD9CFE" w14:textId="1773C1E8" w:rsidR="007D50C8" w:rsidRPr="00C94E7A" w:rsidRDefault="007D50C8" w:rsidP="007D50C8">
      <w:pPr>
        <w:rPr>
          <w:b/>
          <w:iCs/>
          <w:spacing w:val="5"/>
          <w:kern w:val="1"/>
          <w:lang w:val="el-GR"/>
        </w:rPr>
      </w:pPr>
      <w:r w:rsidRPr="00C94E7A">
        <w:rPr>
          <w:b/>
          <w:iCs/>
          <w:spacing w:val="5"/>
          <w:kern w:val="1"/>
          <w:lang w:val="el-GR"/>
        </w:rPr>
        <w:t>Το δείγμα των υποψηφίων ανά Τμήμα  θα περιέχει τα είδη:</w:t>
      </w:r>
    </w:p>
    <w:p w14:paraId="6316C302" w14:textId="54FA6100" w:rsidR="005545D8" w:rsidRPr="00C94E7A" w:rsidRDefault="006D35A0" w:rsidP="005545D8">
      <w:pPr>
        <w:spacing w:after="0"/>
        <w:contextualSpacing/>
        <w:rPr>
          <w:iCs/>
          <w:spacing w:val="5"/>
          <w:kern w:val="1"/>
          <w:lang w:val="en-US"/>
        </w:rPr>
      </w:pPr>
      <w:r w:rsidRPr="00C94E7A">
        <w:rPr>
          <w:b/>
          <w:iCs/>
          <w:spacing w:val="5"/>
          <w:kern w:val="1"/>
          <w:lang w:val="el-GR"/>
        </w:rPr>
        <w:t>Τμημα</w:t>
      </w:r>
      <w:r w:rsidRPr="00C94E7A">
        <w:rPr>
          <w:b/>
          <w:iCs/>
          <w:spacing w:val="5"/>
          <w:kern w:val="1"/>
          <w:lang w:val="en-US"/>
        </w:rPr>
        <w:t xml:space="preserve"> 3</w:t>
      </w:r>
      <w:r w:rsidRPr="00C94E7A">
        <w:rPr>
          <w:iCs/>
          <w:spacing w:val="5"/>
          <w:kern w:val="1"/>
          <w:lang w:val="en-US"/>
        </w:rPr>
        <w:t xml:space="preserve">: </w:t>
      </w:r>
      <w:r w:rsidR="00B07648" w:rsidRPr="00C94E7A">
        <w:rPr>
          <w:iCs/>
          <w:spacing w:val="5"/>
          <w:kern w:val="1"/>
          <w:lang w:val="en-US"/>
        </w:rPr>
        <w:t xml:space="preserve"> </w:t>
      </w:r>
      <w:r w:rsidR="005545D8" w:rsidRPr="00C94E7A">
        <w:rPr>
          <w:iCs/>
          <w:spacing w:val="5"/>
          <w:kern w:val="1"/>
          <w:lang w:val="el-GR"/>
        </w:rPr>
        <w:t>α</w:t>
      </w:r>
      <w:r w:rsidR="005545D8" w:rsidRPr="00C94E7A">
        <w:rPr>
          <w:iCs/>
          <w:spacing w:val="5"/>
          <w:kern w:val="1"/>
          <w:lang w:val="en-US"/>
        </w:rPr>
        <w:t>/</w:t>
      </w:r>
      <w:r w:rsidR="005545D8" w:rsidRPr="00C94E7A">
        <w:rPr>
          <w:iCs/>
          <w:spacing w:val="5"/>
          <w:kern w:val="1"/>
          <w:lang w:val="el-GR"/>
        </w:rPr>
        <w:t>α</w:t>
      </w:r>
      <w:r w:rsidR="005545D8" w:rsidRPr="00C94E7A">
        <w:rPr>
          <w:iCs/>
          <w:spacing w:val="5"/>
          <w:kern w:val="1"/>
          <w:lang w:val="en-US"/>
        </w:rPr>
        <w:t xml:space="preserve"> 2   Toner HP (12A) 1010/1012 (2 Kpgs)</w:t>
      </w:r>
    </w:p>
    <w:p w14:paraId="246824C7" w14:textId="62650B94" w:rsidR="005545D8" w:rsidRPr="00C94E7A" w:rsidRDefault="005545D8" w:rsidP="005545D8">
      <w:pPr>
        <w:spacing w:after="0"/>
        <w:ind w:firstLine="993"/>
        <w:contextualSpacing/>
        <w:rPr>
          <w:iCs/>
          <w:spacing w:val="5"/>
          <w:kern w:val="1"/>
          <w:lang w:val="en-US"/>
        </w:rPr>
      </w:pPr>
      <w:r w:rsidRPr="00C94E7A">
        <w:rPr>
          <w:iCs/>
          <w:spacing w:val="5"/>
          <w:kern w:val="1"/>
          <w:lang w:val="el-GR"/>
        </w:rPr>
        <w:t>α</w:t>
      </w:r>
      <w:r w:rsidRPr="00C94E7A">
        <w:rPr>
          <w:iCs/>
          <w:spacing w:val="5"/>
          <w:kern w:val="1"/>
          <w:lang w:val="en-US"/>
        </w:rPr>
        <w:t>/</w:t>
      </w:r>
      <w:r w:rsidRPr="00C94E7A">
        <w:rPr>
          <w:iCs/>
          <w:spacing w:val="5"/>
          <w:kern w:val="1"/>
          <w:lang w:val="el-GR"/>
        </w:rPr>
        <w:t>α</w:t>
      </w:r>
      <w:r w:rsidRPr="00C94E7A">
        <w:rPr>
          <w:iCs/>
          <w:spacing w:val="5"/>
          <w:kern w:val="1"/>
          <w:lang w:val="en-US"/>
        </w:rPr>
        <w:t xml:space="preserve"> 4   Toner HP (80X) PRO 400 M401dn BLACK (CF280X 6,9Kpgs)</w:t>
      </w:r>
    </w:p>
    <w:p w14:paraId="1AF8AAEA" w14:textId="3EEE9D56" w:rsidR="006D35A0" w:rsidRPr="00C94E7A" w:rsidRDefault="005545D8" w:rsidP="005545D8">
      <w:pPr>
        <w:spacing w:after="0"/>
        <w:ind w:firstLine="993"/>
        <w:contextualSpacing/>
        <w:rPr>
          <w:iCs/>
          <w:spacing w:val="5"/>
          <w:kern w:val="1"/>
          <w:lang w:val="en-US"/>
        </w:rPr>
      </w:pPr>
      <w:r w:rsidRPr="00C94E7A">
        <w:rPr>
          <w:iCs/>
          <w:spacing w:val="5"/>
          <w:kern w:val="1"/>
          <w:lang w:val="el-GR"/>
        </w:rPr>
        <w:t>α</w:t>
      </w:r>
      <w:r w:rsidRPr="00C94E7A">
        <w:rPr>
          <w:iCs/>
          <w:spacing w:val="5"/>
          <w:kern w:val="1"/>
          <w:lang w:val="en-US"/>
        </w:rPr>
        <w:t>/</w:t>
      </w:r>
      <w:r w:rsidRPr="00C94E7A">
        <w:rPr>
          <w:iCs/>
          <w:spacing w:val="5"/>
          <w:kern w:val="1"/>
          <w:lang w:val="el-GR"/>
        </w:rPr>
        <w:t>α</w:t>
      </w:r>
      <w:r w:rsidRPr="00C94E7A">
        <w:rPr>
          <w:iCs/>
          <w:spacing w:val="5"/>
          <w:kern w:val="1"/>
          <w:lang w:val="en-US"/>
        </w:rPr>
        <w:t xml:space="preserve"> 17 Toner LEXMARK MS310/312/410/415/510 (50F2H00 5Kpgs)</w:t>
      </w:r>
    </w:p>
    <w:p w14:paraId="574531EA" w14:textId="7C3F062A" w:rsidR="005545D8" w:rsidRPr="00C94E7A" w:rsidRDefault="005545D8" w:rsidP="005545D8">
      <w:pPr>
        <w:spacing w:after="0"/>
        <w:ind w:firstLine="993"/>
        <w:contextualSpacing/>
        <w:rPr>
          <w:iCs/>
          <w:spacing w:val="5"/>
          <w:kern w:val="1"/>
          <w:lang w:val="en-US"/>
        </w:rPr>
      </w:pPr>
      <w:r w:rsidRPr="00C94E7A">
        <w:rPr>
          <w:iCs/>
          <w:spacing w:val="5"/>
          <w:kern w:val="1"/>
          <w:lang w:val="el-GR"/>
        </w:rPr>
        <w:t>α</w:t>
      </w:r>
      <w:r w:rsidRPr="00C94E7A">
        <w:rPr>
          <w:iCs/>
          <w:spacing w:val="5"/>
          <w:kern w:val="1"/>
          <w:lang w:val="en-US"/>
        </w:rPr>
        <w:t>/</w:t>
      </w:r>
      <w:r w:rsidRPr="00C94E7A">
        <w:rPr>
          <w:iCs/>
          <w:spacing w:val="5"/>
          <w:kern w:val="1"/>
          <w:lang w:val="el-GR"/>
        </w:rPr>
        <w:t>α</w:t>
      </w:r>
      <w:r w:rsidRPr="00C94E7A">
        <w:rPr>
          <w:iCs/>
          <w:spacing w:val="5"/>
          <w:kern w:val="1"/>
          <w:lang w:val="en-US"/>
        </w:rPr>
        <w:t xml:space="preserve"> 18 Toner LEXMARK MS317dn/MX317dn (51B2000 2,5Kpgs), </w:t>
      </w:r>
    </w:p>
    <w:p w14:paraId="5DF5AC8F" w14:textId="57636A88" w:rsidR="005545D8" w:rsidRPr="00C94E7A" w:rsidRDefault="005545D8" w:rsidP="005545D8">
      <w:pPr>
        <w:spacing w:after="0"/>
        <w:ind w:firstLine="993"/>
        <w:contextualSpacing/>
        <w:rPr>
          <w:iCs/>
          <w:spacing w:val="5"/>
          <w:kern w:val="1"/>
          <w:lang w:val="en-US"/>
        </w:rPr>
      </w:pPr>
      <w:r w:rsidRPr="00C94E7A">
        <w:rPr>
          <w:iCs/>
          <w:spacing w:val="5"/>
          <w:kern w:val="1"/>
          <w:lang w:val="el-GR"/>
        </w:rPr>
        <w:t>α</w:t>
      </w:r>
      <w:r w:rsidRPr="00C94E7A">
        <w:rPr>
          <w:iCs/>
          <w:spacing w:val="5"/>
          <w:kern w:val="1"/>
          <w:lang w:val="en-US"/>
        </w:rPr>
        <w:t>/</w:t>
      </w:r>
      <w:r w:rsidRPr="00C94E7A">
        <w:rPr>
          <w:iCs/>
          <w:spacing w:val="5"/>
          <w:kern w:val="1"/>
          <w:lang w:val="el-GR"/>
        </w:rPr>
        <w:t>α</w:t>
      </w:r>
      <w:r w:rsidRPr="00C94E7A">
        <w:rPr>
          <w:iCs/>
          <w:spacing w:val="5"/>
          <w:kern w:val="1"/>
          <w:lang w:val="en-US"/>
        </w:rPr>
        <w:t xml:space="preserve"> 21 Toner OKI MB 472/ΜΒ 492 (Large Capacity 45807106 7Kpgs), </w:t>
      </w:r>
    </w:p>
    <w:p w14:paraId="34E9DCBE" w14:textId="459C8F09" w:rsidR="005545D8" w:rsidRPr="00C94E7A" w:rsidRDefault="005545D8" w:rsidP="005545D8">
      <w:pPr>
        <w:spacing w:after="0"/>
        <w:ind w:firstLine="993"/>
        <w:contextualSpacing/>
        <w:rPr>
          <w:iCs/>
          <w:spacing w:val="5"/>
          <w:kern w:val="1"/>
          <w:lang w:val="en-US"/>
        </w:rPr>
      </w:pPr>
      <w:r w:rsidRPr="00C94E7A">
        <w:rPr>
          <w:iCs/>
          <w:spacing w:val="5"/>
          <w:kern w:val="1"/>
          <w:lang w:val="el-GR"/>
        </w:rPr>
        <w:t>α</w:t>
      </w:r>
      <w:r w:rsidRPr="00C94E7A">
        <w:rPr>
          <w:iCs/>
          <w:spacing w:val="5"/>
          <w:kern w:val="1"/>
          <w:lang w:val="en-US"/>
        </w:rPr>
        <w:t>/</w:t>
      </w:r>
      <w:r w:rsidRPr="00C94E7A">
        <w:rPr>
          <w:iCs/>
          <w:spacing w:val="5"/>
          <w:kern w:val="1"/>
          <w:lang w:val="el-GR"/>
        </w:rPr>
        <w:t>α</w:t>
      </w:r>
      <w:r w:rsidRPr="00C94E7A">
        <w:rPr>
          <w:iCs/>
          <w:spacing w:val="5"/>
          <w:kern w:val="1"/>
          <w:lang w:val="en-US"/>
        </w:rPr>
        <w:t xml:space="preserve"> 18 Toner SAMSUNG M2625/2675/2825/2835/2875 (MLT-D116L 3Kpgs), </w:t>
      </w:r>
    </w:p>
    <w:p w14:paraId="18DC7EB5" w14:textId="77777777" w:rsidR="005545D8" w:rsidRPr="00C94E7A" w:rsidRDefault="005545D8" w:rsidP="005545D8">
      <w:pPr>
        <w:spacing w:after="0"/>
        <w:ind w:firstLine="993"/>
        <w:contextualSpacing/>
        <w:rPr>
          <w:iCs/>
          <w:spacing w:val="5"/>
          <w:kern w:val="1"/>
          <w:lang w:val="en-US"/>
        </w:rPr>
      </w:pPr>
    </w:p>
    <w:p w14:paraId="2626C2C9" w14:textId="7D943A95" w:rsidR="00EB02DF" w:rsidRPr="00C94E7A" w:rsidRDefault="006D35A0" w:rsidP="00B07648">
      <w:pPr>
        <w:spacing w:after="0"/>
        <w:contextualSpacing/>
        <w:rPr>
          <w:iCs/>
          <w:spacing w:val="5"/>
          <w:kern w:val="1"/>
          <w:lang w:val="el-GR"/>
        </w:rPr>
      </w:pPr>
      <w:r w:rsidRPr="00C94E7A">
        <w:rPr>
          <w:b/>
          <w:iCs/>
          <w:spacing w:val="5"/>
          <w:kern w:val="1"/>
          <w:lang w:val="el-GR"/>
        </w:rPr>
        <w:t>Τμημα 4</w:t>
      </w:r>
      <w:r w:rsidRPr="00C94E7A">
        <w:rPr>
          <w:iCs/>
          <w:spacing w:val="5"/>
          <w:kern w:val="1"/>
          <w:lang w:val="el-GR"/>
        </w:rPr>
        <w:t xml:space="preserve">: </w:t>
      </w:r>
      <w:r w:rsidR="00B07648" w:rsidRPr="00C94E7A">
        <w:rPr>
          <w:iCs/>
          <w:spacing w:val="5"/>
          <w:kern w:val="1"/>
          <w:lang w:val="el-GR"/>
        </w:rPr>
        <w:t xml:space="preserve"> </w:t>
      </w:r>
      <w:r w:rsidR="00EB02DF" w:rsidRPr="00C94E7A">
        <w:rPr>
          <w:iCs/>
          <w:spacing w:val="5"/>
          <w:kern w:val="1"/>
          <w:lang w:val="el-GR"/>
        </w:rPr>
        <w:t>α/α 2 Αποσυνδετήρας εγγράφων (τανάλια),</w:t>
      </w:r>
    </w:p>
    <w:p w14:paraId="50C19565" w14:textId="14AA49FC" w:rsidR="00B07648" w:rsidRPr="00C94E7A" w:rsidRDefault="006D35A0" w:rsidP="00EB02DF">
      <w:pPr>
        <w:spacing w:after="0"/>
        <w:ind w:firstLine="993"/>
        <w:contextualSpacing/>
        <w:rPr>
          <w:iCs/>
          <w:spacing w:val="5"/>
          <w:kern w:val="1"/>
          <w:lang w:val="el-GR"/>
        </w:rPr>
      </w:pPr>
      <w:r w:rsidRPr="00C94E7A">
        <w:rPr>
          <w:iCs/>
          <w:spacing w:val="5"/>
          <w:kern w:val="1"/>
          <w:lang w:val="el-GR"/>
        </w:rPr>
        <w:t xml:space="preserve">α/α 4 Γομολάστιχα λευκή, </w:t>
      </w:r>
    </w:p>
    <w:p w14:paraId="63E506AA" w14:textId="51493A5C" w:rsidR="00EB02DF" w:rsidRPr="00C94E7A" w:rsidRDefault="00EB02DF" w:rsidP="002B290A">
      <w:pPr>
        <w:spacing w:after="0"/>
        <w:ind w:left="993"/>
        <w:contextualSpacing/>
        <w:rPr>
          <w:iCs/>
          <w:spacing w:val="5"/>
          <w:kern w:val="1"/>
          <w:lang w:val="el-GR"/>
        </w:rPr>
      </w:pPr>
      <w:r w:rsidRPr="00C94E7A">
        <w:rPr>
          <w:iCs/>
          <w:spacing w:val="5"/>
          <w:kern w:val="1"/>
          <w:lang w:val="el-GR"/>
        </w:rPr>
        <w:t xml:space="preserve">α/α 7 </w:t>
      </w:r>
      <w:r w:rsidR="002B290A" w:rsidRPr="00C94E7A">
        <w:rPr>
          <w:iCs/>
          <w:spacing w:val="5"/>
          <w:kern w:val="1"/>
          <w:lang w:val="el-GR"/>
        </w:rPr>
        <w:t>Ζελατίνες διαφανείς Α4 με 11 τρύπες &amp; άνοιγμα επάνω. Ενισχυμένες, πάχους 0,05mm</w:t>
      </w:r>
      <w:r w:rsidRPr="00C94E7A">
        <w:rPr>
          <w:iCs/>
          <w:spacing w:val="5"/>
          <w:kern w:val="1"/>
          <w:lang w:val="el-GR"/>
        </w:rPr>
        <w:t>,</w:t>
      </w:r>
      <w:r w:rsidR="002B290A" w:rsidRPr="00C94E7A">
        <w:rPr>
          <w:iCs/>
          <w:spacing w:val="5"/>
          <w:kern w:val="1"/>
          <w:lang w:val="el-GR"/>
        </w:rPr>
        <w:t>(5 τεμάχια)</w:t>
      </w:r>
    </w:p>
    <w:p w14:paraId="4937570B" w14:textId="70BAB0C2" w:rsidR="00EB02DF" w:rsidRPr="00C94E7A" w:rsidRDefault="00EB02DF" w:rsidP="002B290A">
      <w:pPr>
        <w:spacing w:after="0"/>
        <w:ind w:left="993"/>
        <w:contextualSpacing/>
        <w:rPr>
          <w:iCs/>
          <w:spacing w:val="5"/>
          <w:kern w:val="1"/>
          <w:lang w:val="el-GR"/>
        </w:rPr>
      </w:pPr>
      <w:r w:rsidRPr="00C94E7A">
        <w:rPr>
          <w:iCs/>
          <w:spacing w:val="5"/>
          <w:kern w:val="1"/>
          <w:lang w:val="el-GR"/>
        </w:rPr>
        <w:t xml:space="preserve">α/α 8 </w:t>
      </w:r>
      <w:r w:rsidR="002B290A" w:rsidRPr="00C94E7A">
        <w:rPr>
          <w:iCs/>
          <w:spacing w:val="5"/>
          <w:kern w:val="1"/>
          <w:lang w:val="el-GR"/>
        </w:rPr>
        <w:t>Ζελατίνες διαφανείς Α4 με άνοιγμα επάνω και δεξιά. Τύπου L, πάχους 0,10mm</w:t>
      </w:r>
      <w:r w:rsidRPr="00C94E7A">
        <w:rPr>
          <w:iCs/>
          <w:spacing w:val="5"/>
          <w:kern w:val="1"/>
          <w:lang w:val="el-GR"/>
        </w:rPr>
        <w:t>,</w:t>
      </w:r>
      <w:r w:rsidR="002B290A" w:rsidRPr="00C94E7A">
        <w:rPr>
          <w:iCs/>
          <w:spacing w:val="5"/>
          <w:kern w:val="1"/>
          <w:lang w:val="el-GR"/>
        </w:rPr>
        <w:t xml:space="preserve"> ,(5 τεμάχια)</w:t>
      </w:r>
    </w:p>
    <w:p w14:paraId="3E4AB8DF" w14:textId="71CCE960" w:rsidR="00EB02DF" w:rsidRPr="00C94E7A" w:rsidRDefault="00EB02DF" w:rsidP="002B290A">
      <w:pPr>
        <w:spacing w:after="0"/>
        <w:ind w:left="993"/>
        <w:contextualSpacing/>
        <w:rPr>
          <w:iCs/>
          <w:spacing w:val="5"/>
          <w:kern w:val="1"/>
          <w:lang w:val="el-GR"/>
        </w:rPr>
      </w:pPr>
      <w:r w:rsidRPr="00C94E7A">
        <w:rPr>
          <w:iCs/>
          <w:spacing w:val="5"/>
          <w:kern w:val="1"/>
          <w:lang w:val="el-GR"/>
        </w:rPr>
        <w:t xml:space="preserve">α/α 10 </w:t>
      </w:r>
      <w:r w:rsidR="002B290A" w:rsidRPr="00C94E7A">
        <w:rPr>
          <w:iCs/>
          <w:spacing w:val="5"/>
          <w:kern w:val="1"/>
          <w:lang w:val="el-GR"/>
        </w:rPr>
        <w:t>Διορθωτικό υγρό 20 ml + Διαλυτικό υγρό 20 ml (Πλήρες σετ).</w:t>
      </w:r>
      <w:r w:rsidRPr="00C94E7A">
        <w:rPr>
          <w:iCs/>
          <w:spacing w:val="5"/>
          <w:kern w:val="1"/>
          <w:lang w:val="el-GR"/>
        </w:rPr>
        <w:t>,</w:t>
      </w:r>
    </w:p>
    <w:p w14:paraId="2D8D1AFC" w14:textId="77777777" w:rsidR="00B07648" w:rsidRPr="00C94E7A" w:rsidRDefault="006D35A0" w:rsidP="00EB02DF">
      <w:pPr>
        <w:spacing w:after="0"/>
        <w:ind w:left="993"/>
        <w:contextualSpacing/>
        <w:rPr>
          <w:iCs/>
          <w:spacing w:val="5"/>
          <w:kern w:val="1"/>
          <w:lang w:val="el-GR"/>
        </w:rPr>
      </w:pPr>
      <w:r w:rsidRPr="00C94E7A">
        <w:rPr>
          <w:iCs/>
          <w:spacing w:val="5"/>
          <w:kern w:val="1"/>
          <w:lang w:val="el-GR"/>
        </w:rPr>
        <w:t xml:space="preserve">α/α 15 Μαρκαδόροι επισήμανσης (χρώμα : κίτρινο) (μύτη πλακέ 2 - 5 mm), </w:t>
      </w:r>
    </w:p>
    <w:p w14:paraId="1951007A" w14:textId="77777777" w:rsidR="00B07648" w:rsidRPr="00C94E7A" w:rsidRDefault="006D35A0" w:rsidP="00B07648">
      <w:pPr>
        <w:spacing w:after="0"/>
        <w:ind w:left="993"/>
        <w:contextualSpacing/>
        <w:rPr>
          <w:iCs/>
          <w:spacing w:val="5"/>
          <w:kern w:val="1"/>
          <w:lang w:val="el-GR"/>
        </w:rPr>
      </w:pPr>
      <w:r w:rsidRPr="00C94E7A">
        <w:rPr>
          <w:iCs/>
          <w:spacing w:val="5"/>
          <w:kern w:val="1"/>
          <w:lang w:val="el-GR"/>
        </w:rPr>
        <w:t xml:space="preserve">α/α 18 Μαρκαδόροι Μαύροι (με στρογγυλή μύτη 1,5 - 3 mm), </w:t>
      </w:r>
    </w:p>
    <w:p w14:paraId="538C145F" w14:textId="176D620B" w:rsidR="00B07648" w:rsidRPr="00C94E7A" w:rsidRDefault="002B290A" w:rsidP="00B07648">
      <w:pPr>
        <w:spacing w:after="0"/>
        <w:ind w:left="993"/>
        <w:contextualSpacing/>
        <w:rPr>
          <w:iCs/>
          <w:spacing w:val="5"/>
          <w:kern w:val="1"/>
          <w:lang w:val="el-GR"/>
        </w:rPr>
      </w:pPr>
      <w:r w:rsidRPr="00C94E7A">
        <w:rPr>
          <w:iCs/>
          <w:spacing w:val="5"/>
          <w:kern w:val="1"/>
          <w:lang w:val="el-GR"/>
        </w:rPr>
        <w:t>α/α 23</w:t>
      </w:r>
      <w:r w:rsidR="006D35A0" w:rsidRPr="00C94E7A">
        <w:rPr>
          <w:iCs/>
          <w:spacing w:val="5"/>
          <w:kern w:val="1"/>
          <w:lang w:val="el-GR"/>
        </w:rPr>
        <w:t xml:space="preserve"> Μολύβια ξύλινα τύπου 2ΗΒ</w:t>
      </w:r>
      <w:r w:rsidRPr="00C94E7A">
        <w:rPr>
          <w:lang w:val="el-GR"/>
        </w:rPr>
        <w:t xml:space="preserve"> </w:t>
      </w:r>
      <w:r w:rsidRPr="00C94E7A">
        <w:rPr>
          <w:iCs/>
          <w:spacing w:val="5"/>
          <w:kern w:val="1"/>
          <w:lang w:val="el-GR"/>
        </w:rPr>
        <w:t xml:space="preserve">ξύλινα τύπου 2ΗΒ ANSON ή ισοδύναμα </w:t>
      </w:r>
      <w:r w:rsidR="006D35A0" w:rsidRPr="00C94E7A">
        <w:rPr>
          <w:iCs/>
          <w:spacing w:val="5"/>
          <w:kern w:val="1"/>
          <w:lang w:val="el-GR"/>
        </w:rPr>
        <w:t xml:space="preserve">, </w:t>
      </w:r>
    </w:p>
    <w:p w14:paraId="3FF6685D" w14:textId="39877C89" w:rsidR="00B07648" w:rsidRPr="00C94E7A" w:rsidRDefault="0056543C" w:rsidP="00B07648">
      <w:pPr>
        <w:spacing w:after="0"/>
        <w:ind w:left="993"/>
        <w:contextualSpacing/>
        <w:rPr>
          <w:iCs/>
          <w:spacing w:val="5"/>
          <w:kern w:val="1"/>
          <w:lang w:val="el-GR"/>
        </w:rPr>
      </w:pPr>
      <w:r w:rsidRPr="00C94E7A">
        <w:rPr>
          <w:iCs/>
          <w:spacing w:val="5"/>
          <w:kern w:val="1"/>
          <w:lang w:val="el-GR"/>
        </w:rPr>
        <w:t>α/α 29</w:t>
      </w:r>
      <w:r w:rsidR="006D35A0" w:rsidRPr="00C94E7A">
        <w:rPr>
          <w:iCs/>
          <w:spacing w:val="5"/>
          <w:kern w:val="1"/>
          <w:lang w:val="el-GR"/>
        </w:rPr>
        <w:t xml:space="preserve"> </w:t>
      </w:r>
      <w:r w:rsidRPr="00C94E7A">
        <w:rPr>
          <w:iCs/>
          <w:spacing w:val="5"/>
          <w:kern w:val="1"/>
          <w:lang w:val="el-GR"/>
        </w:rPr>
        <w:t>Σελοτέιπ (15mmΧ33μ) με άνοιγμα 2,6 cm. Τύπου Anker ή ισοδύναμο.</w:t>
      </w:r>
      <w:r w:rsidR="006D35A0" w:rsidRPr="00C94E7A">
        <w:rPr>
          <w:iCs/>
          <w:spacing w:val="5"/>
          <w:kern w:val="1"/>
          <w:lang w:val="el-GR"/>
        </w:rPr>
        <w:t xml:space="preserve">, </w:t>
      </w:r>
    </w:p>
    <w:p w14:paraId="2720F8EB" w14:textId="3475BA83" w:rsidR="00EB02DF" w:rsidRPr="00C94E7A" w:rsidRDefault="00EB02DF" w:rsidP="00EB02DF">
      <w:pPr>
        <w:spacing w:after="0"/>
        <w:ind w:left="993"/>
        <w:contextualSpacing/>
        <w:rPr>
          <w:iCs/>
          <w:spacing w:val="5"/>
          <w:kern w:val="1"/>
          <w:lang w:val="el-GR"/>
        </w:rPr>
      </w:pPr>
      <w:r w:rsidRPr="00C94E7A">
        <w:rPr>
          <w:iCs/>
          <w:spacing w:val="5"/>
          <w:kern w:val="1"/>
          <w:lang w:val="el-GR"/>
        </w:rPr>
        <w:t>α/α 31 Στυλό διαρκείας με μπίλια  πάχος γραφής 1.0 mm Χρώμα μαύρο</w:t>
      </w:r>
      <w:r w:rsidR="0056543C" w:rsidRPr="00C94E7A">
        <w:rPr>
          <w:iCs/>
          <w:spacing w:val="5"/>
          <w:kern w:val="1"/>
          <w:lang w:val="el-GR"/>
        </w:rPr>
        <w:t xml:space="preserve"> (2 τεμάχια)</w:t>
      </w:r>
    </w:p>
    <w:p w14:paraId="243ACF2B" w14:textId="660ADD16" w:rsidR="00EB02DF" w:rsidRPr="00C94E7A" w:rsidRDefault="00EB02DF" w:rsidP="00EB02DF">
      <w:pPr>
        <w:spacing w:after="0"/>
        <w:ind w:left="993"/>
        <w:contextualSpacing/>
        <w:rPr>
          <w:iCs/>
          <w:spacing w:val="5"/>
          <w:kern w:val="1"/>
          <w:lang w:val="el-GR"/>
        </w:rPr>
      </w:pPr>
      <w:r w:rsidRPr="00C94E7A">
        <w:rPr>
          <w:iCs/>
          <w:spacing w:val="5"/>
          <w:kern w:val="1"/>
          <w:lang w:val="el-GR"/>
        </w:rPr>
        <w:t>α/α 32 Στυλό διαρκείας με μπίλια  πάχος γραφής 1.0 mm Χρώμα μπλε</w:t>
      </w:r>
      <w:r w:rsidR="0056543C" w:rsidRPr="00C94E7A">
        <w:rPr>
          <w:iCs/>
          <w:spacing w:val="5"/>
          <w:kern w:val="1"/>
          <w:lang w:val="el-GR"/>
        </w:rPr>
        <w:t xml:space="preserve"> (2 τεμάχια)</w:t>
      </w:r>
    </w:p>
    <w:p w14:paraId="4E1CF6B5" w14:textId="08368567" w:rsidR="00EB02DF" w:rsidRPr="00C94E7A" w:rsidRDefault="00EB02DF" w:rsidP="00EB02DF">
      <w:pPr>
        <w:spacing w:after="0"/>
        <w:ind w:left="993"/>
        <w:contextualSpacing/>
        <w:rPr>
          <w:iCs/>
          <w:spacing w:val="5"/>
          <w:kern w:val="1"/>
          <w:lang w:val="el-GR"/>
        </w:rPr>
      </w:pPr>
      <w:r w:rsidRPr="00C94E7A">
        <w:rPr>
          <w:iCs/>
          <w:spacing w:val="5"/>
          <w:kern w:val="1"/>
          <w:lang w:val="el-GR"/>
        </w:rPr>
        <w:t>α/α 3</w:t>
      </w:r>
      <w:r w:rsidR="00FE4FE1" w:rsidRPr="00C94E7A">
        <w:rPr>
          <w:iCs/>
          <w:spacing w:val="5"/>
          <w:kern w:val="1"/>
          <w:lang w:val="el-GR"/>
        </w:rPr>
        <w:t>6</w:t>
      </w:r>
      <w:r w:rsidRPr="00C94E7A">
        <w:rPr>
          <w:iCs/>
          <w:spacing w:val="5"/>
          <w:kern w:val="1"/>
          <w:lang w:val="el-GR"/>
        </w:rPr>
        <w:t xml:space="preserve"> </w:t>
      </w:r>
      <w:r w:rsidR="00FE4FE1" w:rsidRPr="00C94E7A">
        <w:rPr>
          <w:iCs/>
          <w:spacing w:val="5"/>
          <w:kern w:val="1"/>
          <w:lang w:val="el-GR"/>
        </w:rPr>
        <w:t>Συρραπτική μηχανή τύπου romeo maestri Νο 126 ή ισοδύναμη (όχι μίνι)</w:t>
      </w:r>
    </w:p>
    <w:p w14:paraId="48315233" w14:textId="618F39A6" w:rsidR="00EB02DF" w:rsidRPr="00C94E7A" w:rsidRDefault="00EB02DF" w:rsidP="00EB02DF">
      <w:pPr>
        <w:spacing w:after="0"/>
        <w:ind w:left="993"/>
        <w:contextualSpacing/>
        <w:rPr>
          <w:iCs/>
          <w:spacing w:val="5"/>
          <w:kern w:val="1"/>
          <w:lang w:val="el-GR"/>
        </w:rPr>
      </w:pPr>
      <w:r w:rsidRPr="00C94E7A">
        <w:rPr>
          <w:iCs/>
          <w:spacing w:val="5"/>
          <w:kern w:val="1"/>
          <w:lang w:val="el-GR"/>
        </w:rPr>
        <w:t>α/α 3</w:t>
      </w:r>
      <w:r w:rsidR="00FE4FE1" w:rsidRPr="00C94E7A">
        <w:rPr>
          <w:iCs/>
          <w:spacing w:val="5"/>
          <w:kern w:val="1"/>
          <w:lang w:val="el-GR"/>
        </w:rPr>
        <w:t>7</w:t>
      </w:r>
      <w:r w:rsidRPr="00C94E7A">
        <w:rPr>
          <w:iCs/>
          <w:spacing w:val="5"/>
          <w:kern w:val="1"/>
          <w:lang w:val="el-GR"/>
        </w:rPr>
        <w:t xml:space="preserve"> </w:t>
      </w:r>
      <w:r w:rsidR="00FE4FE1" w:rsidRPr="00C94E7A">
        <w:rPr>
          <w:iCs/>
          <w:spacing w:val="5"/>
          <w:kern w:val="1"/>
          <w:lang w:val="el-GR"/>
        </w:rPr>
        <w:t>Συρραπτική μηχανή τύπου romeo maestri Νο 64 ή ισοδύναμη (όχι μίνι).</w:t>
      </w:r>
    </w:p>
    <w:p w14:paraId="73D0F7B9" w14:textId="1908D9E1" w:rsidR="00FE4FE1" w:rsidRPr="00C94E7A" w:rsidRDefault="00FE4FE1" w:rsidP="00FE4FE1">
      <w:pPr>
        <w:spacing w:after="0"/>
        <w:ind w:left="993"/>
        <w:contextualSpacing/>
        <w:rPr>
          <w:iCs/>
          <w:spacing w:val="5"/>
          <w:kern w:val="1"/>
          <w:lang w:val="el-GR"/>
        </w:rPr>
      </w:pPr>
      <w:r w:rsidRPr="00C94E7A">
        <w:rPr>
          <w:iCs/>
          <w:spacing w:val="5"/>
          <w:kern w:val="1"/>
          <w:lang w:val="el-GR"/>
        </w:rPr>
        <w:t>α/α 39 Συρραφίδες συρ/κής μηχανής χειρός μεγάλης Νο 126 (24/6))</w:t>
      </w:r>
    </w:p>
    <w:p w14:paraId="32BC7A41" w14:textId="76D159BB" w:rsidR="00FE4FE1" w:rsidRPr="00C94E7A" w:rsidRDefault="00FE4FE1" w:rsidP="00FE4FE1">
      <w:pPr>
        <w:spacing w:after="0"/>
        <w:ind w:left="993"/>
        <w:contextualSpacing/>
        <w:rPr>
          <w:iCs/>
          <w:spacing w:val="5"/>
          <w:kern w:val="1"/>
          <w:lang w:val="el-GR"/>
        </w:rPr>
      </w:pPr>
      <w:r w:rsidRPr="00C94E7A">
        <w:rPr>
          <w:iCs/>
          <w:spacing w:val="5"/>
          <w:kern w:val="1"/>
          <w:lang w:val="el-GR"/>
        </w:rPr>
        <w:t>α/α 40 Συρραφίδες συρ/κής μηχανής χειρός μικρής Νο 64.</w:t>
      </w:r>
    </w:p>
    <w:p w14:paraId="368B9A2D" w14:textId="3DCAFDC7" w:rsidR="00B07648" w:rsidRPr="00C94E7A" w:rsidRDefault="00FE4FE1" w:rsidP="00EB02DF">
      <w:pPr>
        <w:spacing w:after="0"/>
        <w:ind w:left="993"/>
        <w:contextualSpacing/>
        <w:rPr>
          <w:iCs/>
          <w:spacing w:val="5"/>
          <w:kern w:val="1"/>
          <w:lang w:val="el-GR"/>
        </w:rPr>
      </w:pPr>
      <w:r w:rsidRPr="00C94E7A">
        <w:rPr>
          <w:iCs/>
          <w:spacing w:val="5"/>
          <w:kern w:val="1"/>
          <w:lang w:val="el-GR"/>
        </w:rPr>
        <w:t>α/α 52</w:t>
      </w:r>
      <w:r w:rsidR="00B07648" w:rsidRPr="00C94E7A">
        <w:rPr>
          <w:iCs/>
          <w:spacing w:val="5"/>
          <w:kern w:val="1"/>
          <w:lang w:val="el-GR"/>
        </w:rPr>
        <w:t xml:space="preserve"> Κλασέρ από χαρτόνι με πλαστική επένδυση &amp; θήκη στη ράχη 4/32. Χρώμα κίτρινο,</w:t>
      </w:r>
    </w:p>
    <w:p w14:paraId="24A691D5" w14:textId="1BF9F726" w:rsidR="00B07648" w:rsidRPr="00C94E7A" w:rsidRDefault="005545D8" w:rsidP="00B07648">
      <w:pPr>
        <w:spacing w:after="0"/>
        <w:ind w:left="993"/>
        <w:contextualSpacing/>
        <w:rPr>
          <w:iCs/>
          <w:spacing w:val="5"/>
          <w:kern w:val="1"/>
          <w:lang w:val="el-GR"/>
        </w:rPr>
      </w:pPr>
      <w:r w:rsidRPr="00C94E7A">
        <w:rPr>
          <w:iCs/>
          <w:spacing w:val="5"/>
          <w:kern w:val="1"/>
          <w:lang w:val="el-GR"/>
        </w:rPr>
        <w:t>α/α 57</w:t>
      </w:r>
      <w:r w:rsidR="00B07648" w:rsidRPr="00C94E7A">
        <w:rPr>
          <w:iCs/>
          <w:spacing w:val="5"/>
          <w:kern w:val="1"/>
          <w:lang w:val="el-GR"/>
        </w:rPr>
        <w:t xml:space="preserve"> Κλασέρ από χαρτόνι με πλαστική επένδυση &amp; θήκη στη ράχη 8/32. Χρώμα κόκκινο, </w:t>
      </w:r>
    </w:p>
    <w:p w14:paraId="253557EC" w14:textId="62896B9F" w:rsidR="00B07648" w:rsidRPr="00C94E7A" w:rsidRDefault="005545D8" w:rsidP="002B290A">
      <w:pPr>
        <w:spacing w:after="0"/>
        <w:ind w:left="993"/>
        <w:contextualSpacing/>
        <w:rPr>
          <w:iCs/>
          <w:spacing w:val="5"/>
          <w:kern w:val="1"/>
          <w:lang w:val="el-GR"/>
        </w:rPr>
      </w:pPr>
      <w:r w:rsidRPr="00C94E7A">
        <w:rPr>
          <w:iCs/>
          <w:spacing w:val="5"/>
          <w:kern w:val="1"/>
          <w:lang w:val="el-GR"/>
        </w:rPr>
        <w:t>α/α 60</w:t>
      </w:r>
      <w:r w:rsidR="00B07648" w:rsidRPr="00C94E7A">
        <w:rPr>
          <w:iCs/>
          <w:spacing w:val="5"/>
          <w:kern w:val="1"/>
          <w:lang w:val="el-GR"/>
        </w:rPr>
        <w:t xml:space="preserve"> </w:t>
      </w:r>
      <w:r w:rsidRPr="00C94E7A">
        <w:rPr>
          <w:iCs/>
          <w:spacing w:val="5"/>
          <w:kern w:val="1"/>
          <w:lang w:val="el-GR"/>
        </w:rPr>
        <w:t>Ντοσιέ αρχείου με κορδέλες διαστάσεων 25Χ35 Χ10cm ράχη. Χρώμα μπλε</w:t>
      </w:r>
      <w:r w:rsidR="00B07648" w:rsidRPr="00C94E7A">
        <w:rPr>
          <w:iCs/>
          <w:spacing w:val="5"/>
          <w:kern w:val="1"/>
          <w:lang w:val="el-GR"/>
        </w:rPr>
        <w:t>.</w:t>
      </w:r>
    </w:p>
    <w:p w14:paraId="135B9B57" w14:textId="564726BF" w:rsidR="005545D8" w:rsidRPr="00C94E7A" w:rsidRDefault="005545D8" w:rsidP="005545D8">
      <w:pPr>
        <w:spacing w:after="0"/>
        <w:ind w:left="993"/>
        <w:contextualSpacing/>
        <w:rPr>
          <w:iCs/>
          <w:spacing w:val="5"/>
          <w:kern w:val="1"/>
          <w:lang w:val="el-GR"/>
        </w:rPr>
      </w:pPr>
      <w:r w:rsidRPr="00C94E7A">
        <w:rPr>
          <w:iCs/>
          <w:spacing w:val="5"/>
          <w:kern w:val="1"/>
          <w:lang w:val="el-GR"/>
        </w:rPr>
        <w:t>α/α 64 Ντοσιέ με πτερύγια και λάστιχο πρεσπάν – χάρτινο διαστάσεων25χ35 cm. Χρώμα πράσινο.</w:t>
      </w:r>
    </w:p>
    <w:p w14:paraId="3C63136D" w14:textId="0F9365D2" w:rsidR="005545D8" w:rsidRPr="00C94E7A" w:rsidRDefault="005545D8" w:rsidP="005545D8">
      <w:pPr>
        <w:spacing w:after="0"/>
        <w:ind w:left="993"/>
        <w:contextualSpacing/>
        <w:rPr>
          <w:iCs/>
          <w:spacing w:val="5"/>
          <w:kern w:val="1"/>
          <w:lang w:val="el-GR"/>
        </w:rPr>
      </w:pPr>
      <w:r w:rsidRPr="00C94E7A">
        <w:rPr>
          <w:iCs/>
          <w:spacing w:val="5"/>
          <w:kern w:val="1"/>
          <w:lang w:val="el-GR"/>
        </w:rPr>
        <w:t>α/α 65 Ντοσιέ με πτερύγια χάρτινο 25Χ35 cm.</w:t>
      </w:r>
    </w:p>
    <w:p w14:paraId="738A7DD1" w14:textId="56C65F0C" w:rsidR="002070DC" w:rsidRPr="00C94E7A" w:rsidRDefault="002070DC" w:rsidP="0092595C">
      <w:pPr>
        <w:spacing w:after="0"/>
        <w:contextualSpacing/>
        <w:rPr>
          <w:iCs/>
          <w:spacing w:val="5"/>
          <w:kern w:val="1"/>
          <w:lang w:val="el-GR"/>
        </w:rPr>
      </w:pPr>
    </w:p>
    <w:p w14:paraId="72D12B3B" w14:textId="68E14093" w:rsidR="002070DC" w:rsidRPr="00C94E7A" w:rsidRDefault="002070DC" w:rsidP="007D50C8">
      <w:pPr>
        <w:spacing w:after="0"/>
        <w:ind w:left="284"/>
        <w:contextualSpacing/>
        <w:rPr>
          <w:b/>
          <w:iCs/>
          <w:spacing w:val="5"/>
          <w:kern w:val="1"/>
          <w:lang w:val="el-GR"/>
        </w:rPr>
      </w:pPr>
      <w:r w:rsidRPr="00C94E7A">
        <w:rPr>
          <w:b/>
          <w:iCs/>
          <w:spacing w:val="5"/>
          <w:kern w:val="1"/>
          <w:lang w:val="el-GR"/>
        </w:rPr>
        <w:t>6.4.</w:t>
      </w:r>
      <w:r w:rsidR="007D50C8" w:rsidRPr="00C94E7A">
        <w:rPr>
          <w:b/>
          <w:iCs/>
          <w:spacing w:val="5"/>
          <w:kern w:val="1"/>
          <w:lang w:val="el-GR"/>
        </w:rPr>
        <w:t>2</w:t>
      </w:r>
      <w:r w:rsidRPr="00C94E7A">
        <w:rPr>
          <w:b/>
          <w:iCs/>
          <w:spacing w:val="5"/>
          <w:kern w:val="1"/>
          <w:lang w:val="el-GR"/>
        </w:rPr>
        <w:t xml:space="preserve"> Επιστροφή δειγμάτων</w:t>
      </w:r>
    </w:p>
    <w:p w14:paraId="5D747882" w14:textId="77777777" w:rsidR="002070DC" w:rsidRPr="00C94E7A" w:rsidRDefault="002070DC" w:rsidP="007D50C8">
      <w:pPr>
        <w:spacing w:after="0"/>
        <w:ind w:left="284"/>
        <w:contextualSpacing/>
        <w:rPr>
          <w:iCs/>
          <w:spacing w:val="5"/>
          <w:kern w:val="1"/>
          <w:lang w:val="el-GR"/>
        </w:rPr>
      </w:pPr>
      <w:r w:rsidRPr="00C94E7A">
        <w:rPr>
          <w:iCs/>
          <w:spacing w:val="5"/>
          <w:kern w:val="1"/>
          <w:lang w:val="el-GR"/>
        </w:rPr>
        <w:t>Η επιστροφή των δειγμάτων πραγματοποιείται ως εξής:</w:t>
      </w:r>
    </w:p>
    <w:p w14:paraId="583FF9A7" w14:textId="77777777" w:rsidR="002070DC" w:rsidRPr="00C94E7A" w:rsidRDefault="002070DC" w:rsidP="007D50C8">
      <w:pPr>
        <w:spacing w:after="0"/>
        <w:ind w:left="284"/>
        <w:contextualSpacing/>
        <w:rPr>
          <w:iCs/>
          <w:spacing w:val="5"/>
          <w:kern w:val="1"/>
          <w:lang w:val="el-GR"/>
        </w:rPr>
      </w:pPr>
      <w:r w:rsidRPr="00C94E7A">
        <w:rPr>
          <w:iCs/>
          <w:spacing w:val="5"/>
          <w:kern w:val="1"/>
          <w:lang w:val="el-GR"/>
        </w:rPr>
        <w:t>α) Στους οικονομικούς φορείς στους οποίους δεν κατακυρώθηκε ή δεν ανατέθηκε η προμήθεια, αν δεν καταστράφηκαν, μερικώς ή ολικώς, κατά τη διαδικασία των ελέγχων, μέσα σε δεκαπέντε (15) ημέρες από την ημερομηνία της ανακοίνωσης της σχετικής κατακύρωσης ή ανάθεσης, με μέριμνα και ευθύνη τούτων και μετά από σχετικό αίτημα τους.</w:t>
      </w:r>
    </w:p>
    <w:p w14:paraId="2959611F" w14:textId="77777777" w:rsidR="002070DC" w:rsidRPr="00C94E7A" w:rsidRDefault="002070DC" w:rsidP="007D50C8">
      <w:pPr>
        <w:spacing w:after="0"/>
        <w:ind w:left="284"/>
        <w:contextualSpacing/>
        <w:rPr>
          <w:iCs/>
          <w:spacing w:val="5"/>
          <w:kern w:val="1"/>
          <w:lang w:val="el-GR"/>
        </w:rPr>
      </w:pPr>
      <w:r w:rsidRPr="00C94E7A">
        <w:rPr>
          <w:iCs/>
          <w:spacing w:val="5"/>
          <w:kern w:val="1"/>
          <w:lang w:val="el-GR"/>
        </w:rPr>
        <w:t>β) Στους προμηθευτές στους οποίους έγινε η κατακύρωση ή ανάθεση, αν δεν καταστράφηκαν, μερικώς ή ολικώς, κατά την διαδικασία των ελέγχων, μέσα σε τριάντα (30) ημέρες από την επιστροφή τους από την επιτροπή παραλαβής και εφόσον έχει συντελεσθεί η οριστική παραλαβή, με μέριμνα και ευθύνη τούτων και μετά από σχετικό αίτημα τους.</w:t>
      </w:r>
    </w:p>
    <w:p w14:paraId="3B164910" w14:textId="60FDCB78" w:rsidR="002070DC" w:rsidRPr="00C94E7A" w:rsidRDefault="002070DC" w:rsidP="007D50C8">
      <w:pPr>
        <w:spacing w:after="0"/>
        <w:ind w:left="284"/>
        <w:contextualSpacing/>
        <w:rPr>
          <w:iCs/>
          <w:spacing w:val="5"/>
          <w:kern w:val="1"/>
          <w:lang w:val="el-GR"/>
        </w:rPr>
      </w:pPr>
    </w:p>
    <w:p w14:paraId="0373B794" w14:textId="77777777" w:rsidR="002070DC" w:rsidRPr="00C94E7A" w:rsidRDefault="002070DC" w:rsidP="002B290A">
      <w:pPr>
        <w:spacing w:after="0"/>
        <w:ind w:left="993"/>
        <w:contextualSpacing/>
        <w:rPr>
          <w:iCs/>
          <w:spacing w:val="5"/>
          <w:kern w:val="1"/>
          <w:lang w:val="el-GR"/>
        </w:rPr>
      </w:pPr>
    </w:p>
    <w:p w14:paraId="0A7AAD6A" w14:textId="26A13E30" w:rsidR="009B3425" w:rsidRPr="00C94E7A" w:rsidRDefault="00AD217E" w:rsidP="00A364FD">
      <w:pPr>
        <w:pStyle w:val="2"/>
        <w:ind w:left="0" w:firstLine="0"/>
        <w:rPr>
          <w:i/>
          <w:iCs/>
          <w:color w:val="5B9BD5"/>
          <w:spacing w:val="5"/>
          <w:kern w:val="1"/>
          <w:lang w:val="el-GR"/>
        </w:rPr>
      </w:pPr>
      <w:r w:rsidRPr="00414529">
        <w:rPr>
          <w:lang w:val="el-GR"/>
        </w:rPr>
        <w:lastRenderedPageBreak/>
        <w:t>6.5</w:t>
      </w:r>
      <w:r w:rsidR="009B3425" w:rsidRPr="00414529">
        <w:rPr>
          <w:lang w:val="el-GR"/>
        </w:rPr>
        <w:tab/>
      </w:r>
      <w:r w:rsidR="009B3425" w:rsidRPr="00C94E7A">
        <w:rPr>
          <w:lang w:val="el-GR"/>
        </w:rPr>
        <w:t>Εγγυημένη λειτουργία προμήθειας</w:t>
      </w:r>
      <w:r w:rsidR="00575340" w:rsidRPr="00C94E7A">
        <w:rPr>
          <w:lang w:val="el-GR"/>
        </w:rPr>
        <w:t xml:space="preserve"> (τμήμα</w:t>
      </w:r>
      <w:r w:rsidR="00CE1107" w:rsidRPr="00C94E7A">
        <w:rPr>
          <w:lang w:val="el-GR"/>
        </w:rPr>
        <w:t>τα</w:t>
      </w:r>
      <w:r w:rsidR="00575340" w:rsidRPr="00C94E7A">
        <w:rPr>
          <w:lang w:val="el-GR"/>
        </w:rPr>
        <w:t xml:space="preserve"> 3</w:t>
      </w:r>
      <w:r w:rsidR="00CE1107" w:rsidRPr="00C94E7A">
        <w:rPr>
          <w:lang w:val="el-GR"/>
        </w:rPr>
        <w:t xml:space="preserve"> και 4</w:t>
      </w:r>
      <w:r w:rsidR="00575340" w:rsidRPr="00C94E7A">
        <w:rPr>
          <w:lang w:val="el-GR"/>
        </w:rPr>
        <w:t>)</w:t>
      </w:r>
      <w:r w:rsidR="009B3425" w:rsidRPr="00C94E7A">
        <w:rPr>
          <w:lang w:val="el-GR"/>
        </w:rPr>
        <w:t>.</w:t>
      </w:r>
    </w:p>
    <w:p w14:paraId="1F5B6339" w14:textId="38E19ED2" w:rsidR="009B3425" w:rsidRPr="00C94E7A" w:rsidRDefault="009B3425" w:rsidP="00A364FD">
      <w:pPr>
        <w:tabs>
          <w:tab w:val="left" w:pos="-2268"/>
          <w:tab w:val="left" w:pos="-2160"/>
          <w:tab w:val="left" w:pos="-2127"/>
          <w:tab w:val="left" w:pos="-1080"/>
        </w:tabs>
        <w:spacing w:before="120"/>
        <w:rPr>
          <w:lang w:val="el-GR"/>
        </w:rPr>
      </w:pPr>
      <w:r w:rsidRPr="00C94E7A">
        <w:rPr>
          <w:lang w:val="el-GR"/>
        </w:rPr>
        <w:t>Ο ανάδοχος εγγυάται προς την αναθέτουσα αρχή ότι η προμήθεια των ειδών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0FFA3F87" w14:textId="77777777" w:rsidR="009B3425" w:rsidRPr="00C94E7A" w:rsidRDefault="009B3425" w:rsidP="00A364FD">
      <w:pPr>
        <w:tabs>
          <w:tab w:val="left" w:pos="-2268"/>
          <w:tab w:val="left" w:pos="-2160"/>
          <w:tab w:val="left" w:pos="-2127"/>
          <w:tab w:val="left" w:pos="-1080"/>
        </w:tabs>
        <w:spacing w:before="120"/>
        <w:rPr>
          <w:lang w:val="el-GR"/>
        </w:rPr>
      </w:pPr>
      <w:r w:rsidRPr="00C94E7A">
        <w:rPr>
          <w:lang w:val="el-GR"/>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0E63CBE7" w14:textId="0C374089" w:rsidR="009B3425" w:rsidRPr="00C94E7A" w:rsidRDefault="009B3425" w:rsidP="00A364FD">
      <w:pPr>
        <w:tabs>
          <w:tab w:val="left" w:pos="-2268"/>
          <w:tab w:val="left" w:pos="-2160"/>
          <w:tab w:val="left" w:pos="-2127"/>
          <w:tab w:val="left" w:pos="-1080"/>
        </w:tabs>
        <w:spacing w:before="120"/>
        <w:rPr>
          <w:lang w:val="el-GR"/>
        </w:rPr>
      </w:pPr>
      <w:r w:rsidRPr="00C94E7A">
        <w:rPr>
          <w:lang w:val="el-GR"/>
        </w:rPr>
        <w:t xml:space="preserve">Ο ανάδοχος εγγυάται την καλή και προσήκουσα λειτουργία των αγαθών της </w:t>
      </w:r>
      <w:r w:rsidRPr="00C94E7A">
        <w:rPr>
          <w:b/>
          <w:lang w:val="el-GR"/>
        </w:rPr>
        <w:t>προμήθειας</w:t>
      </w:r>
      <w:r w:rsidR="00CE1107" w:rsidRPr="00C94E7A">
        <w:rPr>
          <w:b/>
          <w:lang w:val="el-GR"/>
        </w:rPr>
        <w:t xml:space="preserve"> των</w:t>
      </w:r>
      <w:r w:rsidR="00CB6C2F" w:rsidRPr="00C94E7A">
        <w:rPr>
          <w:b/>
          <w:lang w:val="el-GR"/>
        </w:rPr>
        <w:t xml:space="preserve"> τμ</w:t>
      </w:r>
      <w:r w:rsidR="00CE1107" w:rsidRPr="00C94E7A">
        <w:rPr>
          <w:b/>
          <w:lang w:val="el-GR"/>
        </w:rPr>
        <w:t>ημάτων</w:t>
      </w:r>
      <w:r w:rsidR="00CB6C2F" w:rsidRPr="00C94E7A">
        <w:rPr>
          <w:b/>
          <w:lang w:val="el-GR"/>
        </w:rPr>
        <w:t xml:space="preserve"> 3</w:t>
      </w:r>
      <w:r w:rsidR="00CE1107" w:rsidRPr="00C94E7A">
        <w:rPr>
          <w:b/>
          <w:lang w:val="el-GR"/>
        </w:rPr>
        <w:t xml:space="preserve"> και 4</w:t>
      </w:r>
      <w:r w:rsidRPr="00C94E7A">
        <w:rPr>
          <w:b/>
          <w:lang w:val="el-GR"/>
        </w:rPr>
        <w:t xml:space="preserve"> και την δωρεάν </w:t>
      </w:r>
      <w:r w:rsidR="00786A1D" w:rsidRPr="00C94E7A">
        <w:rPr>
          <w:b/>
          <w:lang w:val="el-GR"/>
        </w:rPr>
        <w:t>αντικατάστασή τους (σε περίπτωση ύπαρξης ελ</w:t>
      </w:r>
      <w:r w:rsidR="00067B5E" w:rsidRPr="00C94E7A">
        <w:rPr>
          <w:b/>
          <w:lang w:val="el-GR"/>
        </w:rPr>
        <w:t xml:space="preserve">λατωματικών </w:t>
      </w:r>
      <w:r w:rsidR="00CB6C2F" w:rsidRPr="00C94E7A">
        <w:rPr>
          <w:b/>
          <w:lang w:val="el-GR"/>
        </w:rPr>
        <w:t xml:space="preserve">ειδών </w:t>
      </w:r>
      <w:r w:rsidR="00067B5E" w:rsidRPr="00C94E7A">
        <w:rPr>
          <w:b/>
          <w:lang w:val="el-GR"/>
        </w:rPr>
        <w:t xml:space="preserve">) εντός </w:t>
      </w:r>
      <w:r w:rsidR="00067B5E" w:rsidRPr="00C94E7A">
        <w:rPr>
          <w:b/>
          <w:u w:val="single"/>
          <w:lang w:val="el-GR"/>
        </w:rPr>
        <w:t>επ</w:t>
      </w:r>
      <w:r w:rsidR="00786A1D" w:rsidRPr="00C94E7A">
        <w:rPr>
          <w:b/>
          <w:u w:val="single"/>
          <w:lang w:val="el-GR"/>
        </w:rPr>
        <w:t xml:space="preserve">τά </w:t>
      </w:r>
      <w:r w:rsidR="00067B5E" w:rsidRPr="00C94E7A">
        <w:rPr>
          <w:b/>
          <w:u w:val="single"/>
          <w:lang w:val="el-GR"/>
        </w:rPr>
        <w:t xml:space="preserve">(7) </w:t>
      </w:r>
      <w:r w:rsidR="00786A1D" w:rsidRPr="00C94E7A">
        <w:rPr>
          <w:b/>
          <w:u w:val="single"/>
          <w:lang w:val="el-GR"/>
        </w:rPr>
        <w:t>εργασίμων</w:t>
      </w:r>
      <w:r w:rsidR="00245EFA" w:rsidRPr="00C94E7A">
        <w:rPr>
          <w:b/>
          <w:lang w:val="el-GR"/>
        </w:rPr>
        <w:t xml:space="preserve"> ημ</w:t>
      </w:r>
      <w:r w:rsidR="00786A1D" w:rsidRPr="00C94E7A">
        <w:rPr>
          <w:b/>
          <w:lang w:val="el-GR"/>
        </w:rPr>
        <w:t>ερών από την έγγραφη ειδοποίηση του,</w:t>
      </w:r>
      <w:r w:rsidRPr="00C94E7A">
        <w:rPr>
          <w:b/>
          <w:lang w:val="el-GR"/>
        </w:rPr>
        <w:t xml:space="preserve"> για χρονικό διάστημα </w:t>
      </w:r>
      <w:r w:rsidR="00AD7429" w:rsidRPr="00C94E7A">
        <w:rPr>
          <w:b/>
          <w:lang w:val="el-GR"/>
        </w:rPr>
        <w:t>έξι</w:t>
      </w:r>
      <w:r w:rsidR="00414529" w:rsidRPr="00C94E7A">
        <w:rPr>
          <w:b/>
          <w:lang w:val="el-GR"/>
        </w:rPr>
        <w:t xml:space="preserve"> (6)</w:t>
      </w:r>
      <w:r w:rsidRPr="00C94E7A">
        <w:rPr>
          <w:b/>
          <w:u w:val="single"/>
          <w:lang w:val="el-GR"/>
        </w:rPr>
        <w:t xml:space="preserve"> </w:t>
      </w:r>
      <w:r w:rsidR="00786A1D" w:rsidRPr="00C94E7A">
        <w:rPr>
          <w:b/>
          <w:u w:val="single"/>
          <w:lang w:val="el-GR"/>
        </w:rPr>
        <w:t>μηνών</w:t>
      </w:r>
      <w:r w:rsidRPr="00C94E7A">
        <w:rPr>
          <w:b/>
          <w:lang w:val="el-GR"/>
        </w:rPr>
        <w:t xml:space="preserve"> από την ημερομηνία ορισ</w:t>
      </w:r>
      <w:r w:rsidR="006777B3" w:rsidRPr="00C94E7A">
        <w:rPr>
          <w:b/>
          <w:lang w:val="el-GR"/>
        </w:rPr>
        <w:t>τικής παραλαβή</w:t>
      </w:r>
      <w:r w:rsidR="00170355" w:rsidRPr="00C94E7A">
        <w:rPr>
          <w:b/>
          <w:lang w:val="el-GR"/>
        </w:rPr>
        <w:t>ς</w:t>
      </w:r>
      <w:r w:rsidR="006777B3" w:rsidRPr="00C94E7A">
        <w:rPr>
          <w:b/>
          <w:lang w:val="el-GR"/>
        </w:rPr>
        <w:t xml:space="preserve"> του συνόλου </w:t>
      </w:r>
      <w:r w:rsidR="00CE1107" w:rsidRPr="00C94E7A">
        <w:rPr>
          <w:b/>
          <w:lang w:val="el-GR"/>
        </w:rPr>
        <w:t>των ειδών των τμημάτων 3 και 4</w:t>
      </w:r>
      <w:r w:rsidR="006777B3" w:rsidRPr="00C94E7A">
        <w:rPr>
          <w:b/>
          <w:lang w:val="el-GR"/>
        </w:rPr>
        <w:t xml:space="preserve"> </w:t>
      </w:r>
      <w:r w:rsidRPr="00C94E7A">
        <w:rPr>
          <w:b/>
          <w:lang w:val="el-GR"/>
        </w:rPr>
        <w:t>, το οποίο καλείται περίοδος εγγύησης</w:t>
      </w:r>
      <w:r w:rsidR="00E55ACB" w:rsidRPr="00C94E7A">
        <w:rPr>
          <w:lang w:val="el-GR"/>
        </w:rPr>
        <w:t>.</w:t>
      </w:r>
      <w:r w:rsidRPr="00C94E7A">
        <w:rPr>
          <w:lang w:val="el-GR"/>
        </w:rPr>
        <w:t xml:space="preserve"> </w:t>
      </w:r>
    </w:p>
    <w:p w14:paraId="259216B1" w14:textId="6751491F" w:rsidR="009B3425" w:rsidRPr="00414529" w:rsidRDefault="009B3425" w:rsidP="00A364FD">
      <w:pPr>
        <w:tabs>
          <w:tab w:val="left" w:pos="-2268"/>
          <w:tab w:val="left" w:pos="-2160"/>
          <w:tab w:val="left" w:pos="-2127"/>
          <w:tab w:val="left" w:pos="-1080"/>
        </w:tabs>
        <w:spacing w:before="120"/>
        <w:rPr>
          <w:lang w:val="el-GR"/>
        </w:rPr>
      </w:pPr>
      <w:r w:rsidRPr="00C94E7A">
        <w:rPr>
          <w:lang w:val="el-GR"/>
        </w:rPr>
        <w:t>Αν κατά τη διάρκεια της περιόδου εγγύησης προκύψουν ελαττώματα ή έλλειψη συνομολογημένων</w:t>
      </w:r>
      <w:r w:rsidRPr="00414529">
        <w:rPr>
          <w:lang w:val="el-GR"/>
        </w:rPr>
        <w:t xml:space="preserve">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707D397F" w14:textId="77777777" w:rsidR="009B3425" w:rsidRPr="00602C58" w:rsidRDefault="009B3425" w:rsidP="00A364FD">
      <w:pPr>
        <w:rPr>
          <w:lang w:val="el-GR"/>
        </w:rPr>
      </w:pPr>
      <w:r w:rsidRPr="00414529">
        <w:rPr>
          <w:lang w:val="el-GR"/>
        </w:rPr>
        <w:t>Κατά την περίοδο της εγγυημένης λειτουργίας, ο ανάδοχος ευθύνεται για την καλή λειτουργία του αντικειμένου της προμήθειας</w:t>
      </w:r>
      <w:r w:rsidR="006777B3" w:rsidRPr="00414529">
        <w:rPr>
          <w:lang w:val="el-GR"/>
        </w:rPr>
        <w:t xml:space="preserve">. </w:t>
      </w:r>
      <w:r w:rsidRPr="00414529">
        <w:rPr>
          <w:lang w:val="el-GR"/>
        </w:rPr>
        <w:t>.</w:t>
      </w:r>
    </w:p>
    <w:p w14:paraId="0F13BBFE" w14:textId="4681D99D" w:rsidR="009B3425" w:rsidRPr="00414529" w:rsidRDefault="009B3425" w:rsidP="00A364FD">
      <w:pPr>
        <w:rPr>
          <w:lang w:val="el-GR"/>
        </w:rPr>
      </w:pPr>
      <w:r w:rsidRPr="00414529">
        <w:rPr>
          <w:lang w:val="el-GR"/>
        </w:rPr>
        <w:t>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6142623F" w14:textId="0FBA3A93" w:rsidR="009B3425" w:rsidRDefault="008526D7" w:rsidP="00A364FD">
      <w:pPr>
        <w:rPr>
          <w:rFonts w:cs="Times New Roman"/>
          <w:sz w:val="23"/>
          <w:szCs w:val="23"/>
          <w:lang w:val="el-GR" w:eastAsia="el-GR"/>
        </w:rPr>
      </w:pPr>
      <w:r w:rsidRPr="00414529">
        <w:rPr>
          <w:rFonts w:cs="Times New Roman"/>
          <w:sz w:val="23"/>
          <w:szCs w:val="23"/>
          <w:lang w:val="el-GR" w:eastAsia="el-GR"/>
        </w:rPr>
        <w:t>Μέσα σε έναν (1) μήνα από τη λήξη του προβλεπόμενου χρόνου της εγγυημένης λειτουργίας η</w:t>
      </w:r>
      <w:r w:rsidR="00934A6C" w:rsidRPr="00414529">
        <w:rPr>
          <w:rFonts w:cs="Times New Roman"/>
          <w:sz w:val="23"/>
          <w:szCs w:val="23"/>
          <w:lang w:val="el-GR" w:eastAsia="el-GR"/>
        </w:rPr>
        <w:t xml:space="preserve"> </w:t>
      </w:r>
      <w:r w:rsidRPr="00414529">
        <w:rPr>
          <w:rFonts w:cs="Times New Roman"/>
          <w:sz w:val="23"/>
          <w:szCs w:val="23"/>
          <w:lang w:val="el-GR" w:eastAsia="el-GR"/>
        </w:rPr>
        <w:t>επιτροπή παραλαβής ή η ειδική επιτροπή συντάσσει σχετικό πρωτόκολλο</w:t>
      </w:r>
      <w:r w:rsidR="00934A6C" w:rsidRPr="00414529">
        <w:rPr>
          <w:rFonts w:cs="Times New Roman"/>
          <w:sz w:val="23"/>
          <w:szCs w:val="23"/>
          <w:lang w:val="el-GR" w:eastAsia="el-GR"/>
        </w:rPr>
        <w:t xml:space="preserve"> </w:t>
      </w:r>
      <w:r w:rsidRPr="00414529">
        <w:rPr>
          <w:rFonts w:cs="Times New Roman"/>
          <w:sz w:val="23"/>
          <w:szCs w:val="23"/>
          <w:lang w:val="el-GR" w:eastAsia="el-GR"/>
        </w:rPr>
        <w:t>παραλαβής της εγγυημένης λειτουργίας, στο οποίο αποφαίνεται για τη συμμόρφωση του αναδόχου</w:t>
      </w:r>
      <w:r w:rsidR="008F6C0B">
        <w:rPr>
          <w:rFonts w:cs="Times New Roman"/>
          <w:sz w:val="23"/>
          <w:szCs w:val="23"/>
          <w:lang w:val="el-GR" w:eastAsia="el-GR"/>
        </w:rPr>
        <w:t xml:space="preserve"> </w:t>
      </w:r>
      <w:r w:rsidRPr="00414529">
        <w:rPr>
          <w:rFonts w:cs="Times New Roman"/>
          <w:sz w:val="23"/>
          <w:szCs w:val="23"/>
          <w:lang w:val="el-GR" w:eastAsia="el-GR"/>
        </w:rPr>
        <w:t>στις απαιτήσεις της σύμβασης. Σε περίπτωση μη συμμόρφωσης, ολικής ή μερικής, του αναδόχου,το συλλογικό όργανο μπορεί να προτείνει την κατάπτωση της εγγύησης καλής λειτουργίας πουπροβλέπεται στο άρθρο 72 περί εγγυήσεων. Το πρωτόκολλο εγκρίνεται από το αρμόδιο</w:t>
      </w:r>
      <w:r w:rsidR="00934A6C" w:rsidRPr="00414529">
        <w:rPr>
          <w:rFonts w:cs="Times New Roman"/>
          <w:sz w:val="23"/>
          <w:szCs w:val="23"/>
          <w:lang w:val="el-GR" w:eastAsia="el-GR"/>
        </w:rPr>
        <w:t xml:space="preserve"> </w:t>
      </w:r>
      <w:r w:rsidRPr="00414529">
        <w:rPr>
          <w:rFonts w:cs="Times New Roman"/>
          <w:sz w:val="23"/>
          <w:szCs w:val="23"/>
          <w:lang w:val="el-GR" w:eastAsia="el-GR"/>
        </w:rPr>
        <w:t>αποφαινόμενο όργανο.»</w:t>
      </w:r>
    </w:p>
    <w:p w14:paraId="4AC00060" w14:textId="77777777" w:rsidR="0037016C" w:rsidRDefault="0037016C" w:rsidP="00A364FD">
      <w:pPr>
        <w:rPr>
          <w:rFonts w:cs="Times New Roman"/>
          <w:sz w:val="23"/>
          <w:szCs w:val="23"/>
          <w:lang w:val="el-GR" w:eastAsia="el-GR"/>
        </w:rPr>
      </w:pPr>
    </w:p>
    <w:p w14:paraId="4638E14B" w14:textId="77777777" w:rsidR="009B3425" w:rsidRPr="008617CC" w:rsidRDefault="009B3425" w:rsidP="0034611B">
      <w:pPr>
        <w:pStyle w:val="1"/>
        <w:jc w:val="center"/>
        <w:rPr>
          <w:szCs w:val="28"/>
          <w:lang w:val="el-GR"/>
        </w:rPr>
      </w:pPr>
      <w:bookmarkStart w:id="81" w:name="__RefHeading___Toc470009837"/>
      <w:bookmarkEnd w:id="81"/>
      <w:r w:rsidRPr="008617CC">
        <w:rPr>
          <w:rFonts w:ascii="Calibri" w:hAnsi="Calibri" w:cs="Calibri"/>
          <w:szCs w:val="28"/>
          <w:lang w:val="el-GR"/>
        </w:rPr>
        <w:lastRenderedPageBreak/>
        <w:t>ΠΑΡΑΡΤΗΜΑΤΑ</w:t>
      </w:r>
    </w:p>
    <w:p w14:paraId="0F27E77F" w14:textId="77777777" w:rsidR="009B3425" w:rsidRPr="00F655FB" w:rsidRDefault="009B3425" w:rsidP="00A364FD">
      <w:pPr>
        <w:pStyle w:val="2"/>
        <w:tabs>
          <w:tab w:val="clear" w:pos="567"/>
          <w:tab w:val="left" w:pos="0"/>
        </w:tabs>
        <w:ind w:left="0" w:firstLine="0"/>
        <w:rPr>
          <w:u w:val="single"/>
          <w:lang w:val="el-GR"/>
        </w:rPr>
      </w:pPr>
      <w:bookmarkStart w:id="82" w:name="__RefHeading___Toc470009838"/>
      <w:bookmarkEnd w:id="82"/>
      <w:r w:rsidRPr="00F655FB">
        <w:rPr>
          <w:lang w:val="el-GR"/>
        </w:rPr>
        <w:t xml:space="preserve">ΠΑΡΑΡΤΗΜΑ Ι: </w:t>
      </w:r>
      <w:r>
        <w:rPr>
          <w:lang w:val="el-GR"/>
        </w:rPr>
        <w:t xml:space="preserve">ΑΝΑΛΥΤΙΚΗ ΠΕΡΙΓΡΑΦΗ ΦΥΣΙΚΟΥ ΑΝΤΙΚΕΙΜΕΝΟΥ </w:t>
      </w:r>
    </w:p>
    <w:p w14:paraId="08E8A02C" w14:textId="77777777" w:rsidR="009B3425" w:rsidRPr="00E46BB9" w:rsidRDefault="009B3425" w:rsidP="00A364FD">
      <w:pPr>
        <w:pStyle w:val="normalwithoutspacing"/>
        <w:rPr>
          <w:rFonts w:eastAsia="SimSun"/>
          <w:iCs/>
          <w:color w:val="5B9BD5"/>
          <w:szCs w:val="22"/>
        </w:rPr>
      </w:pPr>
    </w:p>
    <w:p w14:paraId="5F5571D4" w14:textId="77777777" w:rsidR="009B3425" w:rsidRPr="00E46BB9" w:rsidRDefault="009B3425" w:rsidP="00A364FD">
      <w:pPr>
        <w:pStyle w:val="normalwithoutspacing"/>
        <w:rPr>
          <w:rFonts w:eastAsia="SimSun"/>
          <w:szCs w:val="22"/>
        </w:rPr>
      </w:pPr>
      <w:r>
        <w:rPr>
          <w:rFonts w:ascii="Arial" w:hAnsi="Arial" w:cs="Arial"/>
          <w:b/>
          <w:color w:val="002060"/>
          <w:szCs w:val="22"/>
        </w:rPr>
        <w:t>ΜΕΡΟΣ Α΄:  ΠΕΡΙΓΡΑΦΗ ΦΥΣΙΚΟΥ ΑΝΤΙΚΕΙΜΕΝΟΥ ΤΗΣ ΣΥΜΒΑΣΗΣ</w:t>
      </w:r>
    </w:p>
    <w:p w14:paraId="6BFCB48B" w14:textId="77777777" w:rsidR="009B3425" w:rsidRPr="00C94E7A" w:rsidRDefault="009B3425" w:rsidP="00A364FD">
      <w:pPr>
        <w:spacing w:before="240"/>
        <w:rPr>
          <w:b/>
          <w:lang w:val="el-GR"/>
        </w:rPr>
      </w:pPr>
      <w:r w:rsidRPr="00C94E7A">
        <w:rPr>
          <w:b/>
          <w:lang w:val="el-GR"/>
        </w:rPr>
        <w:t>1. Αντικείμενο της προμήθειας</w:t>
      </w:r>
    </w:p>
    <w:p w14:paraId="58A7333A" w14:textId="77777777" w:rsidR="00F01CA1" w:rsidRPr="00C94E7A" w:rsidRDefault="00F01CA1" w:rsidP="00F01CA1">
      <w:pPr>
        <w:tabs>
          <w:tab w:val="left" w:pos="-2268"/>
          <w:tab w:val="left" w:pos="-2160"/>
          <w:tab w:val="left" w:pos="-2127"/>
          <w:tab w:val="left" w:pos="-1080"/>
        </w:tabs>
        <w:spacing w:after="0"/>
        <w:rPr>
          <w:lang w:val="el-GR"/>
        </w:rPr>
      </w:pPr>
      <w:r w:rsidRPr="00C94E7A">
        <w:rPr>
          <w:lang w:val="el-GR"/>
        </w:rPr>
        <w:t>Το φυσικό αντικείμενο του έργου συνίσταται στην προμήθεια αναλώσιμων ειδών γραφικής ύλης και αναλώσιμων εκτυπωτικών μηχανημάτων (τύμπανα/ drum &amp; μελάνια/ toner), όπως αυτά περιγράφονται κατωτέρω, για την κάλυψη τρεχουσών λειτουργικών αναγκών του.</w:t>
      </w:r>
    </w:p>
    <w:p w14:paraId="2165264B" w14:textId="77777777" w:rsidR="009B3425" w:rsidRPr="00C94E7A" w:rsidRDefault="009B3425" w:rsidP="00F01CA1">
      <w:pPr>
        <w:tabs>
          <w:tab w:val="left" w:pos="-2268"/>
          <w:tab w:val="left" w:pos="-2160"/>
          <w:tab w:val="left" w:pos="-2127"/>
          <w:tab w:val="left" w:pos="-1080"/>
        </w:tabs>
        <w:spacing w:after="0"/>
        <w:rPr>
          <w:lang w:val="el-GR"/>
        </w:rPr>
      </w:pPr>
      <w:r w:rsidRPr="00C94E7A">
        <w:rPr>
          <w:lang w:val="el-GR"/>
        </w:rPr>
        <w:t xml:space="preserve">Ειδικότερα, με την υλοποίηση του παρόντος έργου θα πραγματοποιηθεί η προμήθεια </w:t>
      </w:r>
      <w:r w:rsidR="00F01CA1" w:rsidRPr="00C94E7A">
        <w:rPr>
          <w:lang w:val="el-GR"/>
        </w:rPr>
        <w:t>αγαθών</w:t>
      </w:r>
      <w:r w:rsidRPr="00C94E7A">
        <w:rPr>
          <w:lang w:val="el-GR"/>
        </w:rPr>
        <w:t xml:space="preserve"> στα είδη και στις ποσότητες που αναγράφονται στον ακόλουθο Πίνακα, με ελάχιστες απαιτούμενες τεχνικές προδιαγραφές που αποτυπώνονται στους πίνακες συμμόρφωσης του </w:t>
      </w:r>
      <w:r w:rsidRPr="00C94E7A">
        <w:rPr>
          <w:b/>
          <w:lang w:val="el-GR"/>
        </w:rPr>
        <w:t>Παραρτήματος ΙΙΙ</w:t>
      </w:r>
      <w:r w:rsidR="00F01CA1" w:rsidRPr="00C94E7A">
        <w:rPr>
          <w:lang w:val="el-GR"/>
        </w:rPr>
        <w:t>.</w:t>
      </w:r>
    </w:p>
    <w:p w14:paraId="407AC624" w14:textId="4F913362" w:rsidR="009B3425" w:rsidRPr="00C94E7A" w:rsidRDefault="009B3425" w:rsidP="00A364FD">
      <w:pPr>
        <w:pStyle w:val="Standard"/>
        <w:widowControl/>
        <w:jc w:val="both"/>
        <w:textAlignment w:val="auto"/>
        <w:rPr>
          <w:rFonts w:ascii="Calibri" w:hAnsi="Calibri" w:cs="Calibri"/>
          <w:sz w:val="22"/>
          <w:lang w:eastAsia="el-GR" w:bidi="ar-SA"/>
        </w:rPr>
      </w:pPr>
      <w:r w:rsidRPr="00C94E7A">
        <w:rPr>
          <w:rFonts w:ascii="Calibri" w:hAnsi="Calibri" w:cs="Calibri"/>
          <w:sz w:val="22"/>
          <w:lang w:eastAsia="el-GR" w:bidi="ar-SA"/>
        </w:rPr>
        <w:t xml:space="preserve">Ο ανάδοχος υποχρεούται να παραδώσει τα είδη της προμήθειας μέσα σε περίοδο </w:t>
      </w:r>
      <w:r w:rsidR="00151B69" w:rsidRPr="0092595C">
        <w:rPr>
          <w:rFonts w:ascii="Calibri" w:hAnsi="Calibri" w:cs="Calibri"/>
          <w:b/>
          <w:sz w:val="22"/>
          <w:lang w:eastAsia="el-GR" w:bidi="ar-SA"/>
        </w:rPr>
        <w:t>τριάντα (30)</w:t>
      </w:r>
      <w:r w:rsidR="00602C58" w:rsidRPr="00C94E7A">
        <w:rPr>
          <w:rFonts w:ascii="Calibri" w:hAnsi="Calibri" w:cs="Calibri"/>
          <w:b/>
          <w:sz w:val="22"/>
          <w:lang w:eastAsia="el-GR" w:bidi="ar-SA"/>
        </w:rPr>
        <w:t xml:space="preserve"> ημερών</w:t>
      </w:r>
      <w:r w:rsidR="00754B39" w:rsidRPr="00C94E7A">
        <w:rPr>
          <w:rFonts w:ascii="Calibri" w:hAnsi="Calibri" w:cs="Calibri"/>
          <w:b/>
          <w:sz w:val="22"/>
          <w:lang w:eastAsia="el-GR" w:bidi="ar-SA"/>
        </w:rPr>
        <w:t xml:space="preserve">  </w:t>
      </w:r>
      <w:r w:rsidRPr="00C94E7A">
        <w:rPr>
          <w:rFonts w:ascii="Calibri" w:hAnsi="Calibri" w:cs="Calibri"/>
          <w:sz w:val="22"/>
          <w:lang w:eastAsia="el-GR" w:bidi="ar-SA"/>
        </w:rPr>
        <w:t>από την υπογραφή της σύμβασης, σύμφωνα με τα οριζόμενα στο παρόν Παράρτημα,</w:t>
      </w:r>
      <w:r w:rsidRPr="00C94E7A">
        <w:rPr>
          <w:rFonts w:ascii="Calibri" w:hAnsi="Calibri" w:cs="Calibri"/>
          <w:b/>
          <w:sz w:val="22"/>
          <w:lang w:eastAsia="el-GR" w:bidi="ar-SA"/>
        </w:rPr>
        <w:t xml:space="preserve"> </w:t>
      </w:r>
      <w:r w:rsidRPr="00C94E7A">
        <w:rPr>
          <w:rFonts w:ascii="Calibri" w:hAnsi="Calibri" w:cs="Calibri"/>
          <w:color w:val="833C0B"/>
          <w:sz w:val="22"/>
          <w:lang w:eastAsia="el-GR" w:bidi="ar-SA"/>
        </w:rPr>
        <w:t xml:space="preserve"> </w:t>
      </w:r>
      <w:r w:rsidRPr="00C94E7A">
        <w:rPr>
          <w:rFonts w:ascii="Calibri" w:hAnsi="Calibri" w:cs="Calibri"/>
          <w:sz w:val="22"/>
          <w:lang w:eastAsia="el-GR" w:bidi="ar-SA"/>
        </w:rPr>
        <w:t xml:space="preserve">στις </w:t>
      </w:r>
      <w:r w:rsidR="00F01CA1" w:rsidRPr="00C94E7A">
        <w:rPr>
          <w:rFonts w:ascii="Calibri" w:hAnsi="Calibri" w:cs="Calibri"/>
          <w:sz w:val="22"/>
          <w:lang w:eastAsia="el-GR" w:bidi="ar-SA"/>
        </w:rPr>
        <w:t>εγκαταστάσεις του Υ.ΠΑΙ.Θ. στο Μαρούσι , Ανδρέα Παπανδρέου 37</w:t>
      </w:r>
      <w:r w:rsidRPr="00C94E7A">
        <w:rPr>
          <w:rFonts w:ascii="Calibri" w:hAnsi="Calibri" w:cs="Calibri"/>
          <w:b/>
          <w:sz w:val="22"/>
          <w:lang w:eastAsia="el-GR" w:bidi="ar-SA"/>
        </w:rPr>
        <w:t>.</w:t>
      </w:r>
      <w:r w:rsidRPr="00C94E7A">
        <w:rPr>
          <w:rFonts w:ascii="Calibri" w:hAnsi="Calibri" w:cs="Calibri"/>
          <w:sz w:val="22"/>
          <w:lang w:eastAsia="el-GR" w:bidi="ar-SA"/>
        </w:rPr>
        <w:t xml:space="preserve"> </w:t>
      </w:r>
    </w:p>
    <w:p w14:paraId="41102413" w14:textId="77777777" w:rsidR="009B3425" w:rsidRPr="00C94E7A" w:rsidRDefault="009B3425" w:rsidP="00A364FD">
      <w:pPr>
        <w:pStyle w:val="Standard"/>
        <w:widowControl/>
        <w:spacing w:after="120"/>
        <w:jc w:val="both"/>
        <w:textAlignment w:val="auto"/>
        <w:rPr>
          <w:rFonts w:ascii="Calibri" w:hAnsi="Calibri" w:cs="Calibri"/>
          <w:b/>
          <w:bCs/>
          <w:sz w:val="22"/>
          <w:lang w:eastAsia="el-GR" w:bidi="ar-SA"/>
        </w:rPr>
      </w:pPr>
      <w:r w:rsidRPr="00C94E7A">
        <w:rPr>
          <w:rFonts w:ascii="Calibri" w:hAnsi="Calibri" w:cs="Calibri"/>
          <w:sz w:val="22"/>
          <w:lang w:eastAsia="el-GR" w:bidi="ar-SA"/>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w:t>
      </w:r>
      <w:r w:rsidRPr="00C94E7A">
        <w:rPr>
          <w:rFonts w:asciiTheme="minorHAnsi" w:hAnsiTheme="minorHAnsi" w:cs="Calibri"/>
          <w:sz w:val="22"/>
          <w:szCs w:val="22"/>
          <w:lang w:eastAsia="el-GR" w:bidi="ar-SA"/>
        </w:rPr>
        <w:t xml:space="preserve">του </w:t>
      </w:r>
      <w:r w:rsidR="00450A10" w:rsidRPr="00C94E7A">
        <w:rPr>
          <w:rFonts w:asciiTheme="minorHAnsi" w:eastAsia="Times New Roman" w:hAnsiTheme="minorHAnsi" w:cs="Calibri"/>
          <w:kern w:val="0"/>
          <w:sz w:val="22"/>
          <w:szCs w:val="22"/>
          <w:lang w:eastAsia="el-GR" w:bidi="ar-SA"/>
        </w:rPr>
        <w:t>άρθρου 206 του ν. 4412/2016 (όπως</w:t>
      </w:r>
      <w:r w:rsidR="00450A10" w:rsidRPr="00C94E7A">
        <w:rPr>
          <w:rFonts w:asciiTheme="minorHAnsi" w:hAnsiTheme="minorHAnsi"/>
          <w:sz w:val="22"/>
          <w:szCs w:val="22"/>
          <w:lang w:eastAsia="el-GR"/>
        </w:rPr>
        <w:t xml:space="preserve"> τροποποιήθηκε με και ισχύει με </w:t>
      </w:r>
      <w:r w:rsidR="00450A10" w:rsidRPr="00C94E7A">
        <w:rPr>
          <w:rFonts w:asciiTheme="minorHAnsi" w:hAnsiTheme="minorHAnsi"/>
          <w:sz w:val="22"/>
          <w:szCs w:val="22"/>
        </w:rPr>
        <w:t xml:space="preserve">το </w:t>
      </w:r>
      <w:r w:rsidR="00450A10" w:rsidRPr="00C94E7A">
        <w:rPr>
          <w:rFonts w:asciiTheme="minorHAnsi" w:eastAsia="Times New Roman" w:hAnsiTheme="minorHAnsi" w:cs="Calibri"/>
          <w:kern w:val="0"/>
          <w:sz w:val="22"/>
          <w:szCs w:val="22"/>
          <w:lang w:eastAsia="el-GR" w:bidi="ar-SA"/>
        </w:rPr>
        <w:t>άρθρο 104 του ν. 4782/2021)</w:t>
      </w:r>
      <w:r w:rsidRPr="00C94E7A">
        <w:rPr>
          <w:rFonts w:asciiTheme="minorHAnsi" w:eastAsia="Times New Roman" w:hAnsiTheme="minorHAnsi" w:cs="Calibri"/>
          <w:kern w:val="0"/>
          <w:sz w:val="22"/>
          <w:szCs w:val="22"/>
          <w:lang w:eastAsia="el-GR" w:bidi="ar-SA"/>
        </w:rPr>
        <w:t>.</w:t>
      </w:r>
      <w:r w:rsidRPr="00C94E7A">
        <w:rPr>
          <w:rFonts w:ascii="Calibri" w:hAnsi="Calibri" w:cs="Calibri"/>
          <w:sz w:val="22"/>
          <w:lang w:eastAsia="el-GR" w:bidi="ar-SA"/>
        </w:rPr>
        <w:t xml:space="preserve">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w:t>
      </w:r>
      <w:r w:rsidR="00B372EB" w:rsidRPr="00C94E7A">
        <w:rPr>
          <w:rFonts w:ascii="Calibri" w:eastAsia="Times New Roman" w:hAnsi="Calibri" w:cs="Calibri"/>
          <w:kern w:val="0"/>
          <w:sz w:val="22"/>
          <w:lang w:eastAsia="el-GR" w:bidi="ar-SA"/>
        </w:rPr>
        <w:t>του άρθρου 207 του ν. 4412/2016</w:t>
      </w:r>
      <w:r w:rsidRPr="00C94E7A">
        <w:rPr>
          <w:rFonts w:ascii="Calibri" w:hAnsi="Calibri" w:cs="Calibri"/>
          <w:sz w:val="22"/>
          <w:lang w:eastAsia="el-GR" w:bidi="ar-SA"/>
        </w:rPr>
        <w:t>.</w:t>
      </w:r>
    </w:p>
    <w:p w14:paraId="2344D44E" w14:textId="77777777" w:rsidR="009B3425" w:rsidRDefault="009B3425" w:rsidP="00A364FD">
      <w:pPr>
        <w:pStyle w:val="Standard"/>
        <w:widowControl/>
        <w:spacing w:after="120"/>
        <w:jc w:val="both"/>
        <w:textAlignment w:val="auto"/>
        <w:rPr>
          <w:rFonts w:ascii="Calibri" w:hAnsi="Calibri" w:cs="Calibri"/>
          <w:sz w:val="22"/>
          <w:lang w:eastAsia="el-GR" w:bidi="ar-SA"/>
        </w:rPr>
      </w:pPr>
      <w:r w:rsidRPr="00C94E7A">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2291814A" w14:textId="6642E7E7" w:rsidR="00393FCF" w:rsidRPr="002B28F7" w:rsidRDefault="00C94E7A" w:rsidP="00C94E7A">
      <w:pPr>
        <w:pStyle w:val="Standard"/>
        <w:jc w:val="both"/>
        <w:rPr>
          <w:rFonts w:ascii="Calibri" w:hAnsi="Calibri" w:cs="Calibri"/>
          <w:sz w:val="22"/>
          <w:lang w:eastAsia="el-GR" w:bidi="ar-SA"/>
        </w:rPr>
      </w:pPr>
      <w:r w:rsidRPr="00C94E7A">
        <w:rPr>
          <w:rFonts w:ascii="Calibri" w:hAnsi="Calibri" w:cs="Calibri"/>
          <w:b/>
          <w:sz w:val="22"/>
          <w:u w:val="single"/>
          <w:lang w:eastAsia="el-GR" w:bidi="ar-SA"/>
        </w:rPr>
        <w:t>ΣΗΜΕΙΩΣΗ:</w:t>
      </w:r>
      <w:r w:rsidRPr="00C94E7A">
        <w:rPr>
          <w:rFonts w:ascii="Calibri" w:hAnsi="Calibri" w:cs="Calibri"/>
          <w:sz w:val="22"/>
          <w:lang w:eastAsia="el-GR" w:bidi="ar-SA"/>
        </w:rPr>
        <w:t xml:space="preserve"> Η παραλαβή-παράδοση των θα</w:t>
      </w:r>
      <w:r>
        <w:rPr>
          <w:rFonts w:ascii="Calibri" w:hAnsi="Calibri" w:cs="Calibri"/>
          <w:sz w:val="22"/>
          <w:lang w:eastAsia="el-GR" w:bidi="ar-SA"/>
        </w:rPr>
        <w:t xml:space="preserve"> </w:t>
      </w:r>
      <w:r w:rsidRPr="00C94E7A">
        <w:rPr>
          <w:rFonts w:ascii="Calibri" w:hAnsi="Calibri" w:cs="Calibri"/>
          <w:sz w:val="22"/>
          <w:lang w:eastAsia="el-GR" w:bidi="ar-SA"/>
        </w:rPr>
        <w:t>πραγματοποιείται στο Επίπεδο -1 του κτιρίου της Αναθέτουσας Αρχής (επί της οδού Αν. Παπανδρέου 37,</w:t>
      </w:r>
      <w:r>
        <w:rPr>
          <w:rFonts w:ascii="Calibri" w:hAnsi="Calibri" w:cs="Calibri"/>
          <w:sz w:val="22"/>
          <w:lang w:eastAsia="el-GR" w:bidi="ar-SA"/>
        </w:rPr>
        <w:t xml:space="preserve"> </w:t>
      </w:r>
      <w:r w:rsidRPr="00C94E7A">
        <w:rPr>
          <w:rFonts w:ascii="Calibri" w:hAnsi="Calibri" w:cs="Calibri"/>
          <w:sz w:val="22"/>
          <w:lang w:eastAsia="el-GR" w:bidi="ar-SA"/>
        </w:rPr>
        <w:t>Μαρούσι) όπου βρίσκονται και οι αποθηκευτικοί χώροι (αποθήκες) των υλικών</w:t>
      </w:r>
      <w:r>
        <w:rPr>
          <w:rFonts w:ascii="Calibri" w:hAnsi="Calibri" w:cs="Calibri"/>
          <w:sz w:val="22"/>
          <w:lang w:eastAsia="el-GR" w:bidi="ar-SA"/>
        </w:rPr>
        <w:t>,</w:t>
      </w:r>
      <w:r w:rsidRPr="00C94E7A">
        <w:rPr>
          <w:rFonts w:ascii="Calibri" w:hAnsi="Calibri" w:cs="Calibri"/>
          <w:sz w:val="22"/>
          <w:lang w:eastAsia="el-GR" w:bidi="ar-SA"/>
        </w:rPr>
        <w:t xml:space="preserve"> διότι οι ράμπές εισόδου</w:t>
      </w:r>
      <w:r>
        <w:rPr>
          <w:rFonts w:ascii="Calibri" w:hAnsi="Calibri" w:cs="Calibri"/>
          <w:sz w:val="22"/>
          <w:lang w:eastAsia="el-GR" w:bidi="ar-SA"/>
        </w:rPr>
        <w:t xml:space="preserve"> </w:t>
      </w:r>
      <w:r w:rsidRPr="00C94E7A">
        <w:rPr>
          <w:rFonts w:ascii="Calibri" w:hAnsi="Calibri" w:cs="Calibri"/>
          <w:sz w:val="22"/>
          <w:lang w:eastAsia="el-GR" w:bidi="ar-SA"/>
        </w:rPr>
        <w:t>εξόδου αυτοκινήτων του κτιρίου που καταλήγουν στο επίπεδο -1, το οποίο  είναι και χώρος στάθμευσης φέρουν κλίση, με αποτέλεσμα η μεταφορά των υλικών να καθίσταται δύσκολη και επικίνδυνη από τους υπαλλήλους του αρμόδιου Τμήματος. Το μέγιστο ύψος που μπορεί να</w:t>
      </w:r>
      <w:r>
        <w:rPr>
          <w:rFonts w:ascii="Calibri" w:hAnsi="Calibri" w:cs="Calibri"/>
          <w:sz w:val="22"/>
          <w:lang w:eastAsia="el-GR" w:bidi="ar-SA"/>
        </w:rPr>
        <w:t xml:space="preserve"> </w:t>
      </w:r>
      <w:r w:rsidRPr="00C94E7A">
        <w:rPr>
          <w:rFonts w:ascii="Calibri" w:hAnsi="Calibri" w:cs="Calibri"/>
          <w:sz w:val="22"/>
          <w:lang w:eastAsia="el-GR" w:bidi="ar-SA"/>
        </w:rPr>
        <w:t>διέλθει όχημα από τις ράμπες είναι 2,35m.</w:t>
      </w:r>
    </w:p>
    <w:p w14:paraId="4319BC44" w14:textId="77777777" w:rsidR="009809CD" w:rsidRDefault="009809CD" w:rsidP="00A364FD">
      <w:pPr>
        <w:pStyle w:val="Standard"/>
        <w:widowControl/>
        <w:spacing w:after="120"/>
        <w:jc w:val="both"/>
        <w:textAlignment w:val="auto"/>
        <w:rPr>
          <w:rFonts w:ascii="Calibri" w:hAnsi="Calibri" w:cs="Calibri"/>
          <w:sz w:val="22"/>
          <w:lang w:eastAsia="el-GR" w:bidi="ar-SA"/>
        </w:rPr>
      </w:pPr>
    </w:p>
    <w:p w14:paraId="4D584203" w14:textId="77777777" w:rsidR="009B3425" w:rsidRPr="00E740A4" w:rsidRDefault="009B3425" w:rsidP="00A04EA0">
      <w:pPr>
        <w:suppressAutoHyphens w:val="0"/>
        <w:spacing w:after="0"/>
        <w:contextualSpacing/>
        <w:jc w:val="center"/>
        <w:rPr>
          <w:b/>
          <w:szCs w:val="22"/>
          <w:u w:val="single"/>
        </w:rPr>
      </w:pPr>
      <w:r w:rsidRPr="00E740A4">
        <w:rPr>
          <w:b/>
          <w:szCs w:val="22"/>
          <w:u w:val="single"/>
        </w:rPr>
        <w:t>ΠΙΝΑΚΑΣ ΕΙΔΩΝ ΠΡΟΣ ΠΡΟΜΗΘΕΙΑ</w:t>
      </w:r>
    </w:p>
    <w:p w14:paraId="4DE9479A" w14:textId="77777777" w:rsidR="009B3425" w:rsidRPr="00FC208C" w:rsidRDefault="009B3425" w:rsidP="00A364FD">
      <w:pPr>
        <w:suppressAutoHyphens w:val="0"/>
        <w:spacing w:after="0"/>
        <w:contextualSpacing/>
        <w:rPr>
          <w:strike/>
          <w:sz w:val="20"/>
          <w:szCs w:val="20"/>
        </w:rPr>
      </w:pPr>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116"/>
        <w:gridCol w:w="1152"/>
      </w:tblGrid>
      <w:tr w:rsidR="007C51AB" w:rsidRPr="00C94E7A" w14:paraId="7DC5C17F" w14:textId="77777777" w:rsidTr="00FC208C">
        <w:trPr>
          <w:trHeight w:val="284"/>
        </w:trPr>
        <w:tc>
          <w:tcPr>
            <w:tcW w:w="562" w:type="dxa"/>
            <w:shd w:val="clear" w:color="auto" w:fill="D9D9D9"/>
            <w:noWrap/>
            <w:vAlign w:val="center"/>
            <w:hideMark/>
          </w:tcPr>
          <w:p w14:paraId="096CC8F9" w14:textId="77777777" w:rsidR="00F01CA1" w:rsidRPr="00C94E7A" w:rsidRDefault="00F01CA1" w:rsidP="00A04EA0">
            <w:pPr>
              <w:suppressAutoHyphens w:val="0"/>
              <w:spacing w:after="0"/>
              <w:contextualSpacing/>
              <w:jc w:val="center"/>
              <w:rPr>
                <w:rFonts w:asciiTheme="minorHAnsi" w:hAnsiTheme="minorHAnsi" w:cstheme="minorHAnsi"/>
                <w:strike/>
                <w:sz w:val="20"/>
                <w:szCs w:val="20"/>
                <w:lang w:val="el-GR" w:eastAsia="el-GR"/>
              </w:rPr>
            </w:pPr>
            <w:r w:rsidRPr="00C94E7A">
              <w:rPr>
                <w:rFonts w:asciiTheme="minorHAnsi" w:hAnsiTheme="minorHAnsi" w:cstheme="minorHAnsi"/>
                <w:strike/>
                <w:sz w:val="20"/>
                <w:szCs w:val="20"/>
                <w:lang w:val="el-GR" w:eastAsia="el-GR"/>
              </w:rPr>
              <w:t>Α/Α</w:t>
            </w:r>
          </w:p>
        </w:tc>
        <w:tc>
          <w:tcPr>
            <w:tcW w:w="6521" w:type="dxa"/>
            <w:shd w:val="clear" w:color="auto" w:fill="D9D9D9"/>
            <w:noWrap/>
            <w:vAlign w:val="center"/>
            <w:hideMark/>
          </w:tcPr>
          <w:p w14:paraId="2D66ACC2" w14:textId="77777777" w:rsidR="00F01CA1" w:rsidRPr="00C94E7A" w:rsidRDefault="00F01CA1" w:rsidP="00A04EA0">
            <w:pPr>
              <w:suppressAutoHyphens w:val="0"/>
              <w:spacing w:after="0"/>
              <w:contextualSpacing/>
              <w:jc w:val="center"/>
              <w:rPr>
                <w:rFonts w:asciiTheme="minorHAnsi" w:hAnsiTheme="minorHAnsi" w:cstheme="minorHAnsi"/>
                <w:bCs/>
                <w:sz w:val="20"/>
                <w:szCs w:val="20"/>
                <w:lang w:val="el-GR" w:eastAsia="el-GR"/>
              </w:rPr>
            </w:pPr>
            <w:r w:rsidRPr="00C94E7A">
              <w:rPr>
                <w:rFonts w:asciiTheme="minorHAnsi" w:hAnsiTheme="minorHAnsi" w:cstheme="minorHAnsi"/>
                <w:bCs/>
                <w:sz w:val="20"/>
                <w:szCs w:val="20"/>
                <w:lang w:val="el-GR" w:eastAsia="el-GR"/>
              </w:rPr>
              <w:t>ΕΙΔΟΣ ΑΝΑ ΤΜΗΜΑ</w:t>
            </w:r>
          </w:p>
        </w:tc>
        <w:tc>
          <w:tcPr>
            <w:tcW w:w="1116" w:type="dxa"/>
            <w:shd w:val="clear" w:color="auto" w:fill="D9D9D9"/>
            <w:noWrap/>
            <w:vAlign w:val="center"/>
            <w:hideMark/>
          </w:tcPr>
          <w:p w14:paraId="56FE6013" w14:textId="77777777" w:rsidR="00F01CA1" w:rsidRPr="00C94E7A" w:rsidRDefault="00F01CA1" w:rsidP="00A9103C">
            <w:pPr>
              <w:suppressAutoHyphens w:val="0"/>
              <w:spacing w:after="0"/>
              <w:ind w:left="-112" w:right="-123"/>
              <w:contextualSpacing/>
              <w:jc w:val="center"/>
              <w:rPr>
                <w:rFonts w:asciiTheme="minorHAnsi" w:hAnsiTheme="minorHAnsi" w:cstheme="minorHAnsi"/>
                <w:bCs/>
                <w:sz w:val="20"/>
                <w:szCs w:val="20"/>
                <w:lang w:val="el-GR" w:eastAsia="el-GR"/>
              </w:rPr>
            </w:pPr>
            <w:r w:rsidRPr="00C94E7A">
              <w:rPr>
                <w:rFonts w:asciiTheme="minorHAnsi" w:hAnsiTheme="minorHAnsi" w:cstheme="minorHAnsi"/>
                <w:bCs/>
                <w:sz w:val="20"/>
                <w:szCs w:val="20"/>
                <w:lang w:val="el-GR" w:eastAsia="el-GR"/>
              </w:rPr>
              <w:t>ΜΟΝΑΔΑ ΜΕΤΡΗΣΗΣ</w:t>
            </w:r>
          </w:p>
        </w:tc>
        <w:tc>
          <w:tcPr>
            <w:tcW w:w="1152" w:type="dxa"/>
            <w:shd w:val="clear" w:color="auto" w:fill="D9D9D9"/>
            <w:vAlign w:val="center"/>
          </w:tcPr>
          <w:p w14:paraId="77B88B52" w14:textId="77777777" w:rsidR="00F01CA1" w:rsidRPr="00C94E7A" w:rsidRDefault="00F01CA1" w:rsidP="00A04EA0">
            <w:pPr>
              <w:suppressAutoHyphens w:val="0"/>
              <w:spacing w:after="0"/>
              <w:contextualSpacing/>
              <w:jc w:val="center"/>
              <w:rPr>
                <w:rFonts w:asciiTheme="minorHAnsi" w:hAnsiTheme="minorHAnsi" w:cstheme="minorHAnsi"/>
                <w:bCs/>
                <w:sz w:val="20"/>
                <w:szCs w:val="20"/>
                <w:lang w:val="el-GR" w:eastAsia="el-GR"/>
              </w:rPr>
            </w:pPr>
            <w:r w:rsidRPr="00C94E7A">
              <w:rPr>
                <w:rFonts w:asciiTheme="minorHAnsi" w:hAnsiTheme="minorHAnsi" w:cstheme="minorHAnsi"/>
                <w:bCs/>
                <w:sz w:val="20"/>
                <w:szCs w:val="20"/>
                <w:lang w:val="el-GR" w:eastAsia="el-GR"/>
              </w:rPr>
              <w:t>ΠΟΣΟΤΗΤΑ</w:t>
            </w:r>
          </w:p>
        </w:tc>
      </w:tr>
      <w:tr w:rsidR="00F01CA1" w:rsidRPr="009F2FF0" w14:paraId="7386652E" w14:textId="77777777" w:rsidTr="00FC208C">
        <w:trPr>
          <w:trHeight w:val="535"/>
        </w:trPr>
        <w:tc>
          <w:tcPr>
            <w:tcW w:w="9351" w:type="dxa"/>
            <w:gridSpan w:val="4"/>
            <w:shd w:val="clear" w:color="auto" w:fill="F2F2F2"/>
            <w:vAlign w:val="center"/>
          </w:tcPr>
          <w:p w14:paraId="269D16F4" w14:textId="77777777" w:rsidR="00F01CA1" w:rsidRPr="00C94E7A" w:rsidRDefault="00F01CA1" w:rsidP="00A04EA0">
            <w:pPr>
              <w:suppressAutoHyphens w:val="0"/>
              <w:spacing w:after="0"/>
              <w:contextualSpacing/>
              <w:jc w:val="center"/>
              <w:rPr>
                <w:rFonts w:asciiTheme="minorHAnsi" w:hAnsiTheme="minorHAnsi" w:cstheme="minorHAnsi"/>
                <w:b/>
                <w:bCs/>
                <w:sz w:val="20"/>
                <w:szCs w:val="20"/>
                <w:lang w:val="el-GR" w:eastAsia="el-GR"/>
              </w:rPr>
            </w:pPr>
            <w:r w:rsidRPr="00C94E7A">
              <w:rPr>
                <w:rFonts w:asciiTheme="minorHAnsi" w:hAnsiTheme="minorHAnsi" w:cstheme="minorHAnsi"/>
                <w:b/>
                <w:bCs/>
                <w:sz w:val="20"/>
                <w:szCs w:val="20"/>
                <w:lang w:val="el-GR"/>
              </w:rPr>
              <w:t>ΤΜΗΜΑ 1: ΠΡΟΜΗΘΕΙΑ ΓΝΗΣΙΩΝ ΑΝΑΛΩΣΙΜΩΝ ΕΚΤΥΠΩΤΩΝ ΟΜΑΔΑΣ Α</w:t>
            </w:r>
          </w:p>
        </w:tc>
      </w:tr>
      <w:tr w:rsidR="00FC208C" w:rsidRPr="00C94E7A" w14:paraId="59242366" w14:textId="77777777" w:rsidTr="00FC208C">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5E48E0D" w14:textId="7C8A6305" w:rsidR="00FC208C" w:rsidRPr="00C94E7A" w:rsidRDefault="00FC208C" w:rsidP="009D2936">
            <w:pPr>
              <w:pStyle w:val="aff0"/>
              <w:numPr>
                <w:ilvl w:val="0"/>
                <w:numId w:val="22"/>
              </w:numPr>
              <w:spacing w:after="0" w:line="240" w:lineRule="auto"/>
              <w:ind w:left="0"/>
              <w:jc w:val="center"/>
              <w:rPr>
                <w:rFonts w:asciiTheme="minorHAnsi" w:hAnsiTheme="minorHAnsi" w:cstheme="minorHAnsi"/>
                <w:color w:val="000000"/>
                <w:sz w:val="20"/>
                <w:szCs w:val="20"/>
              </w:rPr>
            </w:pPr>
            <w:r w:rsidRPr="00C94E7A">
              <w:rPr>
                <w:rFonts w:asciiTheme="minorHAnsi" w:hAnsiTheme="minorHAnsi" w:cstheme="minorHAnsi"/>
                <w:sz w:val="20"/>
                <w:szCs w:val="20"/>
              </w:rPr>
              <w:t>1</w:t>
            </w:r>
          </w:p>
        </w:tc>
        <w:tc>
          <w:tcPr>
            <w:tcW w:w="6521" w:type="dxa"/>
            <w:tcBorders>
              <w:top w:val="single" w:sz="4" w:space="0" w:color="auto"/>
              <w:left w:val="nil"/>
              <w:bottom w:val="single" w:sz="4" w:space="0" w:color="auto"/>
              <w:right w:val="single" w:sz="4" w:space="0" w:color="auto"/>
            </w:tcBorders>
            <w:shd w:val="clear" w:color="auto" w:fill="auto"/>
            <w:noWrap/>
          </w:tcPr>
          <w:p w14:paraId="2C2A3169" w14:textId="6405C15B"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LEXMARK B/MB 2442 (B242H00 6Kpgs) ΓΝΗΣΙΟ</w:t>
            </w:r>
          </w:p>
        </w:tc>
        <w:tc>
          <w:tcPr>
            <w:tcW w:w="1116" w:type="dxa"/>
            <w:tcBorders>
              <w:top w:val="single" w:sz="4" w:space="0" w:color="auto"/>
              <w:left w:val="nil"/>
              <w:bottom w:val="single" w:sz="4" w:space="0" w:color="auto"/>
              <w:right w:val="single" w:sz="4" w:space="0" w:color="auto"/>
            </w:tcBorders>
            <w:shd w:val="clear" w:color="auto" w:fill="auto"/>
            <w:noWrap/>
          </w:tcPr>
          <w:p w14:paraId="69B654D2" w14:textId="55D61FBA" w:rsidR="00FC208C" w:rsidRPr="00C94E7A" w:rsidRDefault="00FC208C" w:rsidP="00FC208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single" w:sz="4" w:space="0" w:color="auto"/>
              <w:left w:val="nil"/>
              <w:bottom w:val="single" w:sz="4" w:space="0" w:color="auto"/>
              <w:right w:val="single" w:sz="4" w:space="0" w:color="auto"/>
            </w:tcBorders>
            <w:shd w:val="clear" w:color="auto" w:fill="auto"/>
          </w:tcPr>
          <w:p w14:paraId="12E0E7AA" w14:textId="554FD21A"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78</w:t>
            </w:r>
          </w:p>
        </w:tc>
      </w:tr>
      <w:tr w:rsidR="00FC208C" w:rsidRPr="00C94E7A" w14:paraId="3DDF659D"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5A6ED433" w14:textId="2E22E595"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2</w:t>
            </w:r>
          </w:p>
        </w:tc>
        <w:tc>
          <w:tcPr>
            <w:tcW w:w="6521" w:type="dxa"/>
            <w:tcBorders>
              <w:top w:val="nil"/>
              <w:left w:val="nil"/>
              <w:bottom w:val="single" w:sz="4" w:space="0" w:color="auto"/>
              <w:right w:val="single" w:sz="4" w:space="0" w:color="auto"/>
            </w:tcBorders>
            <w:shd w:val="clear" w:color="auto" w:fill="auto"/>
            <w:noWrap/>
          </w:tcPr>
          <w:p w14:paraId="68CF81B1" w14:textId="0BCE5C93" w:rsidR="00FC208C" w:rsidRPr="00C94E7A" w:rsidRDefault="00FC208C" w:rsidP="00FC208C">
            <w:pPr>
              <w:spacing w:after="0"/>
              <w:ind w:right="522"/>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rPr>
              <w:t xml:space="preserve">Τύμπανο </w:t>
            </w:r>
            <w:r w:rsidRPr="00C94E7A">
              <w:rPr>
                <w:rFonts w:asciiTheme="minorHAnsi" w:hAnsiTheme="minorHAnsi" w:cstheme="minorHAnsi"/>
                <w:sz w:val="20"/>
                <w:szCs w:val="20"/>
              </w:rPr>
              <w:t>LEXMARK</w:t>
            </w:r>
            <w:r w:rsidRPr="00C94E7A">
              <w:rPr>
                <w:rFonts w:asciiTheme="minorHAnsi" w:hAnsiTheme="minorHAnsi" w:cstheme="minorHAnsi"/>
                <w:sz w:val="20"/>
                <w:szCs w:val="20"/>
                <w:lang w:val="el-GR"/>
              </w:rPr>
              <w:t xml:space="preserve"> </w:t>
            </w:r>
            <w:r w:rsidRPr="00C94E7A">
              <w:rPr>
                <w:rFonts w:asciiTheme="minorHAnsi" w:hAnsiTheme="minorHAnsi" w:cstheme="minorHAnsi"/>
                <w:sz w:val="20"/>
                <w:szCs w:val="20"/>
              </w:rPr>
              <w:t>MS</w:t>
            </w:r>
            <w:r w:rsidRPr="00C94E7A">
              <w:rPr>
                <w:rFonts w:asciiTheme="minorHAnsi" w:hAnsiTheme="minorHAnsi" w:cstheme="minorHAnsi"/>
                <w:sz w:val="20"/>
                <w:szCs w:val="20"/>
                <w:lang w:val="el-GR"/>
              </w:rPr>
              <w:t>/</w:t>
            </w:r>
            <w:r w:rsidRPr="00C94E7A">
              <w:rPr>
                <w:rFonts w:asciiTheme="minorHAnsi" w:hAnsiTheme="minorHAnsi" w:cstheme="minorHAnsi"/>
                <w:sz w:val="20"/>
                <w:szCs w:val="20"/>
              </w:rPr>
              <w:t>MX</w:t>
            </w:r>
            <w:r w:rsidRPr="00C94E7A">
              <w:rPr>
                <w:rFonts w:asciiTheme="minorHAnsi" w:hAnsiTheme="minorHAnsi" w:cstheme="minorHAnsi"/>
                <w:sz w:val="20"/>
                <w:szCs w:val="20"/>
                <w:lang w:val="el-GR"/>
              </w:rPr>
              <w:t xml:space="preserve"> 310/312/410/415/317 </w:t>
            </w:r>
            <w:r w:rsidRPr="00C94E7A">
              <w:rPr>
                <w:rFonts w:asciiTheme="minorHAnsi" w:hAnsiTheme="minorHAnsi" w:cstheme="minorHAnsi"/>
                <w:sz w:val="20"/>
                <w:szCs w:val="20"/>
              </w:rPr>
              <w:t>Photoconductor</w:t>
            </w:r>
            <w:r w:rsidRPr="00C94E7A">
              <w:rPr>
                <w:rFonts w:asciiTheme="minorHAnsi" w:hAnsiTheme="minorHAnsi" w:cstheme="minorHAnsi"/>
                <w:sz w:val="20"/>
                <w:szCs w:val="20"/>
                <w:lang w:val="el-GR"/>
              </w:rPr>
              <w:t xml:space="preserve"> </w:t>
            </w:r>
            <w:r w:rsidRPr="00C94E7A">
              <w:rPr>
                <w:rFonts w:asciiTheme="minorHAnsi" w:hAnsiTheme="minorHAnsi" w:cstheme="minorHAnsi"/>
                <w:sz w:val="20"/>
                <w:szCs w:val="20"/>
              </w:rPr>
              <w:t>Kit</w:t>
            </w:r>
            <w:r w:rsidRPr="00C94E7A">
              <w:rPr>
                <w:rFonts w:asciiTheme="minorHAnsi" w:hAnsiTheme="minorHAnsi" w:cstheme="minorHAnsi"/>
                <w:sz w:val="20"/>
                <w:szCs w:val="20"/>
                <w:lang w:val="el-GR"/>
              </w:rPr>
              <w:t xml:space="preserve"> (50</w:t>
            </w:r>
            <w:r w:rsidRPr="00C94E7A">
              <w:rPr>
                <w:rFonts w:asciiTheme="minorHAnsi" w:hAnsiTheme="minorHAnsi" w:cstheme="minorHAnsi"/>
                <w:sz w:val="20"/>
                <w:szCs w:val="20"/>
              </w:rPr>
              <w:t>F</w:t>
            </w:r>
            <w:r w:rsidRPr="00C94E7A">
              <w:rPr>
                <w:rFonts w:asciiTheme="minorHAnsi" w:hAnsiTheme="minorHAnsi" w:cstheme="minorHAnsi"/>
                <w:sz w:val="20"/>
                <w:szCs w:val="20"/>
                <w:lang w:val="el-GR"/>
              </w:rPr>
              <w:t>0</w:t>
            </w:r>
            <w:r w:rsidRPr="00C94E7A">
              <w:rPr>
                <w:rFonts w:asciiTheme="minorHAnsi" w:hAnsiTheme="minorHAnsi" w:cstheme="minorHAnsi"/>
                <w:sz w:val="20"/>
                <w:szCs w:val="20"/>
              </w:rPr>
              <w:t>Z</w:t>
            </w:r>
            <w:r w:rsidRPr="00C94E7A">
              <w:rPr>
                <w:rFonts w:asciiTheme="minorHAnsi" w:hAnsiTheme="minorHAnsi" w:cstheme="minorHAnsi"/>
                <w:sz w:val="20"/>
                <w:szCs w:val="20"/>
                <w:lang w:val="el-GR"/>
              </w:rPr>
              <w:t>00 60</w:t>
            </w:r>
            <w:r w:rsidRPr="00C94E7A">
              <w:rPr>
                <w:rFonts w:asciiTheme="minorHAnsi" w:hAnsiTheme="minorHAnsi" w:cstheme="minorHAnsi"/>
                <w:sz w:val="20"/>
                <w:szCs w:val="20"/>
              </w:rPr>
              <w:t>Kpgs</w:t>
            </w:r>
            <w:r w:rsidRPr="00C94E7A">
              <w:rPr>
                <w:rFonts w:asciiTheme="minorHAnsi" w:hAnsiTheme="minorHAnsi" w:cstheme="minorHAnsi"/>
                <w:sz w:val="20"/>
                <w:szCs w:val="20"/>
                <w:lang w:val="el-GR"/>
              </w:rPr>
              <w:t>) ΓΝΗΣΙΟ</w:t>
            </w:r>
          </w:p>
        </w:tc>
        <w:tc>
          <w:tcPr>
            <w:tcW w:w="1116" w:type="dxa"/>
            <w:tcBorders>
              <w:top w:val="nil"/>
              <w:left w:val="nil"/>
              <w:bottom w:val="single" w:sz="4" w:space="0" w:color="auto"/>
              <w:right w:val="single" w:sz="4" w:space="0" w:color="auto"/>
            </w:tcBorders>
            <w:shd w:val="clear" w:color="auto" w:fill="auto"/>
            <w:noWrap/>
          </w:tcPr>
          <w:p w14:paraId="7BAF42FB" w14:textId="1EC6C0AC" w:rsidR="00FC208C" w:rsidRPr="00C94E7A" w:rsidRDefault="00FC208C" w:rsidP="00FC208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DA995AA" w14:textId="723C1366"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30</w:t>
            </w:r>
          </w:p>
        </w:tc>
      </w:tr>
      <w:tr w:rsidR="00FC208C" w:rsidRPr="00C94E7A" w14:paraId="47F4FD5C"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3E49FD1F" w14:textId="6134F917"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3</w:t>
            </w:r>
          </w:p>
        </w:tc>
        <w:tc>
          <w:tcPr>
            <w:tcW w:w="6521" w:type="dxa"/>
            <w:tcBorders>
              <w:top w:val="nil"/>
              <w:left w:val="nil"/>
              <w:bottom w:val="single" w:sz="4" w:space="0" w:color="auto"/>
              <w:right w:val="single" w:sz="4" w:space="0" w:color="auto"/>
            </w:tcBorders>
            <w:shd w:val="clear" w:color="auto" w:fill="auto"/>
            <w:noWrap/>
          </w:tcPr>
          <w:p w14:paraId="378053DF" w14:textId="4844CFF5" w:rsidR="00FC208C" w:rsidRPr="00C94E7A" w:rsidRDefault="00FC208C" w:rsidP="00FC208C">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Τύμπανο  LEXMARK (CS/CX 2325/2425) 125K Pages CMY Imaging Unit (78C0ZV0) ΓΝΗΣΙΟ</w:t>
            </w:r>
          </w:p>
        </w:tc>
        <w:tc>
          <w:tcPr>
            <w:tcW w:w="1116" w:type="dxa"/>
            <w:tcBorders>
              <w:top w:val="nil"/>
              <w:left w:val="nil"/>
              <w:bottom w:val="single" w:sz="4" w:space="0" w:color="auto"/>
              <w:right w:val="single" w:sz="4" w:space="0" w:color="auto"/>
            </w:tcBorders>
            <w:shd w:val="clear" w:color="auto" w:fill="auto"/>
            <w:noWrap/>
          </w:tcPr>
          <w:p w14:paraId="511E6209" w14:textId="57D996E7"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15A3CCD0" w14:textId="05C12CBD" w:rsidR="00FC208C" w:rsidRPr="00C94E7A" w:rsidRDefault="00FC208C" w:rsidP="00FC208C">
            <w:pPr>
              <w:spacing w:after="0"/>
              <w:contextualSpacing/>
              <w:jc w:val="center"/>
              <w:rPr>
                <w:rFonts w:asciiTheme="minorHAnsi" w:hAnsiTheme="minorHAnsi" w:cstheme="minorHAnsi"/>
                <w:color w:val="000000" w:themeColor="text1"/>
                <w:sz w:val="20"/>
                <w:szCs w:val="20"/>
                <w:lang w:val="el-GR"/>
              </w:rPr>
            </w:pPr>
            <w:r w:rsidRPr="00C94E7A">
              <w:rPr>
                <w:rFonts w:asciiTheme="minorHAnsi" w:hAnsiTheme="minorHAnsi" w:cstheme="minorHAnsi"/>
                <w:sz w:val="20"/>
                <w:szCs w:val="20"/>
              </w:rPr>
              <w:t>1</w:t>
            </w:r>
          </w:p>
        </w:tc>
      </w:tr>
      <w:tr w:rsidR="00FC208C" w:rsidRPr="00C94E7A" w14:paraId="52B1CF5C"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1CA89C4C" w14:textId="50EFA397"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4</w:t>
            </w:r>
          </w:p>
        </w:tc>
        <w:tc>
          <w:tcPr>
            <w:tcW w:w="6521" w:type="dxa"/>
            <w:tcBorders>
              <w:top w:val="nil"/>
              <w:left w:val="nil"/>
              <w:bottom w:val="single" w:sz="4" w:space="0" w:color="auto"/>
              <w:right w:val="single" w:sz="4" w:space="0" w:color="auto"/>
            </w:tcBorders>
            <w:shd w:val="clear" w:color="auto" w:fill="auto"/>
            <w:noWrap/>
          </w:tcPr>
          <w:p w14:paraId="0B80DC57" w14:textId="1463C986" w:rsidR="00FC208C" w:rsidRPr="00C94E7A" w:rsidRDefault="00FC208C" w:rsidP="00FC208C">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Δοχείο  LEXMARK (CS/CX 2325/2425) 25K Pages CMYK Waste Toner (78C0W00) ΓΝΗΣΙΟ</w:t>
            </w:r>
          </w:p>
        </w:tc>
        <w:tc>
          <w:tcPr>
            <w:tcW w:w="1116" w:type="dxa"/>
            <w:tcBorders>
              <w:top w:val="nil"/>
              <w:left w:val="nil"/>
              <w:bottom w:val="single" w:sz="4" w:space="0" w:color="auto"/>
              <w:right w:val="single" w:sz="4" w:space="0" w:color="auto"/>
            </w:tcBorders>
            <w:shd w:val="clear" w:color="auto" w:fill="auto"/>
            <w:noWrap/>
          </w:tcPr>
          <w:p w14:paraId="6991A914" w14:textId="1183E42C"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14105C4E" w14:textId="5EDE0BBA"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3</w:t>
            </w:r>
          </w:p>
        </w:tc>
      </w:tr>
      <w:tr w:rsidR="00FC208C" w:rsidRPr="00C94E7A" w14:paraId="5D908721"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0A6CF104" w14:textId="7B9104DC"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5</w:t>
            </w:r>
          </w:p>
        </w:tc>
        <w:tc>
          <w:tcPr>
            <w:tcW w:w="6521" w:type="dxa"/>
            <w:tcBorders>
              <w:top w:val="nil"/>
              <w:left w:val="nil"/>
              <w:bottom w:val="single" w:sz="4" w:space="0" w:color="auto"/>
              <w:right w:val="single" w:sz="4" w:space="0" w:color="auto"/>
            </w:tcBorders>
            <w:shd w:val="clear" w:color="auto" w:fill="auto"/>
            <w:noWrap/>
          </w:tcPr>
          <w:p w14:paraId="1066CBD8" w14:textId="0574648F" w:rsidR="00FC208C" w:rsidRPr="00C94E7A" w:rsidRDefault="00FC208C" w:rsidP="00FC208C">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C 2425 (C242XK0 6K Extra High Black) ΓΝΗΣΙΟ</w:t>
            </w:r>
          </w:p>
        </w:tc>
        <w:tc>
          <w:tcPr>
            <w:tcW w:w="1116" w:type="dxa"/>
            <w:tcBorders>
              <w:top w:val="nil"/>
              <w:left w:val="nil"/>
              <w:bottom w:val="single" w:sz="4" w:space="0" w:color="auto"/>
              <w:right w:val="single" w:sz="4" w:space="0" w:color="auto"/>
            </w:tcBorders>
            <w:shd w:val="clear" w:color="auto" w:fill="auto"/>
            <w:noWrap/>
          </w:tcPr>
          <w:p w14:paraId="52A6E972" w14:textId="0D917C19"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8569B4B" w14:textId="0774B9D6"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9</w:t>
            </w:r>
          </w:p>
        </w:tc>
      </w:tr>
      <w:tr w:rsidR="00FC208C" w:rsidRPr="00C94E7A" w14:paraId="3822C0FC"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0C9CD2A3" w14:textId="5C2F0AC8"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6</w:t>
            </w:r>
          </w:p>
        </w:tc>
        <w:tc>
          <w:tcPr>
            <w:tcW w:w="6521" w:type="dxa"/>
            <w:tcBorders>
              <w:top w:val="nil"/>
              <w:left w:val="nil"/>
              <w:bottom w:val="single" w:sz="4" w:space="0" w:color="auto"/>
              <w:right w:val="single" w:sz="4" w:space="0" w:color="auto"/>
            </w:tcBorders>
            <w:shd w:val="clear" w:color="auto" w:fill="auto"/>
            <w:noWrap/>
          </w:tcPr>
          <w:p w14:paraId="77495BED" w14:textId="13BD8788"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LEXMARK C 2425 (C242XC0 3,5K Extra High Cyan) ΓΝΗΣΙΟ</w:t>
            </w:r>
          </w:p>
        </w:tc>
        <w:tc>
          <w:tcPr>
            <w:tcW w:w="1116" w:type="dxa"/>
            <w:tcBorders>
              <w:top w:val="nil"/>
              <w:left w:val="nil"/>
              <w:bottom w:val="single" w:sz="4" w:space="0" w:color="auto"/>
              <w:right w:val="single" w:sz="4" w:space="0" w:color="auto"/>
            </w:tcBorders>
            <w:shd w:val="clear" w:color="auto" w:fill="auto"/>
            <w:noWrap/>
          </w:tcPr>
          <w:p w14:paraId="54589373" w14:textId="761896BF"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51D8275" w14:textId="240A035C"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3</w:t>
            </w:r>
          </w:p>
        </w:tc>
      </w:tr>
      <w:tr w:rsidR="00FC208C" w:rsidRPr="00C94E7A" w14:paraId="275FFF98"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28524E67" w14:textId="0434D7D2"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7</w:t>
            </w:r>
          </w:p>
        </w:tc>
        <w:tc>
          <w:tcPr>
            <w:tcW w:w="6521" w:type="dxa"/>
            <w:tcBorders>
              <w:top w:val="nil"/>
              <w:left w:val="nil"/>
              <w:bottom w:val="single" w:sz="4" w:space="0" w:color="auto"/>
              <w:right w:val="single" w:sz="4" w:space="0" w:color="auto"/>
            </w:tcBorders>
            <w:shd w:val="clear" w:color="auto" w:fill="auto"/>
            <w:noWrap/>
          </w:tcPr>
          <w:p w14:paraId="78968A80" w14:textId="7A484D94" w:rsidR="00FC208C" w:rsidRPr="00C94E7A" w:rsidRDefault="00FC208C" w:rsidP="00FC208C">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C 2425 (C242XM0 3,5K Extra High Magenta) ΓΝΗΣΙΟ</w:t>
            </w:r>
          </w:p>
        </w:tc>
        <w:tc>
          <w:tcPr>
            <w:tcW w:w="1116" w:type="dxa"/>
            <w:tcBorders>
              <w:top w:val="nil"/>
              <w:left w:val="nil"/>
              <w:bottom w:val="single" w:sz="4" w:space="0" w:color="auto"/>
              <w:right w:val="single" w:sz="4" w:space="0" w:color="auto"/>
            </w:tcBorders>
            <w:shd w:val="clear" w:color="auto" w:fill="auto"/>
            <w:noWrap/>
          </w:tcPr>
          <w:p w14:paraId="424C3C79" w14:textId="6ECE73B5"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1B8BE0F" w14:textId="2F2FB83D"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3</w:t>
            </w:r>
          </w:p>
        </w:tc>
      </w:tr>
      <w:tr w:rsidR="00FC208C" w:rsidRPr="00C94E7A" w14:paraId="4A2AE556"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28DD4243" w14:textId="081674E5"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8</w:t>
            </w:r>
          </w:p>
        </w:tc>
        <w:tc>
          <w:tcPr>
            <w:tcW w:w="6521" w:type="dxa"/>
            <w:tcBorders>
              <w:top w:val="single" w:sz="4" w:space="0" w:color="3C5A28"/>
              <w:left w:val="single" w:sz="4" w:space="0" w:color="3C5A28"/>
              <w:bottom w:val="single" w:sz="4" w:space="0" w:color="3C5A28"/>
              <w:right w:val="single" w:sz="4" w:space="0" w:color="3C5A28"/>
            </w:tcBorders>
            <w:shd w:val="clear" w:color="auto" w:fill="auto"/>
            <w:noWrap/>
          </w:tcPr>
          <w:p w14:paraId="4B43DF3A" w14:textId="608F1FC0"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LEXMARK C 2425 ( C242XY0 3,5K Extra High Yellow)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05D79A93" w14:textId="25CE31C9"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3B51BF76" w14:textId="54BBD181"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3</w:t>
            </w:r>
          </w:p>
        </w:tc>
      </w:tr>
      <w:tr w:rsidR="00FC208C" w:rsidRPr="00C94E7A" w14:paraId="2C42E0AD"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6AACFB6B" w14:textId="431B8126" w:rsidR="00FC208C" w:rsidRPr="00C94E7A" w:rsidRDefault="00FC208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9</w:t>
            </w:r>
          </w:p>
        </w:tc>
        <w:tc>
          <w:tcPr>
            <w:tcW w:w="6521" w:type="dxa"/>
            <w:tcBorders>
              <w:top w:val="nil"/>
              <w:left w:val="single" w:sz="4" w:space="0" w:color="3C5A28"/>
              <w:bottom w:val="single" w:sz="4" w:space="0" w:color="3C5A28"/>
              <w:right w:val="single" w:sz="4" w:space="0" w:color="3C5A28"/>
            </w:tcBorders>
            <w:shd w:val="clear" w:color="auto" w:fill="auto"/>
            <w:noWrap/>
          </w:tcPr>
          <w:p w14:paraId="09361649" w14:textId="113656F7" w:rsidR="00FC208C" w:rsidRPr="00C94E7A" w:rsidRDefault="00FC208C" w:rsidP="00FC208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rPr>
              <w:t xml:space="preserve">Τύμπανο </w:t>
            </w:r>
            <w:r w:rsidRPr="00C94E7A">
              <w:rPr>
                <w:rFonts w:asciiTheme="minorHAnsi" w:hAnsiTheme="minorHAnsi" w:cstheme="minorHAnsi"/>
                <w:sz w:val="20"/>
                <w:szCs w:val="20"/>
              </w:rPr>
              <w:t>KYOCERA</w:t>
            </w:r>
            <w:r w:rsidRPr="00C94E7A">
              <w:rPr>
                <w:rFonts w:asciiTheme="minorHAnsi" w:hAnsiTheme="minorHAnsi" w:cstheme="minorHAnsi"/>
                <w:sz w:val="20"/>
                <w:szCs w:val="20"/>
                <w:lang w:val="el-GR"/>
              </w:rPr>
              <w:t xml:space="preserve"> </w:t>
            </w:r>
            <w:r w:rsidRPr="00C94E7A">
              <w:rPr>
                <w:rFonts w:asciiTheme="minorHAnsi" w:hAnsiTheme="minorHAnsi" w:cstheme="minorHAnsi"/>
                <w:sz w:val="20"/>
                <w:szCs w:val="20"/>
              </w:rPr>
              <w:t>P</w:t>
            </w:r>
            <w:r w:rsidRPr="00C94E7A">
              <w:rPr>
                <w:rFonts w:asciiTheme="minorHAnsi" w:hAnsiTheme="minorHAnsi" w:cstheme="minorHAnsi"/>
                <w:sz w:val="20"/>
                <w:szCs w:val="20"/>
                <w:lang w:val="el-GR"/>
              </w:rPr>
              <w:t>3045/</w:t>
            </w:r>
            <w:r w:rsidRPr="00C94E7A">
              <w:rPr>
                <w:rFonts w:asciiTheme="minorHAnsi" w:hAnsiTheme="minorHAnsi" w:cstheme="minorHAnsi"/>
                <w:sz w:val="20"/>
                <w:szCs w:val="20"/>
              </w:rPr>
              <w:t>P</w:t>
            </w:r>
            <w:r w:rsidRPr="00C94E7A">
              <w:rPr>
                <w:rFonts w:asciiTheme="minorHAnsi" w:hAnsiTheme="minorHAnsi" w:cstheme="minorHAnsi"/>
                <w:sz w:val="20"/>
                <w:szCs w:val="20"/>
                <w:lang w:val="el-GR"/>
              </w:rPr>
              <w:t>3145 (</w:t>
            </w:r>
            <w:r w:rsidRPr="00C94E7A">
              <w:rPr>
                <w:rFonts w:asciiTheme="minorHAnsi" w:hAnsiTheme="minorHAnsi" w:cstheme="minorHAnsi"/>
                <w:sz w:val="20"/>
                <w:szCs w:val="20"/>
              </w:rPr>
              <w:t>DK</w:t>
            </w:r>
            <w:r w:rsidRPr="00C94E7A">
              <w:rPr>
                <w:rFonts w:asciiTheme="minorHAnsi" w:hAnsiTheme="minorHAnsi" w:cstheme="minorHAnsi"/>
                <w:sz w:val="20"/>
                <w:szCs w:val="20"/>
                <w:lang w:val="el-GR"/>
              </w:rPr>
              <w:t xml:space="preserve"> 3170)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7B019CE6" w14:textId="4DDA3D93" w:rsidR="00FC208C" w:rsidRPr="00C94E7A" w:rsidRDefault="00FC208C" w:rsidP="00FC208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7ED0E1B" w14:textId="4461176E"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1</w:t>
            </w:r>
          </w:p>
        </w:tc>
      </w:tr>
      <w:tr w:rsidR="00FC208C" w:rsidRPr="00C94E7A" w14:paraId="6932BF5D"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1CB20F89" w14:textId="638FEFAE" w:rsidR="00FC208C" w:rsidRPr="00C94E7A" w:rsidRDefault="00A9103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1</w:t>
            </w:r>
          </w:p>
        </w:tc>
        <w:tc>
          <w:tcPr>
            <w:tcW w:w="6521" w:type="dxa"/>
            <w:tcBorders>
              <w:top w:val="nil"/>
              <w:left w:val="single" w:sz="4" w:space="0" w:color="3C5A28"/>
              <w:bottom w:val="single" w:sz="4" w:space="0" w:color="3C5A28"/>
              <w:right w:val="single" w:sz="4" w:space="0" w:color="3C5A28"/>
            </w:tcBorders>
            <w:shd w:val="clear" w:color="auto" w:fill="auto"/>
            <w:noWrap/>
          </w:tcPr>
          <w:p w14:paraId="760AC791" w14:textId="1FA33F0C"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KONICA MINOLTA bizhub 4050 IMAGING UNIT (A6VM03W  IUP 21)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16970CD9" w14:textId="692B5FEE"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3BD4AE62" w14:textId="5BCCC16F"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2</w:t>
            </w:r>
          </w:p>
        </w:tc>
      </w:tr>
      <w:tr w:rsidR="00FC208C" w:rsidRPr="00C94E7A" w14:paraId="0D5600B8"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5AE443DA" w14:textId="03E435B6" w:rsidR="00FC208C" w:rsidRPr="00C94E7A" w:rsidRDefault="00A9103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1</w:t>
            </w:r>
          </w:p>
        </w:tc>
        <w:tc>
          <w:tcPr>
            <w:tcW w:w="6521" w:type="dxa"/>
            <w:tcBorders>
              <w:top w:val="nil"/>
              <w:left w:val="single" w:sz="4" w:space="0" w:color="3C5A28"/>
              <w:bottom w:val="single" w:sz="4" w:space="0" w:color="3C5A28"/>
              <w:right w:val="single" w:sz="4" w:space="0" w:color="3C5A28"/>
            </w:tcBorders>
            <w:shd w:val="clear" w:color="auto" w:fill="auto"/>
            <w:noWrap/>
          </w:tcPr>
          <w:p w14:paraId="020BDFB6" w14:textId="750D7C1B"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KONICA MINOLTA bizhub 4700P IMAGING UNIT (A63X03W  IUP 16 ή 17 )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1C91F09B" w14:textId="2D662E43"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25C83996" w14:textId="59259D6F"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2</w:t>
            </w:r>
          </w:p>
        </w:tc>
      </w:tr>
      <w:tr w:rsidR="00FC208C" w:rsidRPr="00C94E7A" w14:paraId="09FCED33"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791ECC2F" w14:textId="7D213D0D" w:rsidR="00FC208C" w:rsidRPr="00C94E7A" w:rsidRDefault="00A9103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t>1</w:t>
            </w:r>
          </w:p>
        </w:tc>
        <w:tc>
          <w:tcPr>
            <w:tcW w:w="6521" w:type="dxa"/>
            <w:tcBorders>
              <w:top w:val="nil"/>
              <w:left w:val="single" w:sz="4" w:space="0" w:color="3C5A28"/>
              <w:bottom w:val="single" w:sz="4" w:space="0" w:color="3C5A28"/>
              <w:right w:val="single" w:sz="4" w:space="0" w:color="3C5A28"/>
            </w:tcBorders>
            <w:shd w:val="clear" w:color="auto" w:fill="auto"/>
            <w:noWrap/>
          </w:tcPr>
          <w:p w14:paraId="2D8C1FA3" w14:textId="64AC58DA"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KONICA MINOLTA bizhub 3300P IMAGING UNIT (A63X03V  IUP 17 ή 16 )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73A66DBA" w14:textId="3A8D2083"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52CC7DA4" w14:textId="13158A90"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2</w:t>
            </w:r>
          </w:p>
        </w:tc>
      </w:tr>
      <w:tr w:rsidR="00FC208C" w:rsidRPr="00C94E7A" w14:paraId="5B11F5BB"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tcPr>
          <w:p w14:paraId="7F86CA63" w14:textId="70C3A643" w:rsidR="00FC208C" w:rsidRPr="00C94E7A" w:rsidRDefault="00A9103C" w:rsidP="009D2936">
            <w:pPr>
              <w:pStyle w:val="aff0"/>
              <w:numPr>
                <w:ilvl w:val="0"/>
                <w:numId w:val="22"/>
              </w:numPr>
              <w:spacing w:after="0" w:line="240" w:lineRule="auto"/>
              <w:ind w:left="0"/>
              <w:jc w:val="center"/>
              <w:rPr>
                <w:rFonts w:asciiTheme="minorHAnsi" w:hAnsiTheme="minorHAnsi" w:cstheme="minorHAnsi"/>
                <w:sz w:val="20"/>
                <w:szCs w:val="20"/>
              </w:rPr>
            </w:pPr>
            <w:r w:rsidRPr="00C94E7A">
              <w:rPr>
                <w:rFonts w:asciiTheme="minorHAnsi" w:hAnsiTheme="minorHAnsi" w:cstheme="minorHAnsi"/>
                <w:sz w:val="20"/>
                <w:szCs w:val="20"/>
              </w:rPr>
              <w:lastRenderedPageBreak/>
              <w:t>1</w:t>
            </w:r>
          </w:p>
        </w:tc>
        <w:tc>
          <w:tcPr>
            <w:tcW w:w="6521" w:type="dxa"/>
            <w:tcBorders>
              <w:top w:val="nil"/>
              <w:left w:val="single" w:sz="4" w:space="0" w:color="3C5A28"/>
              <w:bottom w:val="single" w:sz="4" w:space="0" w:color="3C5A28"/>
              <w:right w:val="single" w:sz="4" w:space="0" w:color="3C5A28"/>
            </w:tcBorders>
            <w:shd w:val="clear" w:color="auto" w:fill="auto"/>
            <w:noWrap/>
          </w:tcPr>
          <w:p w14:paraId="710F4188" w14:textId="46DEC6A9" w:rsidR="00FC208C" w:rsidRPr="00C94E7A" w:rsidRDefault="00FC208C" w:rsidP="00FC208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LEXMARK MS 811 IMAGING UNIT 100K (52D0ZA0 ή 52D0Z00 )  ΓΝΗΣΙΟ</w:t>
            </w:r>
          </w:p>
        </w:tc>
        <w:tc>
          <w:tcPr>
            <w:tcW w:w="1116" w:type="dxa"/>
            <w:tcBorders>
              <w:top w:val="nil"/>
              <w:left w:val="single" w:sz="4" w:space="0" w:color="auto"/>
              <w:bottom w:val="single" w:sz="4" w:space="0" w:color="auto"/>
              <w:right w:val="single" w:sz="4" w:space="0" w:color="auto"/>
            </w:tcBorders>
            <w:shd w:val="clear" w:color="auto" w:fill="auto"/>
            <w:noWrap/>
          </w:tcPr>
          <w:p w14:paraId="7151EB20" w14:textId="4F5B367F" w:rsidR="00FC208C" w:rsidRPr="00C94E7A" w:rsidRDefault="00FC208C" w:rsidP="00FC208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EB61A0A" w14:textId="3C71649E" w:rsidR="00FC208C" w:rsidRPr="00C94E7A" w:rsidRDefault="00FC208C" w:rsidP="00FC208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1</w:t>
            </w:r>
          </w:p>
        </w:tc>
      </w:tr>
      <w:tr w:rsidR="00F01CA1" w:rsidRPr="009F2FF0" w14:paraId="690F102F" w14:textId="77777777" w:rsidTr="00FC208C">
        <w:trPr>
          <w:trHeight w:val="433"/>
        </w:trPr>
        <w:tc>
          <w:tcPr>
            <w:tcW w:w="9351" w:type="dxa"/>
            <w:gridSpan w:val="4"/>
            <w:shd w:val="clear" w:color="auto" w:fill="F2F2F2"/>
            <w:vAlign w:val="center"/>
          </w:tcPr>
          <w:p w14:paraId="3766426D" w14:textId="77777777" w:rsidR="00F01CA1" w:rsidRPr="00C94E7A" w:rsidRDefault="00F01CA1" w:rsidP="00A04EA0">
            <w:pPr>
              <w:suppressAutoHyphens w:val="0"/>
              <w:spacing w:after="0"/>
              <w:contextualSpacing/>
              <w:jc w:val="center"/>
              <w:rPr>
                <w:rFonts w:asciiTheme="minorHAnsi" w:hAnsiTheme="minorHAnsi" w:cstheme="minorHAnsi"/>
                <w:b/>
                <w:color w:val="000000" w:themeColor="text1"/>
                <w:sz w:val="20"/>
                <w:szCs w:val="20"/>
                <w:lang w:val="el-GR" w:eastAsia="el-GR"/>
              </w:rPr>
            </w:pPr>
            <w:r w:rsidRPr="00C94E7A">
              <w:rPr>
                <w:rFonts w:asciiTheme="minorHAnsi" w:hAnsiTheme="minorHAnsi" w:cstheme="minorHAnsi"/>
                <w:b/>
                <w:color w:val="000000" w:themeColor="text1"/>
                <w:sz w:val="20"/>
                <w:szCs w:val="20"/>
                <w:lang w:val="el-GR" w:eastAsia="el-GR"/>
              </w:rPr>
              <w:t>ΤΜΗΜΑ 2 : ΠΡΟΜΗΘΕΙΑ ΓΝΗΣΙΩΝ ΑΝΑΛΩΣΙΜΩΝ ΕΚΤΥΠΩΤΩΝ ΟΜΑΔΑΣ Β</w:t>
            </w:r>
          </w:p>
        </w:tc>
      </w:tr>
      <w:tr w:rsidR="00672A1C" w:rsidRPr="00C94E7A" w14:paraId="11C7F686" w14:textId="77777777" w:rsidTr="00FC208C">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CCAF2" w14:textId="77777777" w:rsidR="00672A1C" w:rsidRPr="00C94E7A" w:rsidRDefault="00672A1C" w:rsidP="009D2936">
            <w:pPr>
              <w:pStyle w:val="aff0"/>
              <w:numPr>
                <w:ilvl w:val="0"/>
                <w:numId w:val="21"/>
              </w:numPr>
              <w:spacing w:after="0" w:line="240" w:lineRule="auto"/>
              <w:ind w:left="0"/>
              <w:jc w:val="center"/>
              <w:rPr>
                <w:rFonts w:asciiTheme="minorHAnsi" w:hAnsiTheme="minorHAnsi" w:cstheme="minorHAnsi"/>
                <w:color w:val="000000"/>
                <w:sz w:val="20"/>
                <w:szCs w:val="20"/>
              </w:rPr>
            </w:pP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743260A8" w14:textId="77777777" w:rsidR="00672A1C" w:rsidRPr="00C94E7A" w:rsidRDefault="00672A1C" w:rsidP="00672A1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lang w:val="el-GR"/>
              </w:rPr>
              <w:t xml:space="preserve">  </w:t>
            </w:r>
            <w:r w:rsidRPr="00C94E7A">
              <w:rPr>
                <w:rFonts w:asciiTheme="minorHAnsi" w:hAnsiTheme="minorHAnsi" w:cstheme="minorHAnsi"/>
                <w:sz w:val="20"/>
                <w:szCs w:val="20"/>
              </w:rPr>
              <w:t>Toner HP Laser 408dn W1331XH High Yield Black (15K) ΓΝΗΣΙΟ</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4BB2F675" w14:textId="77777777" w:rsidR="00672A1C" w:rsidRPr="00C94E7A" w:rsidRDefault="00672A1C" w:rsidP="00672A1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single" w:sz="4" w:space="0" w:color="auto"/>
              <w:left w:val="nil"/>
              <w:bottom w:val="single" w:sz="4" w:space="0" w:color="auto"/>
              <w:right w:val="single" w:sz="4" w:space="0" w:color="auto"/>
            </w:tcBorders>
            <w:shd w:val="clear" w:color="auto" w:fill="auto"/>
          </w:tcPr>
          <w:p w14:paraId="2BA5C6CA" w14:textId="50E544E7" w:rsidR="00672A1C" w:rsidRPr="00C94E7A" w:rsidRDefault="00672A1C" w:rsidP="00672A1C">
            <w:pPr>
              <w:spacing w:after="0"/>
              <w:contextualSpacing/>
              <w:jc w:val="center"/>
              <w:rPr>
                <w:rFonts w:asciiTheme="minorHAnsi" w:hAnsiTheme="minorHAnsi" w:cstheme="minorHAnsi"/>
                <w:color w:val="000000" w:themeColor="text1"/>
                <w:sz w:val="20"/>
                <w:szCs w:val="20"/>
              </w:rPr>
            </w:pPr>
            <w:r w:rsidRPr="00C94E7A">
              <w:rPr>
                <w:rFonts w:asciiTheme="minorHAnsi" w:hAnsiTheme="minorHAnsi" w:cstheme="minorHAnsi"/>
                <w:sz w:val="20"/>
                <w:szCs w:val="20"/>
              </w:rPr>
              <w:t>55</w:t>
            </w:r>
          </w:p>
        </w:tc>
      </w:tr>
      <w:tr w:rsidR="00672A1C" w:rsidRPr="00C94E7A" w14:paraId="01FDBDFF"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F491C91" w14:textId="77777777" w:rsidR="00672A1C" w:rsidRPr="00C94E7A" w:rsidRDefault="00672A1C" w:rsidP="009D2936">
            <w:pPr>
              <w:pStyle w:val="aff0"/>
              <w:numPr>
                <w:ilvl w:val="0"/>
                <w:numId w:val="21"/>
              </w:numPr>
              <w:spacing w:after="0" w:line="240" w:lineRule="auto"/>
              <w:ind w:left="0"/>
              <w:jc w:val="center"/>
              <w:rPr>
                <w:rFonts w:asciiTheme="minorHAnsi" w:hAnsiTheme="minorHAnsi" w:cstheme="minorHAnsi"/>
                <w:color w:val="000000"/>
                <w:sz w:val="20"/>
                <w:szCs w:val="20"/>
              </w:rPr>
            </w:pPr>
          </w:p>
        </w:tc>
        <w:tc>
          <w:tcPr>
            <w:tcW w:w="6521" w:type="dxa"/>
            <w:tcBorders>
              <w:top w:val="nil"/>
              <w:left w:val="nil"/>
              <w:bottom w:val="single" w:sz="4" w:space="0" w:color="auto"/>
              <w:right w:val="single" w:sz="4" w:space="0" w:color="auto"/>
            </w:tcBorders>
            <w:shd w:val="clear" w:color="auto" w:fill="auto"/>
            <w:noWrap/>
            <w:vAlign w:val="center"/>
          </w:tcPr>
          <w:p w14:paraId="72D9AEC1" w14:textId="77777777" w:rsidR="00672A1C" w:rsidRPr="00C94E7A" w:rsidRDefault="00672A1C" w:rsidP="00672A1C">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HP Laser 408dn W1332AH Black Imaging Drum (30K) ΓΝΗΣΙΟ</w:t>
            </w:r>
          </w:p>
        </w:tc>
        <w:tc>
          <w:tcPr>
            <w:tcW w:w="1116" w:type="dxa"/>
            <w:tcBorders>
              <w:top w:val="nil"/>
              <w:left w:val="nil"/>
              <w:bottom w:val="single" w:sz="4" w:space="0" w:color="auto"/>
              <w:right w:val="single" w:sz="4" w:space="0" w:color="auto"/>
            </w:tcBorders>
            <w:shd w:val="clear" w:color="auto" w:fill="auto"/>
            <w:noWrap/>
            <w:vAlign w:val="center"/>
          </w:tcPr>
          <w:p w14:paraId="24121847" w14:textId="77777777" w:rsidR="00672A1C" w:rsidRPr="00C94E7A" w:rsidRDefault="00672A1C" w:rsidP="00672A1C">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53A2080" w14:textId="069122C5" w:rsidR="00672A1C" w:rsidRPr="00C94E7A" w:rsidRDefault="00672A1C" w:rsidP="00672A1C">
            <w:pPr>
              <w:spacing w:after="0"/>
              <w:contextualSpacing/>
              <w:jc w:val="center"/>
              <w:rPr>
                <w:rFonts w:asciiTheme="minorHAnsi" w:hAnsiTheme="minorHAnsi" w:cstheme="minorHAnsi"/>
                <w:color w:val="000000" w:themeColor="text1"/>
                <w:sz w:val="20"/>
                <w:szCs w:val="20"/>
                <w:lang w:val="el-GR"/>
              </w:rPr>
            </w:pPr>
            <w:r w:rsidRPr="00C94E7A">
              <w:rPr>
                <w:rFonts w:asciiTheme="minorHAnsi" w:hAnsiTheme="minorHAnsi" w:cstheme="minorHAnsi"/>
                <w:sz w:val="20"/>
                <w:szCs w:val="20"/>
              </w:rPr>
              <w:t>20</w:t>
            </w:r>
          </w:p>
        </w:tc>
      </w:tr>
      <w:tr w:rsidR="00E356F3" w:rsidRPr="009F2FF0" w14:paraId="74AC7E95" w14:textId="77777777" w:rsidTr="00FC208C">
        <w:trPr>
          <w:trHeight w:val="405"/>
        </w:trPr>
        <w:tc>
          <w:tcPr>
            <w:tcW w:w="9351" w:type="dxa"/>
            <w:gridSpan w:val="4"/>
            <w:shd w:val="clear" w:color="auto" w:fill="F2F2F2"/>
            <w:vAlign w:val="center"/>
          </w:tcPr>
          <w:p w14:paraId="7E6E9DE6" w14:textId="77777777" w:rsidR="00E356F3" w:rsidRPr="00C94E7A" w:rsidRDefault="00E356F3" w:rsidP="00A04EA0">
            <w:pPr>
              <w:suppressAutoHyphens w:val="0"/>
              <w:spacing w:after="0"/>
              <w:contextualSpacing/>
              <w:jc w:val="center"/>
              <w:rPr>
                <w:rFonts w:asciiTheme="minorHAnsi" w:hAnsiTheme="minorHAnsi" w:cstheme="minorHAnsi"/>
                <w:b/>
                <w:bCs/>
                <w:color w:val="000000" w:themeColor="text1"/>
                <w:sz w:val="20"/>
                <w:szCs w:val="20"/>
                <w:lang w:val="el-GR" w:eastAsia="el-GR"/>
              </w:rPr>
            </w:pPr>
            <w:r w:rsidRPr="00C94E7A">
              <w:rPr>
                <w:rFonts w:asciiTheme="minorHAnsi" w:hAnsiTheme="minorHAnsi" w:cstheme="minorHAnsi"/>
                <w:b/>
                <w:bCs/>
                <w:color w:val="000000" w:themeColor="text1"/>
                <w:sz w:val="20"/>
                <w:szCs w:val="20"/>
                <w:lang w:val="el-GR"/>
              </w:rPr>
              <w:t>ΤΜΗΜΑ 3 : ΠΡΟΜΗΘΕΙΑ ΣΥΜΒΑΤΩΝ ΑΝΑΛΩΣΙΜΩΝ ΕΚΤΥΠΩΤΩΝ</w:t>
            </w:r>
          </w:p>
        </w:tc>
      </w:tr>
      <w:tr w:rsidR="00295E64" w:rsidRPr="00C94E7A" w14:paraId="1EB37A2D" w14:textId="77777777" w:rsidTr="00FC208C">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11EFB"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noWrap/>
          </w:tcPr>
          <w:p w14:paraId="2C8E389C" w14:textId="544C65A9" w:rsidR="00295E64" w:rsidRPr="00C94E7A" w:rsidRDefault="00295E64" w:rsidP="00295E64">
            <w:pPr>
              <w:suppressAutoHyphens w:val="0"/>
              <w:spacing w:after="0"/>
              <w:contextualSpacing/>
              <w:jc w:val="left"/>
              <w:rPr>
                <w:rFonts w:asciiTheme="minorHAnsi" w:hAnsiTheme="minorHAnsi" w:cstheme="minorHAnsi"/>
                <w:sz w:val="20"/>
                <w:szCs w:val="20"/>
                <w:lang w:val="en-US" w:eastAsia="el-GR"/>
              </w:rPr>
            </w:pPr>
            <w:r w:rsidRPr="00C94E7A">
              <w:rPr>
                <w:rFonts w:asciiTheme="minorHAnsi" w:hAnsiTheme="minorHAnsi" w:cstheme="minorHAnsi"/>
                <w:sz w:val="20"/>
                <w:szCs w:val="20"/>
              </w:rPr>
              <w:t>Toner HP (05X) P2055 (CE505A 6,5 Kpgs)</w:t>
            </w:r>
          </w:p>
        </w:tc>
        <w:tc>
          <w:tcPr>
            <w:tcW w:w="1116" w:type="dxa"/>
            <w:tcBorders>
              <w:top w:val="single" w:sz="4" w:space="0" w:color="auto"/>
              <w:left w:val="nil"/>
              <w:bottom w:val="single" w:sz="4" w:space="0" w:color="auto"/>
              <w:right w:val="single" w:sz="4" w:space="0" w:color="auto"/>
            </w:tcBorders>
            <w:shd w:val="clear" w:color="auto" w:fill="auto"/>
            <w:noWrap/>
          </w:tcPr>
          <w:p w14:paraId="671E7FB4" w14:textId="31D357F9" w:rsidR="00295E64" w:rsidRPr="00C94E7A" w:rsidRDefault="00295E64"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single" w:sz="4" w:space="0" w:color="auto"/>
              <w:left w:val="nil"/>
              <w:bottom w:val="single" w:sz="4" w:space="0" w:color="auto"/>
              <w:right w:val="single" w:sz="4" w:space="0" w:color="auto"/>
            </w:tcBorders>
            <w:shd w:val="clear" w:color="auto" w:fill="auto"/>
          </w:tcPr>
          <w:p w14:paraId="1815FDBA" w14:textId="39902AD8" w:rsidR="00295E64" w:rsidRPr="00C94E7A" w:rsidRDefault="00295E64" w:rsidP="00295E64">
            <w:pPr>
              <w:spacing w:after="0"/>
              <w:contextualSpacing/>
              <w:jc w:val="center"/>
              <w:rPr>
                <w:rFonts w:asciiTheme="minorHAnsi" w:hAnsiTheme="minorHAnsi" w:cstheme="minorHAnsi"/>
                <w:color w:val="002060"/>
                <w:sz w:val="20"/>
                <w:szCs w:val="20"/>
              </w:rPr>
            </w:pPr>
            <w:r w:rsidRPr="00C94E7A">
              <w:rPr>
                <w:rFonts w:asciiTheme="minorHAnsi" w:hAnsiTheme="minorHAnsi" w:cstheme="minorHAnsi"/>
                <w:sz w:val="20"/>
                <w:szCs w:val="20"/>
              </w:rPr>
              <w:t>12</w:t>
            </w:r>
          </w:p>
        </w:tc>
      </w:tr>
      <w:tr w:rsidR="00295E64" w:rsidRPr="00C94E7A" w14:paraId="62CCF352"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662CD4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77697707" w14:textId="11E4EA3A"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HP (12A) 1010/1012 (2 Kpgs)</w:t>
            </w:r>
          </w:p>
        </w:tc>
        <w:tc>
          <w:tcPr>
            <w:tcW w:w="1116" w:type="dxa"/>
            <w:tcBorders>
              <w:top w:val="nil"/>
              <w:left w:val="nil"/>
              <w:bottom w:val="single" w:sz="4" w:space="0" w:color="auto"/>
              <w:right w:val="single" w:sz="4" w:space="0" w:color="auto"/>
            </w:tcBorders>
            <w:shd w:val="clear" w:color="auto" w:fill="auto"/>
            <w:noWrap/>
          </w:tcPr>
          <w:p w14:paraId="240832C4" w14:textId="65932D90" w:rsidR="00295E64" w:rsidRPr="00C94E7A" w:rsidRDefault="00295E64"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9906058" w14:textId="6AC87A75"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40</w:t>
            </w:r>
          </w:p>
        </w:tc>
      </w:tr>
      <w:tr w:rsidR="00295E64" w:rsidRPr="00C94E7A" w14:paraId="35319EC3"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B9F8B72"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62B57B83" w14:textId="15FA60C8"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HP (36Α) P1505/M1120/M1522 (CB436Α 2Kpgs)</w:t>
            </w:r>
          </w:p>
        </w:tc>
        <w:tc>
          <w:tcPr>
            <w:tcW w:w="1116" w:type="dxa"/>
            <w:tcBorders>
              <w:top w:val="nil"/>
              <w:left w:val="nil"/>
              <w:bottom w:val="single" w:sz="4" w:space="0" w:color="auto"/>
              <w:right w:val="single" w:sz="4" w:space="0" w:color="auto"/>
            </w:tcBorders>
            <w:shd w:val="clear" w:color="auto" w:fill="auto"/>
            <w:noWrap/>
          </w:tcPr>
          <w:p w14:paraId="67504E64" w14:textId="20EB2E80"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EDC518F" w14:textId="280EBA1D"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3</w:t>
            </w:r>
          </w:p>
        </w:tc>
      </w:tr>
      <w:tr w:rsidR="00295E64" w:rsidRPr="00C94E7A" w14:paraId="23059543"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BA4611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7C2D059E" w14:textId="415F847D"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(80X) PRO 400 M401dn BLACK (CF280X 6,9Kpgs)</w:t>
            </w:r>
          </w:p>
        </w:tc>
        <w:tc>
          <w:tcPr>
            <w:tcW w:w="1116" w:type="dxa"/>
            <w:tcBorders>
              <w:top w:val="nil"/>
              <w:left w:val="nil"/>
              <w:bottom w:val="single" w:sz="4" w:space="0" w:color="auto"/>
              <w:right w:val="single" w:sz="4" w:space="0" w:color="auto"/>
            </w:tcBorders>
            <w:shd w:val="clear" w:color="auto" w:fill="auto"/>
            <w:noWrap/>
          </w:tcPr>
          <w:p w14:paraId="663D77EE" w14:textId="0522B233"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5F2ED747" w14:textId="5806BBAE"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40</w:t>
            </w:r>
          </w:p>
        </w:tc>
      </w:tr>
      <w:tr w:rsidR="00295E64" w:rsidRPr="00C94E7A" w14:paraId="0BC37832"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83BF658"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1F6660FE" w14:textId="086A9338"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M601 (CE390Α 10K)</w:t>
            </w:r>
          </w:p>
        </w:tc>
        <w:tc>
          <w:tcPr>
            <w:tcW w:w="1116" w:type="dxa"/>
            <w:tcBorders>
              <w:top w:val="nil"/>
              <w:left w:val="nil"/>
              <w:bottom w:val="single" w:sz="4" w:space="0" w:color="auto"/>
              <w:right w:val="single" w:sz="4" w:space="0" w:color="auto"/>
            </w:tcBorders>
            <w:shd w:val="clear" w:color="auto" w:fill="auto"/>
            <w:noWrap/>
          </w:tcPr>
          <w:p w14:paraId="35A3ADA4" w14:textId="4393191B"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3493D59" w14:textId="155AF78D"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6</w:t>
            </w:r>
          </w:p>
        </w:tc>
      </w:tr>
      <w:tr w:rsidR="00295E64" w:rsidRPr="00C94E7A" w14:paraId="13FA0602"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4E6C91D"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04BE4B29" w14:textId="7B9E7CB8"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M602 (CE390X 24K)</w:t>
            </w:r>
          </w:p>
        </w:tc>
        <w:tc>
          <w:tcPr>
            <w:tcW w:w="1116" w:type="dxa"/>
            <w:tcBorders>
              <w:top w:val="nil"/>
              <w:left w:val="nil"/>
              <w:bottom w:val="single" w:sz="4" w:space="0" w:color="auto"/>
              <w:right w:val="single" w:sz="4" w:space="0" w:color="auto"/>
            </w:tcBorders>
            <w:shd w:val="clear" w:color="auto" w:fill="auto"/>
            <w:noWrap/>
          </w:tcPr>
          <w:p w14:paraId="13560D68" w14:textId="4F73D23E"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74D1A62" w14:textId="5DD7A0EE"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6</w:t>
            </w:r>
          </w:p>
        </w:tc>
      </w:tr>
      <w:tr w:rsidR="00295E64" w:rsidRPr="00C94E7A" w14:paraId="451E6635"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9C53D7C"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1ED4B82F" w14:textId="0A239396"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(51X) P3005 (13K)</w:t>
            </w:r>
          </w:p>
        </w:tc>
        <w:tc>
          <w:tcPr>
            <w:tcW w:w="1116" w:type="dxa"/>
            <w:tcBorders>
              <w:top w:val="nil"/>
              <w:left w:val="nil"/>
              <w:bottom w:val="single" w:sz="4" w:space="0" w:color="auto"/>
              <w:right w:val="single" w:sz="4" w:space="0" w:color="auto"/>
            </w:tcBorders>
            <w:shd w:val="clear" w:color="auto" w:fill="auto"/>
            <w:noWrap/>
          </w:tcPr>
          <w:p w14:paraId="61AA998C" w14:textId="5CE95703"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68D16BB8" w14:textId="3445B9F5"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18</w:t>
            </w:r>
          </w:p>
        </w:tc>
      </w:tr>
      <w:tr w:rsidR="00295E64" w:rsidRPr="00C94E7A" w14:paraId="17570EF9"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A43DC7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586D9992" w14:textId="11E194F9"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PRO 400 COLOR M451 Cyan (CE411A ή 305A)</w:t>
            </w:r>
          </w:p>
        </w:tc>
        <w:tc>
          <w:tcPr>
            <w:tcW w:w="1116" w:type="dxa"/>
            <w:tcBorders>
              <w:top w:val="nil"/>
              <w:left w:val="nil"/>
              <w:bottom w:val="single" w:sz="4" w:space="0" w:color="auto"/>
              <w:right w:val="single" w:sz="4" w:space="0" w:color="auto"/>
            </w:tcBorders>
            <w:shd w:val="clear" w:color="auto" w:fill="auto"/>
            <w:noWrap/>
          </w:tcPr>
          <w:p w14:paraId="7FA955CB" w14:textId="1C921266"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1E4D5232" w14:textId="71FBAA44"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3</w:t>
            </w:r>
          </w:p>
        </w:tc>
      </w:tr>
      <w:tr w:rsidR="00295E64" w:rsidRPr="00C94E7A" w14:paraId="01AC21DE"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1E632E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773AEC6D" w14:textId="161CBFC5"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PRO 400 COLOR M451 Magenta (CE413A ή 305A)</w:t>
            </w:r>
          </w:p>
        </w:tc>
        <w:tc>
          <w:tcPr>
            <w:tcW w:w="1116" w:type="dxa"/>
            <w:tcBorders>
              <w:top w:val="nil"/>
              <w:left w:val="nil"/>
              <w:bottom w:val="single" w:sz="4" w:space="0" w:color="auto"/>
              <w:right w:val="single" w:sz="4" w:space="0" w:color="auto"/>
            </w:tcBorders>
            <w:shd w:val="clear" w:color="auto" w:fill="auto"/>
            <w:noWrap/>
          </w:tcPr>
          <w:p w14:paraId="2A8D1A1F" w14:textId="6E5A2BC3"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22FDFDF" w14:textId="5EBFF0BB"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3</w:t>
            </w:r>
          </w:p>
        </w:tc>
      </w:tr>
      <w:tr w:rsidR="00295E64" w:rsidRPr="00C94E7A" w14:paraId="33E645A5"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9BE970"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4F574978" w14:textId="67F59B97"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HP PRO 400 COLOR M451 Yellow (CE412A ή 305A)</w:t>
            </w:r>
          </w:p>
        </w:tc>
        <w:tc>
          <w:tcPr>
            <w:tcW w:w="1116" w:type="dxa"/>
            <w:tcBorders>
              <w:top w:val="nil"/>
              <w:left w:val="nil"/>
              <w:bottom w:val="single" w:sz="4" w:space="0" w:color="auto"/>
              <w:right w:val="single" w:sz="4" w:space="0" w:color="auto"/>
            </w:tcBorders>
            <w:shd w:val="clear" w:color="auto" w:fill="auto"/>
            <w:noWrap/>
          </w:tcPr>
          <w:p w14:paraId="62AA6658" w14:textId="3AA8FDE0"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3E25316F" w14:textId="13BFCCA9"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3</w:t>
            </w:r>
          </w:p>
        </w:tc>
      </w:tr>
      <w:tr w:rsidR="00295E64" w:rsidRPr="00C94E7A" w14:paraId="210E4049"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40A880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43108FFD" w14:textId="545EE471"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KONICA MINOLTA bizhub 4700P ( TNP37 20K)</w:t>
            </w:r>
          </w:p>
        </w:tc>
        <w:tc>
          <w:tcPr>
            <w:tcW w:w="1116" w:type="dxa"/>
            <w:tcBorders>
              <w:top w:val="nil"/>
              <w:left w:val="nil"/>
              <w:bottom w:val="single" w:sz="4" w:space="0" w:color="auto"/>
              <w:right w:val="single" w:sz="4" w:space="0" w:color="auto"/>
            </w:tcBorders>
            <w:shd w:val="clear" w:color="auto" w:fill="auto"/>
            <w:noWrap/>
          </w:tcPr>
          <w:p w14:paraId="6D70BFE3" w14:textId="3D461187"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197E65A6" w14:textId="401B1DA0"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7</w:t>
            </w:r>
          </w:p>
        </w:tc>
      </w:tr>
      <w:tr w:rsidR="00295E64" w:rsidRPr="00C94E7A" w14:paraId="020CD3DA"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AC5061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33876477" w14:textId="576EB52A"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KONICA MINOLTA bizhub 3300P (TNP36 10K)</w:t>
            </w:r>
          </w:p>
        </w:tc>
        <w:tc>
          <w:tcPr>
            <w:tcW w:w="1116" w:type="dxa"/>
            <w:tcBorders>
              <w:top w:val="nil"/>
              <w:left w:val="nil"/>
              <w:bottom w:val="single" w:sz="4" w:space="0" w:color="auto"/>
              <w:right w:val="single" w:sz="4" w:space="0" w:color="auto"/>
            </w:tcBorders>
            <w:shd w:val="clear" w:color="auto" w:fill="auto"/>
            <w:noWrap/>
          </w:tcPr>
          <w:p w14:paraId="6C260757" w14:textId="0631CD84"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9F473D8" w14:textId="6B4C5FBC" w:rsidR="00295E64" w:rsidRPr="00C94E7A" w:rsidRDefault="00295E64" w:rsidP="00295E64">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rPr>
              <w:t>14</w:t>
            </w:r>
          </w:p>
        </w:tc>
      </w:tr>
      <w:tr w:rsidR="00295E64" w:rsidRPr="00C94E7A" w14:paraId="1C55BBD8"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1281661"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39EF6C52" w14:textId="4D28FE99"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KYOCERA P3045/P3145 (TK-3160 12,5K)</w:t>
            </w:r>
          </w:p>
        </w:tc>
        <w:tc>
          <w:tcPr>
            <w:tcW w:w="1116" w:type="dxa"/>
            <w:tcBorders>
              <w:top w:val="nil"/>
              <w:left w:val="nil"/>
              <w:bottom w:val="single" w:sz="4" w:space="0" w:color="auto"/>
              <w:right w:val="single" w:sz="4" w:space="0" w:color="auto"/>
            </w:tcBorders>
            <w:shd w:val="clear" w:color="auto" w:fill="auto"/>
            <w:noWrap/>
          </w:tcPr>
          <w:p w14:paraId="311B518B" w14:textId="23BA2521"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0140D7A" w14:textId="6C019C9D"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12</w:t>
            </w:r>
          </w:p>
        </w:tc>
      </w:tr>
      <w:tr w:rsidR="00295E64" w:rsidRPr="00C94E7A" w14:paraId="25EFBBFA"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13FBA1"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39A90C68" w14:textId="38BC1477"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 xml:space="preserve">Toner KYOCERA P3155 (TK-3190 25K)  </w:t>
            </w:r>
          </w:p>
        </w:tc>
        <w:tc>
          <w:tcPr>
            <w:tcW w:w="1116" w:type="dxa"/>
            <w:tcBorders>
              <w:top w:val="nil"/>
              <w:left w:val="nil"/>
              <w:bottom w:val="single" w:sz="4" w:space="0" w:color="auto"/>
              <w:right w:val="single" w:sz="4" w:space="0" w:color="auto"/>
            </w:tcBorders>
            <w:shd w:val="clear" w:color="auto" w:fill="auto"/>
            <w:noWrap/>
          </w:tcPr>
          <w:p w14:paraId="254DBF1C" w14:textId="4F88D5B9"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32A95A08" w14:textId="14E233D7"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1</w:t>
            </w:r>
          </w:p>
        </w:tc>
      </w:tr>
      <w:tr w:rsidR="00295E64" w:rsidRPr="00C94E7A" w14:paraId="3A6E244B"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90B1BD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3A3805E3" w14:textId="2269EDC0"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KYOCERA FS-6525mfp (TK-475)</w:t>
            </w:r>
          </w:p>
        </w:tc>
        <w:tc>
          <w:tcPr>
            <w:tcW w:w="1116" w:type="dxa"/>
            <w:tcBorders>
              <w:top w:val="nil"/>
              <w:left w:val="nil"/>
              <w:bottom w:val="single" w:sz="4" w:space="0" w:color="auto"/>
              <w:right w:val="single" w:sz="4" w:space="0" w:color="auto"/>
            </w:tcBorders>
            <w:shd w:val="clear" w:color="auto" w:fill="auto"/>
            <w:noWrap/>
          </w:tcPr>
          <w:p w14:paraId="124695D5" w14:textId="31CE4D48"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38EEC0FB" w14:textId="44EB7BDF"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1</w:t>
            </w:r>
          </w:p>
        </w:tc>
      </w:tr>
      <w:tr w:rsidR="00295E64" w:rsidRPr="00C94E7A" w14:paraId="1E03F707"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E73132F"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0FB3C5EC" w14:textId="54D2B464"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E350/352 (E352H11E 9Kpgs)</w:t>
            </w:r>
          </w:p>
        </w:tc>
        <w:tc>
          <w:tcPr>
            <w:tcW w:w="1116" w:type="dxa"/>
            <w:tcBorders>
              <w:top w:val="nil"/>
              <w:left w:val="nil"/>
              <w:bottom w:val="single" w:sz="4" w:space="0" w:color="auto"/>
              <w:right w:val="single" w:sz="4" w:space="0" w:color="auto"/>
            </w:tcBorders>
            <w:shd w:val="clear" w:color="auto" w:fill="auto"/>
            <w:noWrap/>
          </w:tcPr>
          <w:p w14:paraId="7EBCAC06" w14:textId="5AE559F4"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27205259" w14:textId="18FBFFC4"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20</w:t>
            </w:r>
          </w:p>
        </w:tc>
      </w:tr>
      <w:tr w:rsidR="00295E64" w:rsidRPr="00C94E7A" w14:paraId="67E3E5AB"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28811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41ED1603" w14:textId="325F51C5"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MS310/312/410/415/510 (50F2H00 5Kpgs)</w:t>
            </w:r>
          </w:p>
        </w:tc>
        <w:tc>
          <w:tcPr>
            <w:tcW w:w="1116" w:type="dxa"/>
            <w:tcBorders>
              <w:top w:val="nil"/>
              <w:left w:val="nil"/>
              <w:bottom w:val="single" w:sz="4" w:space="0" w:color="auto"/>
              <w:right w:val="single" w:sz="4" w:space="0" w:color="auto"/>
            </w:tcBorders>
            <w:shd w:val="clear" w:color="auto" w:fill="auto"/>
            <w:noWrap/>
          </w:tcPr>
          <w:p w14:paraId="3F7255F2" w14:textId="71D14BCA"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2057EB20" w14:textId="168FCF4F"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150</w:t>
            </w:r>
          </w:p>
        </w:tc>
      </w:tr>
      <w:tr w:rsidR="00295E64" w:rsidRPr="00C94E7A" w14:paraId="027010A1"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CEEB00F"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5BE4E83E" w14:textId="0DD0CC8F"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MS317dn/MX317dn (51B2000 2,5Kpgs)</w:t>
            </w:r>
          </w:p>
        </w:tc>
        <w:tc>
          <w:tcPr>
            <w:tcW w:w="1116" w:type="dxa"/>
            <w:tcBorders>
              <w:top w:val="nil"/>
              <w:left w:val="nil"/>
              <w:bottom w:val="single" w:sz="4" w:space="0" w:color="auto"/>
              <w:right w:val="single" w:sz="4" w:space="0" w:color="auto"/>
            </w:tcBorders>
            <w:shd w:val="clear" w:color="auto" w:fill="auto"/>
            <w:noWrap/>
          </w:tcPr>
          <w:p w14:paraId="77AE8696" w14:textId="015ED4E3"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7D6E1031" w14:textId="2610B9A8"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300</w:t>
            </w:r>
          </w:p>
        </w:tc>
      </w:tr>
      <w:tr w:rsidR="00295E64" w:rsidRPr="00C94E7A" w14:paraId="76B002FF"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3AA876"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055D84A6" w14:textId="1E444332" w:rsidR="00295E64" w:rsidRPr="00C94E7A" w:rsidRDefault="00295E64" w:rsidP="00295E64">
            <w:pPr>
              <w:spacing w:after="0"/>
              <w:contextualSpacing/>
              <w:jc w:val="left"/>
              <w:rPr>
                <w:rFonts w:asciiTheme="minorHAnsi" w:hAnsiTheme="minorHAnsi" w:cstheme="minorHAnsi"/>
                <w:sz w:val="20"/>
                <w:szCs w:val="20"/>
                <w:lang w:val="en-US"/>
              </w:rPr>
            </w:pPr>
            <w:r w:rsidRPr="00C94E7A">
              <w:rPr>
                <w:rFonts w:asciiTheme="minorHAnsi" w:hAnsiTheme="minorHAnsi" w:cstheme="minorHAnsi"/>
                <w:sz w:val="20"/>
                <w:szCs w:val="20"/>
              </w:rPr>
              <w:t>Toner LEXMARK MX310/410 (60F2H00 10K)</w:t>
            </w:r>
          </w:p>
        </w:tc>
        <w:tc>
          <w:tcPr>
            <w:tcW w:w="1116" w:type="dxa"/>
            <w:tcBorders>
              <w:top w:val="nil"/>
              <w:left w:val="nil"/>
              <w:bottom w:val="single" w:sz="4" w:space="0" w:color="auto"/>
              <w:right w:val="single" w:sz="4" w:space="0" w:color="auto"/>
            </w:tcBorders>
            <w:shd w:val="clear" w:color="auto" w:fill="auto"/>
            <w:noWrap/>
          </w:tcPr>
          <w:p w14:paraId="6FB68D3F" w14:textId="1F3D6270"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4955ABE3" w14:textId="6AAF1F18"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44</w:t>
            </w:r>
          </w:p>
        </w:tc>
      </w:tr>
      <w:tr w:rsidR="00295E64" w:rsidRPr="00C94E7A" w14:paraId="7A473B82"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96FE12E"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341E74F5" w14:textId="3BD2A650" w:rsidR="00295E64" w:rsidRPr="00C94E7A" w:rsidRDefault="00295E64" w:rsidP="00295E64">
            <w:pPr>
              <w:spacing w:after="0"/>
              <w:contextualSpacing/>
              <w:jc w:val="left"/>
              <w:rPr>
                <w:rFonts w:asciiTheme="minorHAnsi" w:hAnsiTheme="minorHAnsi" w:cstheme="minorHAnsi"/>
                <w:strike/>
                <w:sz w:val="20"/>
                <w:szCs w:val="20"/>
                <w:lang w:val="en-US"/>
              </w:rPr>
            </w:pPr>
            <w:r w:rsidRPr="00C94E7A">
              <w:rPr>
                <w:rFonts w:asciiTheme="minorHAnsi" w:hAnsiTheme="minorHAnsi" w:cstheme="minorHAnsi"/>
                <w:sz w:val="20"/>
                <w:szCs w:val="20"/>
              </w:rPr>
              <w:t>Τoner LEXMARK MS811 (522X ή 520ΧΑ 45K)</w:t>
            </w:r>
          </w:p>
        </w:tc>
        <w:tc>
          <w:tcPr>
            <w:tcW w:w="1116" w:type="dxa"/>
            <w:tcBorders>
              <w:top w:val="nil"/>
              <w:left w:val="nil"/>
              <w:bottom w:val="single" w:sz="4" w:space="0" w:color="auto"/>
              <w:right w:val="single" w:sz="4" w:space="0" w:color="auto"/>
            </w:tcBorders>
            <w:shd w:val="clear" w:color="auto" w:fill="auto"/>
            <w:noWrap/>
          </w:tcPr>
          <w:p w14:paraId="0F79AD47" w14:textId="0CBFC6A7" w:rsidR="00295E64" w:rsidRPr="00C94E7A" w:rsidRDefault="00295E64" w:rsidP="00295E64">
            <w:pPr>
              <w:spacing w:after="0"/>
              <w:contextualSpacing/>
              <w:jc w:val="center"/>
              <w:rPr>
                <w:rFonts w:asciiTheme="minorHAnsi" w:hAnsiTheme="minorHAnsi" w:cstheme="minorHAnsi"/>
                <w:strike/>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49F94134" w14:textId="5B48DD58" w:rsidR="00295E64" w:rsidRPr="00C94E7A" w:rsidRDefault="00295E64" w:rsidP="00295E64">
            <w:pPr>
              <w:spacing w:after="0"/>
              <w:contextualSpacing/>
              <w:jc w:val="center"/>
              <w:rPr>
                <w:rFonts w:asciiTheme="minorHAnsi" w:hAnsiTheme="minorHAnsi" w:cstheme="minorHAnsi"/>
                <w:strike/>
                <w:color w:val="002060"/>
                <w:sz w:val="20"/>
                <w:szCs w:val="20"/>
                <w:lang w:val="el-GR"/>
              </w:rPr>
            </w:pPr>
            <w:r w:rsidRPr="00C94E7A">
              <w:rPr>
                <w:rFonts w:asciiTheme="minorHAnsi" w:hAnsiTheme="minorHAnsi" w:cstheme="minorHAnsi"/>
                <w:sz w:val="20"/>
                <w:szCs w:val="20"/>
              </w:rPr>
              <w:t>1</w:t>
            </w:r>
          </w:p>
        </w:tc>
      </w:tr>
      <w:tr w:rsidR="00295E64" w:rsidRPr="00C94E7A" w14:paraId="17D7C219"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C2DF58"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63FEE2D9" w14:textId="1B431A0A" w:rsidR="00295E64" w:rsidRPr="00C94E7A" w:rsidRDefault="00295E64" w:rsidP="00295E64">
            <w:pPr>
              <w:spacing w:after="0"/>
              <w:contextualSpacing/>
              <w:jc w:val="left"/>
              <w:rPr>
                <w:rFonts w:asciiTheme="minorHAnsi" w:hAnsiTheme="minorHAnsi" w:cstheme="minorHAnsi"/>
                <w:strike/>
                <w:sz w:val="20"/>
                <w:szCs w:val="20"/>
                <w:lang w:val="en-US"/>
              </w:rPr>
            </w:pPr>
            <w:r w:rsidRPr="00C94E7A">
              <w:rPr>
                <w:rFonts w:asciiTheme="minorHAnsi" w:hAnsiTheme="minorHAnsi" w:cstheme="minorHAnsi"/>
                <w:sz w:val="20"/>
                <w:szCs w:val="20"/>
              </w:rPr>
              <w:t>Toner OKI MB 472/ΜΒ 492 (Large Capacity 45807106 7Kpgs)</w:t>
            </w:r>
          </w:p>
        </w:tc>
        <w:tc>
          <w:tcPr>
            <w:tcW w:w="1116" w:type="dxa"/>
            <w:tcBorders>
              <w:top w:val="nil"/>
              <w:left w:val="nil"/>
              <w:bottom w:val="single" w:sz="4" w:space="0" w:color="auto"/>
              <w:right w:val="single" w:sz="4" w:space="0" w:color="auto"/>
            </w:tcBorders>
            <w:shd w:val="clear" w:color="auto" w:fill="auto"/>
            <w:noWrap/>
          </w:tcPr>
          <w:p w14:paraId="44517B4B" w14:textId="168214E4" w:rsidR="00295E64" w:rsidRPr="00C94E7A" w:rsidRDefault="00295E64" w:rsidP="00295E64">
            <w:pPr>
              <w:spacing w:after="0"/>
              <w:contextualSpacing/>
              <w:jc w:val="center"/>
              <w:rPr>
                <w:rFonts w:asciiTheme="minorHAnsi" w:hAnsiTheme="minorHAnsi" w:cstheme="minorHAnsi"/>
                <w:strike/>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04F3CBA2" w14:textId="606B0983" w:rsidR="00295E64" w:rsidRPr="00C94E7A" w:rsidRDefault="00295E64" w:rsidP="00295E64">
            <w:pPr>
              <w:spacing w:after="0"/>
              <w:contextualSpacing/>
              <w:jc w:val="center"/>
              <w:rPr>
                <w:rFonts w:asciiTheme="minorHAnsi" w:hAnsiTheme="minorHAnsi" w:cstheme="minorHAnsi"/>
                <w:strike/>
                <w:color w:val="002060"/>
                <w:sz w:val="20"/>
                <w:szCs w:val="20"/>
                <w:lang w:val="el-GR"/>
              </w:rPr>
            </w:pPr>
            <w:r w:rsidRPr="00C94E7A">
              <w:rPr>
                <w:rFonts w:asciiTheme="minorHAnsi" w:hAnsiTheme="minorHAnsi" w:cstheme="minorHAnsi"/>
                <w:sz w:val="20"/>
                <w:szCs w:val="20"/>
              </w:rPr>
              <w:t>200</w:t>
            </w:r>
          </w:p>
        </w:tc>
      </w:tr>
      <w:tr w:rsidR="00295E64" w:rsidRPr="00C94E7A" w14:paraId="3E00CBD3"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B3DEE0E"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21E27909" w14:textId="784AB657" w:rsidR="00295E64" w:rsidRPr="00C94E7A" w:rsidRDefault="00295E64" w:rsidP="00295E64">
            <w:pPr>
              <w:spacing w:after="0"/>
              <w:contextualSpacing/>
              <w:jc w:val="left"/>
              <w:rPr>
                <w:rFonts w:asciiTheme="minorHAnsi" w:hAnsiTheme="minorHAnsi" w:cstheme="minorHAnsi"/>
                <w:strike/>
                <w:sz w:val="20"/>
                <w:szCs w:val="20"/>
                <w:lang w:val="en-US"/>
              </w:rPr>
            </w:pPr>
            <w:r w:rsidRPr="00C94E7A">
              <w:rPr>
                <w:rFonts w:asciiTheme="minorHAnsi" w:hAnsiTheme="minorHAnsi" w:cstheme="minorHAnsi"/>
                <w:sz w:val="20"/>
                <w:szCs w:val="20"/>
              </w:rPr>
              <w:t>Toner SAMSUNG M2625/2675/2825/2835/2875 (MLT-D116L 3Kpgs)</w:t>
            </w:r>
          </w:p>
        </w:tc>
        <w:tc>
          <w:tcPr>
            <w:tcW w:w="1116" w:type="dxa"/>
            <w:tcBorders>
              <w:top w:val="nil"/>
              <w:left w:val="nil"/>
              <w:bottom w:val="single" w:sz="4" w:space="0" w:color="auto"/>
              <w:right w:val="single" w:sz="4" w:space="0" w:color="auto"/>
            </w:tcBorders>
            <w:shd w:val="clear" w:color="auto" w:fill="auto"/>
            <w:noWrap/>
          </w:tcPr>
          <w:p w14:paraId="084A21F8" w14:textId="68C75ED8" w:rsidR="00295E64" w:rsidRPr="00C94E7A" w:rsidRDefault="00295E64" w:rsidP="00295E64">
            <w:pPr>
              <w:spacing w:after="0"/>
              <w:contextualSpacing/>
              <w:jc w:val="center"/>
              <w:rPr>
                <w:rFonts w:asciiTheme="minorHAnsi" w:hAnsiTheme="minorHAnsi" w:cstheme="minorHAnsi"/>
                <w:strike/>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1F05D673" w14:textId="0558C2D5" w:rsidR="00295E64" w:rsidRPr="00C94E7A" w:rsidRDefault="00295E64" w:rsidP="00295E64">
            <w:pPr>
              <w:spacing w:after="0"/>
              <w:contextualSpacing/>
              <w:jc w:val="center"/>
              <w:rPr>
                <w:rFonts w:asciiTheme="minorHAnsi" w:hAnsiTheme="minorHAnsi" w:cstheme="minorHAnsi"/>
                <w:strike/>
                <w:color w:val="002060"/>
                <w:sz w:val="20"/>
                <w:szCs w:val="20"/>
                <w:lang w:val="el-GR"/>
              </w:rPr>
            </w:pPr>
            <w:r w:rsidRPr="00C94E7A">
              <w:rPr>
                <w:rFonts w:asciiTheme="minorHAnsi" w:hAnsiTheme="minorHAnsi" w:cstheme="minorHAnsi"/>
                <w:sz w:val="20"/>
                <w:szCs w:val="20"/>
              </w:rPr>
              <w:t>200</w:t>
            </w:r>
          </w:p>
        </w:tc>
      </w:tr>
      <w:tr w:rsidR="00295E64" w:rsidRPr="00C94E7A" w14:paraId="6960B802"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F983385"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color w:val="000000"/>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4CFD554D" w14:textId="65421719" w:rsidR="00295E64" w:rsidRPr="00C94E7A" w:rsidRDefault="00295E64" w:rsidP="00295E64">
            <w:pPr>
              <w:spacing w:after="0"/>
              <w:contextualSpacing/>
              <w:jc w:val="left"/>
              <w:rPr>
                <w:rFonts w:asciiTheme="minorHAnsi" w:hAnsiTheme="minorHAnsi" w:cstheme="minorHAnsi"/>
                <w:strike/>
                <w:sz w:val="20"/>
                <w:szCs w:val="20"/>
                <w:lang w:val="en-US"/>
              </w:rPr>
            </w:pPr>
            <w:r w:rsidRPr="00C94E7A">
              <w:rPr>
                <w:rFonts w:asciiTheme="minorHAnsi" w:hAnsiTheme="minorHAnsi" w:cstheme="minorHAnsi"/>
                <w:sz w:val="20"/>
                <w:szCs w:val="20"/>
              </w:rPr>
              <w:t>Toner Drum SAMSUNG M4020/M4070 (MLT-D203U SU916A, Ultra High Yield 15K)</w:t>
            </w:r>
          </w:p>
        </w:tc>
        <w:tc>
          <w:tcPr>
            <w:tcW w:w="1116" w:type="dxa"/>
            <w:tcBorders>
              <w:top w:val="nil"/>
              <w:left w:val="nil"/>
              <w:bottom w:val="single" w:sz="4" w:space="0" w:color="auto"/>
              <w:right w:val="single" w:sz="4" w:space="0" w:color="auto"/>
            </w:tcBorders>
            <w:shd w:val="clear" w:color="auto" w:fill="auto"/>
            <w:noWrap/>
          </w:tcPr>
          <w:p w14:paraId="2DBE389A" w14:textId="0337BE76" w:rsidR="00295E64" w:rsidRPr="00C94E7A" w:rsidRDefault="00295E64" w:rsidP="00295E64">
            <w:pPr>
              <w:spacing w:after="0"/>
              <w:contextualSpacing/>
              <w:jc w:val="center"/>
              <w:rPr>
                <w:rFonts w:asciiTheme="minorHAnsi" w:hAnsiTheme="minorHAnsi" w:cstheme="minorHAnsi"/>
                <w:strike/>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auto" w:fill="auto"/>
          </w:tcPr>
          <w:p w14:paraId="758E2650" w14:textId="3937097F" w:rsidR="00295E64" w:rsidRPr="00C94E7A" w:rsidRDefault="00295E64" w:rsidP="00295E64">
            <w:pPr>
              <w:spacing w:after="0"/>
              <w:contextualSpacing/>
              <w:jc w:val="center"/>
              <w:rPr>
                <w:rFonts w:asciiTheme="minorHAnsi" w:hAnsiTheme="minorHAnsi" w:cstheme="minorHAnsi"/>
                <w:strike/>
                <w:color w:val="002060"/>
                <w:sz w:val="20"/>
                <w:szCs w:val="20"/>
                <w:lang w:val="el-GR"/>
              </w:rPr>
            </w:pPr>
            <w:r w:rsidRPr="00C94E7A">
              <w:rPr>
                <w:rFonts w:asciiTheme="minorHAnsi" w:hAnsiTheme="minorHAnsi" w:cstheme="minorHAnsi"/>
                <w:sz w:val="20"/>
                <w:szCs w:val="20"/>
              </w:rPr>
              <w:t>6</w:t>
            </w:r>
          </w:p>
        </w:tc>
      </w:tr>
      <w:tr w:rsidR="00295E64" w:rsidRPr="00C94E7A" w14:paraId="0EFA1BE9"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164498"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5B5268B0" w14:textId="337CFEB6"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SAMSUNG M3375/M3825 (SU929A 5K)</w:t>
            </w:r>
          </w:p>
        </w:tc>
        <w:tc>
          <w:tcPr>
            <w:tcW w:w="1116" w:type="dxa"/>
            <w:tcBorders>
              <w:top w:val="nil"/>
              <w:left w:val="nil"/>
              <w:bottom w:val="single" w:sz="4" w:space="0" w:color="auto"/>
              <w:right w:val="single" w:sz="4" w:space="0" w:color="auto"/>
            </w:tcBorders>
            <w:shd w:val="clear" w:color="auto" w:fill="auto"/>
            <w:noWrap/>
          </w:tcPr>
          <w:p w14:paraId="03871051" w14:textId="5F9973CB"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6F89A7DF" w14:textId="0F7415BF"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36</w:t>
            </w:r>
          </w:p>
        </w:tc>
      </w:tr>
      <w:tr w:rsidR="00295E64" w:rsidRPr="00C94E7A" w14:paraId="09517081"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845E52"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5223486E" w14:textId="5D4463C8"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SAMSUNG M3375/M3825 DRUM (SV140A 30K)</w:t>
            </w:r>
          </w:p>
        </w:tc>
        <w:tc>
          <w:tcPr>
            <w:tcW w:w="1116" w:type="dxa"/>
            <w:tcBorders>
              <w:top w:val="nil"/>
              <w:left w:val="nil"/>
              <w:bottom w:val="single" w:sz="4" w:space="0" w:color="auto"/>
              <w:right w:val="single" w:sz="4" w:space="0" w:color="auto"/>
            </w:tcBorders>
            <w:shd w:val="clear" w:color="auto" w:fill="auto"/>
            <w:noWrap/>
          </w:tcPr>
          <w:p w14:paraId="2E9E793B" w14:textId="297AE024"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109D9B09" w14:textId="7372F43C"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7</w:t>
            </w:r>
          </w:p>
        </w:tc>
      </w:tr>
      <w:tr w:rsidR="00295E64" w:rsidRPr="00C94E7A" w14:paraId="207035E6"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96A502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4E9192CD" w14:textId="23B4DD6E"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OKI MB 472/MB 492 DRUM (25Kpgs)</w:t>
            </w:r>
          </w:p>
        </w:tc>
        <w:tc>
          <w:tcPr>
            <w:tcW w:w="1116" w:type="dxa"/>
            <w:tcBorders>
              <w:top w:val="nil"/>
              <w:left w:val="nil"/>
              <w:bottom w:val="single" w:sz="4" w:space="0" w:color="auto"/>
              <w:right w:val="single" w:sz="4" w:space="0" w:color="auto"/>
            </w:tcBorders>
            <w:shd w:val="clear" w:color="auto" w:fill="auto"/>
            <w:noWrap/>
          </w:tcPr>
          <w:p w14:paraId="41B9A9E0" w14:textId="26674C57"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0AB6C354" w14:textId="1C109650"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70</w:t>
            </w:r>
          </w:p>
        </w:tc>
      </w:tr>
      <w:tr w:rsidR="00295E64" w:rsidRPr="00C94E7A" w14:paraId="24B15437"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6BBEA7"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607DDDAA" w14:textId="6C9F7C68"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SAMSUNG M-2625/2675/2825/2875 (R116)</w:t>
            </w:r>
          </w:p>
        </w:tc>
        <w:tc>
          <w:tcPr>
            <w:tcW w:w="1116" w:type="dxa"/>
            <w:tcBorders>
              <w:top w:val="nil"/>
              <w:left w:val="nil"/>
              <w:bottom w:val="single" w:sz="4" w:space="0" w:color="auto"/>
              <w:right w:val="single" w:sz="4" w:space="0" w:color="auto"/>
            </w:tcBorders>
            <w:shd w:val="clear" w:color="auto" w:fill="auto"/>
            <w:noWrap/>
          </w:tcPr>
          <w:p w14:paraId="57ADAA28" w14:textId="067280A4"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3C65B3D9" w14:textId="43633FEC"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62</w:t>
            </w:r>
          </w:p>
        </w:tc>
      </w:tr>
      <w:tr w:rsidR="00295E64" w:rsidRPr="00C94E7A" w14:paraId="259186F4"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98829BE"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47B612EC" w14:textId="3D748B81"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LEXMARK E120 (12016SE 2Kpgs)</w:t>
            </w:r>
          </w:p>
        </w:tc>
        <w:tc>
          <w:tcPr>
            <w:tcW w:w="1116" w:type="dxa"/>
            <w:tcBorders>
              <w:top w:val="nil"/>
              <w:left w:val="nil"/>
              <w:bottom w:val="single" w:sz="4" w:space="0" w:color="auto"/>
              <w:right w:val="single" w:sz="4" w:space="0" w:color="auto"/>
            </w:tcBorders>
            <w:shd w:val="clear" w:color="auto" w:fill="auto"/>
            <w:noWrap/>
          </w:tcPr>
          <w:p w14:paraId="2F00CAB7" w14:textId="1FBD2FC3"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4C6DA64C" w14:textId="519817CD"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17</w:t>
            </w:r>
          </w:p>
        </w:tc>
      </w:tr>
      <w:tr w:rsidR="00295E64" w:rsidRPr="00C94E7A" w14:paraId="3257122E"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A8F129"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19387E66" w14:textId="3B18B918"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Τύμπανο LEXMARK E120 DRUM (25Kpgs)</w:t>
            </w:r>
          </w:p>
        </w:tc>
        <w:tc>
          <w:tcPr>
            <w:tcW w:w="1116" w:type="dxa"/>
            <w:tcBorders>
              <w:top w:val="nil"/>
              <w:left w:val="nil"/>
              <w:bottom w:val="single" w:sz="4" w:space="0" w:color="auto"/>
              <w:right w:val="single" w:sz="4" w:space="0" w:color="auto"/>
            </w:tcBorders>
            <w:shd w:val="clear" w:color="auto" w:fill="auto"/>
            <w:noWrap/>
          </w:tcPr>
          <w:p w14:paraId="2755D3FE" w14:textId="0D028FE1"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22B26EF3" w14:textId="52D5EFDC"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2</w:t>
            </w:r>
          </w:p>
        </w:tc>
      </w:tr>
      <w:tr w:rsidR="00295E64" w:rsidRPr="00C94E7A" w14:paraId="62DD5669"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2DE08D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1B053137" w14:textId="3E819068"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HP (15Χ) 1200 (3,5 Kpgs)</w:t>
            </w:r>
          </w:p>
        </w:tc>
        <w:tc>
          <w:tcPr>
            <w:tcW w:w="1116" w:type="dxa"/>
            <w:tcBorders>
              <w:top w:val="nil"/>
              <w:left w:val="nil"/>
              <w:bottom w:val="single" w:sz="4" w:space="0" w:color="auto"/>
              <w:right w:val="single" w:sz="4" w:space="0" w:color="auto"/>
            </w:tcBorders>
            <w:shd w:val="clear" w:color="auto" w:fill="auto"/>
            <w:noWrap/>
          </w:tcPr>
          <w:p w14:paraId="313DC50E" w14:textId="208CBD54"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29BD6BCD" w14:textId="745FA356"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6</w:t>
            </w:r>
          </w:p>
        </w:tc>
      </w:tr>
      <w:tr w:rsidR="00295E64" w:rsidRPr="00C94E7A" w14:paraId="6A641D5E"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19E449"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rPr>
            </w:pPr>
          </w:p>
        </w:tc>
        <w:tc>
          <w:tcPr>
            <w:tcW w:w="6521" w:type="dxa"/>
            <w:tcBorders>
              <w:top w:val="nil"/>
              <w:left w:val="single" w:sz="4" w:space="0" w:color="auto"/>
              <w:bottom w:val="single" w:sz="4" w:space="0" w:color="auto"/>
              <w:right w:val="single" w:sz="4" w:space="0" w:color="auto"/>
            </w:tcBorders>
            <w:shd w:val="clear" w:color="auto" w:fill="auto"/>
            <w:noWrap/>
          </w:tcPr>
          <w:p w14:paraId="29576CD5" w14:textId="0B8DB296" w:rsidR="00295E64" w:rsidRPr="00C94E7A" w:rsidRDefault="00295E64" w:rsidP="00295E64">
            <w:pPr>
              <w:spacing w:after="0"/>
              <w:contextualSpacing/>
              <w:jc w:val="left"/>
              <w:rPr>
                <w:rFonts w:asciiTheme="minorHAnsi" w:hAnsiTheme="minorHAnsi" w:cstheme="minorHAnsi"/>
                <w:sz w:val="20"/>
                <w:szCs w:val="20"/>
              </w:rPr>
            </w:pPr>
            <w:r w:rsidRPr="00C94E7A">
              <w:rPr>
                <w:rFonts w:asciiTheme="minorHAnsi" w:hAnsiTheme="minorHAnsi" w:cstheme="minorHAnsi"/>
                <w:sz w:val="20"/>
                <w:szCs w:val="20"/>
              </w:rPr>
              <w:t>Toner HP (35A) P1005/1006 (1,5 Kpgs)</w:t>
            </w:r>
          </w:p>
        </w:tc>
        <w:tc>
          <w:tcPr>
            <w:tcW w:w="1116" w:type="dxa"/>
            <w:tcBorders>
              <w:top w:val="nil"/>
              <w:left w:val="nil"/>
              <w:bottom w:val="single" w:sz="4" w:space="0" w:color="auto"/>
              <w:right w:val="single" w:sz="4" w:space="0" w:color="auto"/>
            </w:tcBorders>
            <w:shd w:val="clear" w:color="auto" w:fill="auto"/>
            <w:noWrap/>
          </w:tcPr>
          <w:p w14:paraId="19F6F695" w14:textId="651EC1B1" w:rsidR="00295E64" w:rsidRPr="00C94E7A" w:rsidRDefault="00774607" w:rsidP="00295E64">
            <w:pPr>
              <w:spacing w:after="0"/>
              <w:contextualSpacing/>
              <w:jc w:val="center"/>
              <w:rPr>
                <w:rFonts w:asciiTheme="minorHAnsi" w:hAnsiTheme="minorHAnsi" w:cstheme="minorHAnsi"/>
                <w:sz w:val="18"/>
                <w:szCs w:val="18"/>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325E6562" w14:textId="140A00F9" w:rsidR="00295E64" w:rsidRPr="00C94E7A" w:rsidRDefault="00295E64" w:rsidP="00295E64">
            <w:pPr>
              <w:spacing w:after="0"/>
              <w:contextualSpacing/>
              <w:jc w:val="center"/>
              <w:rPr>
                <w:rFonts w:asciiTheme="minorHAnsi" w:hAnsiTheme="minorHAnsi" w:cstheme="minorHAnsi"/>
                <w:sz w:val="20"/>
                <w:szCs w:val="20"/>
              </w:rPr>
            </w:pPr>
            <w:r w:rsidRPr="00C94E7A">
              <w:rPr>
                <w:rFonts w:asciiTheme="minorHAnsi" w:hAnsiTheme="minorHAnsi" w:cstheme="minorHAnsi"/>
                <w:sz w:val="20"/>
                <w:szCs w:val="20"/>
              </w:rPr>
              <w:t>4</w:t>
            </w:r>
          </w:p>
        </w:tc>
      </w:tr>
      <w:tr w:rsidR="00295E64" w:rsidRPr="00C94E7A" w14:paraId="4C0E96BD" w14:textId="77777777" w:rsidTr="00FC208C">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E8002C3" w14:textId="77777777" w:rsidR="00295E64" w:rsidRPr="00C94E7A" w:rsidRDefault="00295E64" w:rsidP="009D2936">
            <w:pPr>
              <w:pStyle w:val="aff0"/>
              <w:numPr>
                <w:ilvl w:val="0"/>
                <w:numId w:val="20"/>
              </w:numPr>
              <w:spacing w:after="0" w:line="240" w:lineRule="auto"/>
              <w:ind w:left="0"/>
              <w:jc w:val="center"/>
              <w:rPr>
                <w:rFonts w:asciiTheme="minorHAnsi" w:hAnsiTheme="minorHAnsi" w:cstheme="minorHAnsi"/>
                <w:sz w:val="20"/>
                <w:szCs w:val="20"/>
                <w:lang w:val="en-US"/>
              </w:rPr>
            </w:pPr>
          </w:p>
        </w:tc>
        <w:tc>
          <w:tcPr>
            <w:tcW w:w="6521" w:type="dxa"/>
            <w:tcBorders>
              <w:top w:val="nil"/>
              <w:left w:val="single" w:sz="4" w:space="0" w:color="auto"/>
              <w:bottom w:val="single" w:sz="4" w:space="0" w:color="auto"/>
              <w:right w:val="single" w:sz="4" w:space="0" w:color="auto"/>
            </w:tcBorders>
            <w:shd w:val="clear" w:color="auto" w:fill="auto"/>
            <w:noWrap/>
          </w:tcPr>
          <w:p w14:paraId="4FF6CB1B" w14:textId="5608DEEF" w:rsidR="00295E64" w:rsidRPr="00C94E7A" w:rsidRDefault="00295E64" w:rsidP="00295E64">
            <w:pPr>
              <w:spacing w:after="0"/>
              <w:contextualSpacing/>
              <w:jc w:val="left"/>
              <w:rPr>
                <w:rFonts w:asciiTheme="minorHAnsi" w:hAnsiTheme="minorHAnsi" w:cstheme="minorHAnsi"/>
                <w:color w:val="002060"/>
                <w:sz w:val="20"/>
                <w:szCs w:val="20"/>
                <w:lang w:val="en-US"/>
              </w:rPr>
            </w:pPr>
            <w:r w:rsidRPr="00C94E7A">
              <w:rPr>
                <w:rFonts w:asciiTheme="minorHAnsi" w:hAnsiTheme="minorHAnsi" w:cstheme="minorHAnsi"/>
                <w:sz w:val="20"/>
                <w:szCs w:val="20"/>
              </w:rPr>
              <w:t>Toner LEXMARK 260 (3,5 Kpgs)</w:t>
            </w:r>
          </w:p>
        </w:tc>
        <w:tc>
          <w:tcPr>
            <w:tcW w:w="1116" w:type="dxa"/>
            <w:tcBorders>
              <w:top w:val="nil"/>
              <w:left w:val="nil"/>
              <w:bottom w:val="single" w:sz="4" w:space="0" w:color="auto"/>
              <w:right w:val="single" w:sz="4" w:space="0" w:color="auto"/>
            </w:tcBorders>
            <w:shd w:val="clear" w:color="auto" w:fill="auto"/>
            <w:noWrap/>
          </w:tcPr>
          <w:p w14:paraId="49DAA399" w14:textId="1A60F8A7" w:rsidR="00295E64" w:rsidRPr="00C94E7A" w:rsidRDefault="00295E64" w:rsidP="00295E64">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rPr>
              <w:t>Τεμάχιο</w:t>
            </w:r>
          </w:p>
        </w:tc>
        <w:tc>
          <w:tcPr>
            <w:tcW w:w="1152" w:type="dxa"/>
            <w:tcBorders>
              <w:top w:val="nil"/>
              <w:left w:val="nil"/>
              <w:bottom w:val="single" w:sz="4" w:space="0" w:color="auto"/>
              <w:right w:val="single" w:sz="4" w:space="0" w:color="auto"/>
            </w:tcBorders>
            <w:shd w:val="clear" w:color="000000" w:fill="FFFFFF"/>
          </w:tcPr>
          <w:p w14:paraId="63C307C9" w14:textId="5ED40521" w:rsidR="00295E64" w:rsidRPr="00C94E7A" w:rsidRDefault="00295E64" w:rsidP="00295E64">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rPr>
              <w:t>4</w:t>
            </w:r>
          </w:p>
        </w:tc>
      </w:tr>
      <w:tr w:rsidR="00A9103C" w:rsidRPr="009F2FF0" w14:paraId="5619964D" w14:textId="77777777" w:rsidTr="004F2818">
        <w:trPr>
          <w:trHeight w:val="405"/>
        </w:trPr>
        <w:tc>
          <w:tcPr>
            <w:tcW w:w="9351" w:type="dxa"/>
            <w:gridSpan w:val="4"/>
            <w:shd w:val="clear" w:color="auto" w:fill="F2F2F2"/>
            <w:vAlign w:val="center"/>
          </w:tcPr>
          <w:p w14:paraId="4E48B376" w14:textId="6C3E6100" w:rsidR="00A9103C" w:rsidRPr="00C94E7A" w:rsidRDefault="00A9103C" w:rsidP="00A9103C">
            <w:pPr>
              <w:suppressAutoHyphens w:val="0"/>
              <w:spacing w:after="0"/>
              <w:contextualSpacing/>
              <w:jc w:val="center"/>
              <w:rPr>
                <w:rFonts w:asciiTheme="minorHAnsi" w:hAnsiTheme="minorHAnsi" w:cstheme="minorHAnsi"/>
                <w:b/>
                <w:bCs/>
                <w:color w:val="000000" w:themeColor="text1"/>
                <w:sz w:val="20"/>
                <w:szCs w:val="20"/>
                <w:lang w:val="el-GR" w:eastAsia="el-GR"/>
              </w:rPr>
            </w:pPr>
            <w:r w:rsidRPr="00C94E7A">
              <w:rPr>
                <w:rFonts w:asciiTheme="minorHAnsi" w:hAnsiTheme="minorHAnsi" w:cstheme="minorHAnsi"/>
                <w:b/>
                <w:bCs/>
                <w:color w:val="000000" w:themeColor="text1"/>
                <w:sz w:val="20"/>
                <w:szCs w:val="20"/>
                <w:lang w:val="el-GR"/>
              </w:rPr>
              <w:t>ΤΜΗΜΑ 4 : : ΠΡΟΜΗΘΕΙΑ  ΕΙΔΩΝ ΓΡΑΦΙΚΗΣ ΥΛΗΣ,</w:t>
            </w:r>
            <w:r w:rsidRPr="00C94E7A">
              <w:rPr>
                <w:lang w:val="el-GR"/>
              </w:rPr>
              <w:t xml:space="preserve"> </w:t>
            </w:r>
            <w:r w:rsidRPr="00C94E7A">
              <w:rPr>
                <w:rFonts w:asciiTheme="minorHAnsi" w:hAnsiTheme="minorHAnsi" w:cstheme="minorHAnsi"/>
                <w:b/>
                <w:bCs/>
                <w:color w:val="000000" w:themeColor="text1"/>
                <w:sz w:val="20"/>
                <w:szCs w:val="20"/>
                <w:lang w:val="el-GR"/>
              </w:rPr>
              <w:t xml:space="preserve">ΑΡΧΕΙΟΘΕΤΗΣΗΣ &amp; ΒΙΒΛΙΟΔΕΣΙΑΣ  </w:t>
            </w:r>
          </w:p>
        </w:tc>
      </w:tr>
      <w:tr w:rsidR="00A9103C" w:rsidRPr="00C94E7A" w14:paraId="5DBBEB56" w14:textId="77777777" w:rsidTr="004F2818">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7D90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83E695D" w14:textId="55CB56CF" w:rsidR="00A9103C" w:rsidRPr="00C94E7A" w:rsidRDefault="00A9103C" w:rsidP="00A9103C">
            <w:pPr>
              <w:suppressAutoHyphens w:val="0"/>
              <w:spacing w:after="0"/>
              <w:contextualSpacing/>
              <w:jc w:val="left"/>
              <w:rPr>
                <w:rFonts w:asciiTheme="minorHAnsi" w:hAnsiTheme="minorHAnsi" w:cstheme="minorHAnsi"/>
                <w:sz w:val="20"/>
                <w:szCs w:val="20"/>
                <w:lang w:val="el-GR" w:eastAsia="el-GR"/>
              </w:rPr>
            </w:pPr>
            <w:r w:rsidRPr="00C94E7A">
              <w:rPr>
                <w:rFonts w:asciiTheme="minorHAnsi" w:hAnsiTheme="minorHAnsi" w:cstheme="minorHAnsi"/>
                <w:sz w:val="20"/>
                <w:szCs w:val="20"/>
                <w:lang w:val="el-GR" w:eastAsia="el-GR"/>
              </w:rPr>
              <w:t>Αποσυνδετήρες εγγράφων μεταλλικοί (καβουράκι)</w:t>
            </w:r>
          </w:p>
        </w:tc>
        <w:tc>
          <w:tcPr>
            <w:tcW w:w="1116" w:type="dxa"/>
            <w:tcBorders>
              <w:top w:val="nil"/>
              <w:left w:val="nil"/>
              <w:bottom w:val="single" w:sz="4" w:space="0" w:color="000000"/>
              <w:right w:val="single" w:sz="4" w:space="0" w:color="000000"/>
            </w:tcBorders>
            <w:shd w:val="clear" w:color="auto" w:fill="auto"/>
            <w:noWrap/>
            <w:vAlign w:val="center"/>
          </w:tcPr>
          <w:p w14:paraId="0D5D03FB" w14:textId="74CE1D1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46E7CF0" w14:textId="223FBA2D" w:rsidR="00A9103C" w:rsidRPr="00C94E7A" w:rsidRDefault="00A9103C" w:rsidP="00A9103C">
            <w:pPr>
              <w:spacing w:after="0"/>
              <w:contextualSpacing/>
              <w:jc w:val="center"/>
              <w:rPr>
                <w:rFonts w:asciiTheme="minorHAnsi" w:hAnsiTheme="minorHAnsi" w:cstheme="minorHAnsi"/>
                <w:color w:val="002060"/>
                <w:sz w:val="20"/>
                <w:szCs w:val="20"/>
                <w:lang w:val="el-GR"/>
              </w:rPr>
            </w:pPr>
            <w:r w:rsidRPr="00C94E7A">
              <w:rPr>
                <w:rFonts w:asciiTheme="minorHAnsi" w:hAnsiTheme="minorHAnsi" w:cstheme="minorHAnsi"/>
                <w:sz w:val="20"/>
                <w:szCs w:val="20"/>
                <w:lang w:val="el-GR" w:eastAsia="el-GR"/>
              </w:rPr>
              <w:t>230</w:t>
            </w:r>
          </w:p>
        </w:tc>
      </w:tr>
      <w:tr w:rsidR="00A9103C" w:rsidRPr="00C94E7A" w14:paraId="546F5980"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E5EA3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0583A71" w14:textId="01D625B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Αποσυνδετήρες εγγράφων (τανάλια). Το υλικό κατασκευής να είναι μέταλλο καλής ποιότητας και αντοχής. Δαγκάνα με ελατήριο. Τύπου Roma Top  ή ισοδύναμοι άριστης ποιότητας. </w:t>
            </w:r>
          </w:p>
        </w:tc>
        <w:tc>
          <w:tcPr>
            <w:tcW w:w="1116" w:type="dxa"/>
            <w:tcBorders>
              <w:top w:val="nil"/>
              <w:left w:val="nil"/>
              <w:bottom w:val="single" w:sz="4" w:space="0" w:color="000000"/>
              <w:right w:val="single" w:sz="4" w:space="0" w:color="000000"/>
            </w:tcBorders>
            <w:shd w:val="clear" w:color="auto" w:fill="auto"/>
            <w:noWrap/>
            <w:vAlign w:val="center"/>
          </w:tcPr>
          <w:p w14:paraId="03C6ECCD" w14:textId="0F70CCD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1772FBF" w14:textId="75704B1F"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150</w:t>
            </w:r>
          </w:p>
        </w:tc>
      </w:tr>
      <w:tr w:rsidR="00A9103C" w:rsidRPr="00C94E7A" w14:paraId="5998F3AD"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6EAF17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E3EF7B1" w14:textId="6FFED95F"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Γομολάστιχα δίχρωμη (μπλε-κόκκινη) μεσαίου μεγέθους. Το υλικό κατασκευής να είναι άριστης ποιότητας και αντοχής  και να μην προκαλεί μουτζούρες και φθορές στο χαρτί κατά το σβήσιμο. </w:t>
            </w:r>
          </w:p>
        </w:tc>
        <w:tc>
          <w:tcPr>
            <w:tcW w:w="1116" w:type="dxa"/>
            <w:tcBorders>
              <w:top w:val="nil"/>
              <w:left w:val="nil"/>
              <w:bottom w:val="single" w:sz="4" w:space="0" w:color="000000"/>
              <w:right w:val="single" w:sz="4" w:space="0" w:color="000000"/>
            </w:tcBorders>
            <w:shd w:val="clear" w:color="auto" w:fill="auto"/>
            <w:noWrap/>
            <w:vAlign w:val="center"/>
          </w:tcPr>
          <w:p w14:paraId="20B10C62" w14:textId="1EE60E1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334BF3A" w14:textId="7AB8716E"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700</w:t>
            </w:r>
          </w:p>
        </w:tc>
      </w:tr>
      <w:tr w:rsidR="00A9103C" w:rsidRPr="00C94E7A" w14:paraId="42C77182"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BC92B5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4F913765" w14:textId="10E495AE"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Γομολάστιχα λευκή, μεσαίου μεγέθους, απαλή στο χαρτί ώστε να μην προκαλούνται φθορές ή μουντζούρες στα έγγραφα.</w:t>
            </w:r>
          </w:p>
        </w:tc>
        <w:tc>
          <w:tcPr>
            <w:tcW w:w="1116" w:type="dxa"/>
            <w:tcBorders>
              <w:top w:val="nil"/>
              <w:left w:val="nil"/>
              <w:bottom w:val="single" w:sz="4" w:space="0" w:color="000000"/>
              <w:right w:val="single" w:sz="4" w:space="0" w:color="000000"/>
            </w:tcBorders>
            <w:shd w:val="clear" w:color="auto" w:fill="auto"/>
            <w:noWrap/>
            <w:vAlign w:val="center"/>
          </w:tcPr>
          <w:p w14:paraId="110708C4" w14:textId="2C4EEC7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5E81055" w14:textId="6AD3145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1.000</w:t>
            </w:r>
          </w:p>
        </w:tc>
      </w:tr>
      <w:tr w:rsidR="00A9103C" w:rsidRPr="00C94E7A" w14:paraId="504139C4"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85A5FE4"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E1D9B99" w14:textId="3EBFDF10"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Διατρητήρες (περφορατέρ) μεταλλικοί 25 φύλλων με οδηγό.</w:t>
            </w:r>
          </w:p>
        </w:tc>
        <w:tc>
          <w:tcPr>
            <w:tcW w:w="1116" w:type="dxa"/>
            <w:tcBorders>
              <w:top w:val="nil"/>
              <w:left w:val="nil"/>
              <w:bottom w:val="single" w:sz="4" w:space="0" w:color="000000"/>
              <w:right w:val="single" w:sz="4" w:space="0" w:color="000000"/>
            </w:tcBorders>
            <w:shd w:val="clear" w:color="auto" w:fill="auto"/>
            <w:noWrap/>
            <w:vAlign w:val="center"/>
          </w:tcPr>
          <w:p w14:paraId="10E71A78" w14:textId="61DD4F16"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CEF37ED" w14:textId="022FFCE0"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250</w:t>
            </w:r>
          </w:p>
        </w:tc>
      </w:tr>
      <w:tr w:rsidR="00A9103C" w:rsidRPr="00C94E7A" w14:paraId="52681BE0"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51F6A8"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0707ECB" w14:textId="0604D6D9"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Διατρητήρες (περφορατέρ) μεγάλοι μεταλλικοί 60 φύλλων με οδηγό.</w:t>
            </w:r>
          </w:p>
        </w:tc>
        <w:tc>
          <w:tcPr>
            <w:tcW w:w="1116" w:type="dxa"/>
            <w:tcBorders>
              <w:top w:val="nil"/>
              <w:left w:val="nil"/>
              <w:bottom w:val="single" w:sz="4" w:space="0" w:color="000000"/>
              <w:right w:val="single" w:sz="4" w:space="0" w:color="000000"/>
            </w:tcBorders>
            <w:shd w:val="clear" w:color="auto" w:fill="auto"/>
            <w:noWrap/>
            <w:vAlign w:val="center"/>
          </w:tcPr>
          <w:p w14:paraId="26BD2403" w14:textId="02B30287"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11B6114" w14:textId="2874A849"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w:t>
            </w:r>
          </w:p>
        </w:tc>
      </w:tr>
      <w:tr w:rsidR="00A9103C" w:rsidRPr="00C94E7A" w14:paraId="1C9D339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F023185"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232B0A8" w14:textId="1E68CC6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Ζελατίνες διαφανείς Α4 με 11 τρύπες &amp; άνοιγμα επάνω. Ενισχυμένες, πάχους 0,05mm.</w:t>
            </w:r>
          </w:p>
        </w:tc>
        <w:tc>
          <w:tcPr>
            <w:tcW w:w="1116" w:type="dxa"/>
            <w:tcBorders>
              <w:top w:val="nil"/>
              <w:left w:val="nil"/>
              <w:bottom w:val="single" w:sz="4" w:space="0" w:color="000000"/>
              <w:right w:val="single" w:sz="4" w:space="0" w:color="000000"/>
            </w:tcBorders>
            <w:shd w:val="clear" w:color="auto" w:fill="auto"/>
            <w:noWrap/>
            <w:vAlign w:val="center"/>
          </w:tcPr>
          <w:p w14:paraId="3DAFE1E4" w14:textId="35761A68"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F79BEE6" w14:textId="0EDFC7D9"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120.000</w:t>
            </w:r>
          </w:p>
        </w:tc>
      </w:tr>
      <w:tr w:rsidR="00A9103C" w:rsidRPr="00C94E7A" w14:paraId="43E91C4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D08D2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CC50470" w14:textId="3A028EEC"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Ζελατίνες διαφανείς Α4 με άνοιγμα επάνω και δεξιά. Τύπου L, πάχους 0,10mm.</w:t>
            </w:r>
          </w:p>
        </w:tc>
        <w:tc>
          <w:tcPr>
            <w:tcW w:w="1116" w:type="dxa"/>
            <w:tcBorders>
              <w:top w:val="nil"/>
              <w:left w:val="nil"/>
              <w:bottom w:val="single" w:sz="4" w:space="0" w:color="000000"/>
              <w:right w:val="single" w:sz="4" w:space="0" w:color="000000"/>
            </w:tcBorders>
            <w:shd w:val="clear" w:color="auto" w:fill="auto"/>
            <w:noWrap/>
            <w:vAlign w:val="center"/>
          </w:tcPr>
          <w:p w14:paraId="6D4817A6" w14:textId="0F31CB5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1C028C7" w14:textId="045215F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12.000</w:t>
            </w:r>
          </w:p>
        </w:tc>
      </w:tr>
      <w:tr w:rsidR="00A9103C" w:rsidRPr="00C94E7A" w14:paraId="1523427C"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0EFB726"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7522357" w14:textId="5C21139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Διαχωριστικά A4 χρωματιστά, PP πλαστικά (σε συσκευασία των 10 Θεμάτων)</w:t>
            </w:r>
          </w:p>
        </w:tc>
        <w:tc>
          <w:tcPr>
            <w:tcW w:w="1116" w:type="dxa"/>
            <w:tcBorders>
              <w:top w:val="nil"/>
              <w:left w:val="nil"/>
              <w:bottom w:val="single" w:sz="4" w:space="0" w:color="000000"/>
              <w:right w:val="single" w:sz="4" w:space="0" w:color="000000"/>
            </w:tcBorders>
            <w:shd w:val="clear" w:color="auto" w:fill="auto"/>
            <w:noWrap/>
            <w:vAlign w:val="center"/>
          </w:tcPr>
          <w:p w14:paraId="5522A815" w14:textId="7BF8B163"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συσκευασία 10 θεμάτων</w:t>
            </w:r>
          </w:p>
        </w:tc>
        <w:tc>
          <w:tcPr>
            <w:tcW w:w="1152" w:type="dxa"/>
            <w:tcBorders>
              <w:top w:val="nil"/>
              <w:left w:val="nil"/>
              <w:bottom w:val="single" w:sz="4" w:space="0" w:color="000000"/>
              <w:right w:val="single" w:sz="4" w:space="0" w:color="000000"/>
            </w:tcBorders>
            <w:shd w:val="clear" w:color="auto" w:fill="auto"/>
            <w:vAlign w:val="center"/>
          </w:tcPr>
          <w:p w14:paraId="2D97018D" w14:textId="0EBA0BA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5B94F6D6"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4BA54B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B5160EC" w14:textId="125D62FB"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Διορθωτικό υγρό 20 ml + Διαλυτικό υγρό 20 ml (Πλήρες σετ). Η διάρκεια άριστης λειτουργίας τους να ισχύει για 3 έτη (τουλάχιστον). </w:t>
            </w:r>
          </w:p>
        </w:tc>
        <w:tc>
          <w:tcPr>
            <w:tcW w:w="1116" w:type="dxa"/>
            <w:tcBorders>
              <w:top w:val="nil"/>
              <w:left w:val="nil"/>
              <w:bottom w:val="single" w:sz="4" w:space="0" w:color="000000"/>
              <w:right w:val="single" w:sz="4" w:space="0" w:color="000000"/>
            </w:tcBorders>
            <w:shd w:val="clear" w:color="auto" w:fill="auto"/>
            <w:noWrap/>
            <w:vAlign w:val="center"/>
          </w:tcPr>
          <w:p w14:paraId="7C003983" w14:textId="23AAE6D7"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σετ 1+1</w:t>
            </w:r>
          </w:p>
        </w:tc>
        <w:tc>
          <w:tcPr>
            <w:tcW w:w="1152" w:type="dxa"/>
            <w:tcBorders>
              <w:top w:val="nil"/>
              <w:left w:val="nil"/>
              <w:bottom w:val="single" w:sz="4" w:space="0" w:color="000000"/>
              <w:right w:val="single" w:sz="4" w:space="0" w:color="000000"/>
            </w:tcBorders>
            <w:shd w:val="clear" w:color="auto" w:fill="auto"/>
            <w:vAlign w:val="center"/>
          </w:tcPr>
          <w:p w14:paraId="2FAB597E" w14:textId="6E668DA9"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6B22246D"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CCE553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2A736C2" w14:textId="6F557824"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Κλιπ εγγράφων μεταλλικό μαύρο Νο 3 (32 mm) αναδιπλώμενο.</w:t>
            </w:r>
          </w:p>
        </w:tc>
        <w:tc>
          <w:tcPr>
            <w:tcW w:w="1116" w:type="dxa"/>
            <w:tcBorders>
              <w:top w:val="nil"/>
              <w:left w:val="nil"/>
              <w:bottom w:val="single" w:sz="4" w:space="0" w:color="000000"/>
              <w:right w:val="single" w:sz="4" w:space="0" w:color="000000"/>
            </w:tcBorders>
            <w:shd w:val="clear" w:color="auto" w:fill="auto"/>
            <w:noWrap/>
            <w:vAlign w:val="center"/>
          </w:tcPr>
          <w:p w14:paraId="33EC70FE" w14:textId="3CEEDEB6"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0B782D0" w14:textId="32E2B9A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2.500</w:t>
            </w:r>
          </w:p>
        </w:tc>
      </w:tr>
      <w:tr w:rsidR="00A9103C" w:rsidRPr="00C94E7A" w14:paraId="2872953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DC52A6"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A5B7741" w14:textId="3EF9AEE3"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Κλιπ εγγράφων μεταλλικό μαύρο Νο 4 (41 mm) αναδιπλώμενο.</w:t>
            </w:r>
          </w:p>
        </w:tc>
        <w:tc>
          <w:tcPr>
            <w:tcW w:w="1116" w:type="dxa"/>
            <w:tcBorders>
              <w:top w:val="nil"/>
              <w:left w:val="nil"/>
              <w:bottom w:val="single" w:sz="4" w:space="0" w:color="000000"/>
              <w:right w:val="single" w:sz="4" w:space="0" w:color="000000"/>
            </w:tcBorders>
            <w:shd w:val="clear" w:color="auto" w:fill="auto"/>
            <w:noWrap/>
            <w:vAlign w:val="center"/>
          </w:tcPr>
          <w:p w14:paraId="21FAE75C" w14:textId="0BB7052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18A79E2" w14:textId="074E2023"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2.500</w:t>
            </w:r>
          </w:p>
        </w:tc>
      </w:tr>
      <w:tr w:rsidR="00A9103C" w:rsidRPr="00C94E7A" w14:paraId="1CB712B9"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D23438"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12A23C1" w14:textId="5B338633"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Κλιπ εγγράφων μεταλλικό μαύρο Νο 5 (51 mm) αναδιπλώμενο.</w:t>
            </w:r>
          </w:p>
        </w:tc>
        <w:tc>
          <w:tcPr>
            <w:tcW w:w="1116" w:type="dxa"/>
            <w:tcBorders>
              <w:top w:val="nil"/>
              <w:left w:val="nil"/>
              <w:bottom w:val="single" w:sz="4" w:space="0" w:color="000000"/>
              <w:right w:val="single" w:sz="4" w:space="0" w:color="000000"/>
            </w:tcBorders>
            <w:shd w:val="clear" w:color="auto" w:fill="auto"/>
            <w:noWrap/>
            <w:vAlign w:val="center"/>
          </w:tcPr>
          <w:p w14:paraId="78AA9407" w14:textId="62B0482A"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2FDC68E" w14:textId="1FCD53D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1.600</w:t>
            </w:r>
          </w:p>
        </w:tc>
      </w:tr>
      <w:tr w:rsidR="00A9103C" w:rsidRPr="00C94E7A" w14:paraId="7CD2C8CB"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6561494"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F6055A6" w14:textId="23163E1E"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Κόλλα ρευστή 20 ml (σε σωληνάριο), γενικής χρήσης,  τύπου UHU ή ισοδύναμη</w:t>
            </w:r>
          </w:p>
        </w:tc>
        <w:tc>
          <w:tcPr>
            <w:tcW w:w="1116" w:type="dxa"/>
            <w:tcBorders>
              <w:top w:val="nil"/>
              <w:left w:val="nil"/>
              <w:bottom w:val="single" w:sz="4" w:space="0" w:color="000000"/>
              <w:right w:val="single" w:sz="4" w:space="0" w:color="000000"/>
            </w:tcBorders>
            <w:shd w:val="clear" w:color="auto" w:fill="auto"/>
            <w:noWrap/>
            <w:vAlign w:val="center"/>
          </w:tcPr>
          <w:p w14:paraId="4DC279A6" w14:textId="2759C4AA"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8C1C5EC" w14:textId="39DA7757"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250</w:t>
            </w:r>
          </w:p>
        </w:tc>
      </w:tr>
      <w:tr w:rsidR="00A9103C" w:rsidRPr="00C94E7A" w14:paraId="3B34B204"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D6E20B0"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44E8CD0A" w14:textId="0D21065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επισήμανσης (χρώμα : κίτρινο) (μύτη πλακέ 2 - 5 mm) (Τύπου Stabilo Boss - όχι μικροί)</w:t>
            </w:r>
          </w:p>
        </w:tc>
        <w:tc>
          <w:tcPr>
            <w:tcW w:w="1116" w:type="dxa"/>
            <w:tcBorders>
              <w:top w:val="nil"/>
              <w:left w:val="nil"/>
              <w:bottom w:val="single" w:sz="4" w:space="0" w:color="000000"/>
              <w:right w:val="single" w:sz="4" w:space="0" w:color="000000"/>
            </w:tcBorders>
            <w:shd w:val="clear" w:color="auto" w:fill="auto"/>
            <w:noWrap/>
            <w:vAlign w:val="center"/>
          </w:tcPr>
          <w:p w14:paraId="320ECEF4" w14:textId="46FC36B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D2623B4" w14:textId="54CC6D9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7.500</w:t>
            </w:r>
          </w:p>
        </w:tc>
      </w:tr>
      <w:tr w:rsidR="00A9103C" w:rsidRPr="00C94E7A" w14:paraId="305DA19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E4B173"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6785FFF" w14:textId="41950289"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επισήμανσης (χρώμα : πορτοκαλί) (μύτη πλακέ 2 - 5 mm) (Τύπου Stabilo Boss - όχι μικροί)</w:t>
            </w:r>
          </w:p>
        </w:tc>
        <w:tc>
          <w:tcPr>
            <w:tcW w:w="1116" w:type="dxa"/>
            <w:tcBorders>
              <w:top w:val="nil"/>
              <w:left w:val="nil"/>
              <w:bottom w:val="single" w:sz="4" w:space="0" w:color="000000"/>
              <w:right w:val="single" w:sz="4" w:space="0" w:color="000000"/>
            </w:tcBorders>
            <w:shd w:val="clear" w:color="auto" w:fill="auto"/>
            <w:noWrap/>
            <w:vAlign w:val="center"/>
          </w:tcPr>
          <w:p w14:paraId="43077D99" w14:textId="0C8F22F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16A26C2" w14:textId="6A3CB4A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400</w:t>
            </w:r>
          </w:p>
        </w:tc>
      </w:tr>
      <w:tr w:rsidR="00A9103C" w:rsidRPr="00C94E7A" w14:paraId="59366E9C"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30CF1C7"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2A4238D" w14:textId="35EBEFA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Κόκκινοι (με στρογγυλή μύτη 1,5 - 3 mm), τύπου Edding 300 ή ισοδύναμοι. Να είναι ανεξίτηλοι.</w:t>
            </w:r>
          </w:p>
        </w:tc>
        <w:tc>
          <w:tcPr>
            <w:tcW w:w="1116" w:type="dxa"/>
            <w:tcBorders>
              <w:top w:val="nil"/>
              <w:left w:val="nil"/>
              <w:bottom w:val="single" w:sz="4" w:space="0" w:color="000000"/>
              <w:right w:val="single" w:sz="4" w:space="0" w:color="000000"/>
            </w:tcBorders>
            <w:shd w:val="clear" w:color="auto" w:fill="auto"/>
            <w:noWrap/>
            <w:vAlign w:val="center"/>
          </w:tcPr>
          <w:p w14:paraId="1DF4C446" w14:textId="37555985"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21A6235" w14:textId="60580F3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600</w:t>
            </w:r>
          </w:p>
        </w:tc>
      </w:tr>
      <w:tr w:rsidR="00A9103C" w:rsidRPr="00C94E7A" w14:paraId="20005D58"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83E2AF8"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24032CD5" w14:textId="2D4CB14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Μαύροι (με στρογγυλή μύτη 1,5 - 3 mm), τύπου Edding 300 ή ισοδύναμοι. Να είναι ανεξίτηλοι.</w:t>
            </w:r>
          </w:p>
        </w:tc>
        <w:tc>
          <w:tcPr>
            <w:tcW w:w="1116" w:type="dxa"/>
            <w:tcBorders>
              <w:top w:val="nil"/>
              <w:left w:val="nil"/>
              <w:bottom w:val="single" w:sz="4" w:space="0" w:color="000000"/>
              <w:right w:val="single" w:sz="4" w:space="0" w:color="000000"/>
            </w:tcBorders>
            <w:shd w:val="clear" w:color="auto" w:fill="auto"/>
            <w:noWrap/>
            <w:vAlign w:val="center"/>
          </w:tcPr>
          <w:p w14:paraId="28DBBED2" w14:textId="7239099D"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1345728" w14:textId="1132C7AC"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700</w:t>
            </w:r>
          </w:p>
        </w:tc>
      </w:tr>
      <w:tr w:rsidR="00A9103C" w:rsidRPr="00C94E7A" w14:paraId="36A1B176"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909BB35"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55FA99D" w14:textId="6422B9DE"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Μπλε (με στρογγυλή μύτη 1,5 - 3 mm), τύπου Edding 300 ή ισοδύναμοι. Να είναι ανεξίτηλοι.</w:t>
            </w:r>
          </w:p>
        </w:tc>
        <w:tc>
          <w:tcPr>
            <w:tcW w:w="1116" w:type="dxa"/>
            <w:tcBorders>
              <w:top w:val="nil"/>
              <w:left w:val="nil"/>
              <w:bottom w:val="single" w:sz="4" w:space="0" w:color="000000"/>
              <w:right w:val="single" w:sz="4" w:space="0" w:color="000000"/>
            </w:tcBorders>
            <w:shd w:val="clear" w:color="auto" w:fill="auto"/>
            <w:noWrap/>
            <w:vAlign w:val="center"/>
          </w:tcPr>
          <w:p w14:paraId="11FA98D8" w14:textId="2341762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5C661C5" w14:textId="215F983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500</w:t>
            </w:r>
          </w:p>
        </w:tc>
      </w:tr>
      <w:tr w:rsidR="00A9103C" w:rsidRPr="00C94E7A" w14:paraId="2B5265C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421CF1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0135DCE" w14:textId="6B5EE66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Μαρκαδόροι Πράσινοι (με στρογγυλή μύτη 1,5 - 3 mm), τύπου Edding 300 ή ισοδύναμοι. Να είναι ανεξίτηλοι.</w:t>
            </w:r>
          </w:p>
        </w:tc>
        <w:tc>
          <w:tcPr>
            <w:tcW w:w="1116" w:type="dxa"/>
            <w:tcBorders>
              <w:top w:val="nil"/>
              <w:left w:val="nil"/>
              <w:bottom w:val="single" w:sz="4" w:space="0" w:color="000000"/>
              <w:right w:val="single" w:sz="4" w:space="0" w:color="000000"/>
            </w:tcBorders>
            <w:shd w:val="clear" w:color="auto" w:fill="auto"/>
            <w:noWrap/>
            <w:vAlign w:val="center"/>
          </w:tcPr>
          <w:p w14:paraId="120292C3" w14:textId="32B992E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7C4FE09" w14:textId="144646AC"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w:t>
            </w:r>
          </w:p>
        </w:tc>
      </w:tr>
      <w:tr w:rsidR="00A9103C" w:rsidRPr="00C94E7A" w14:paraId="7F9F4D10"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3175A36"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1EC9812" w14:textId="6711ED4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Μελάνια για ταμπόν σφραγίδων, (φιαλίδιο 30 ml). Χρώμα κόκκινο.</w:t>
            </w:r>
          </w:p>
        </w:tc>
        <w:tc>
          <w:tcPr>
            <w:tcW w:w="1116" w:type="dxa"/>
            <w:tcBorders>
              <w:top w:val="nil"/>
              <w:left w:val="nil"/>
              <w:bottom w:val="single" w:sz="4" w:space="0" w:color="000000"/>
              <w:right w:val="single" w:sz="4" w:space="0" w:color="000000"/>
            </w:tcBorders>
            <w:shd w:val="clear" w:color="auto" w:fill="auto"/>
            <w:noWrap/>
            <w:vAlign w:val="center"/>
          </w:tcPr>
          <w:p w14:paraId="6C92A4D5" w14:textId="35C8B0D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0CA655C" w14:textId="6F35A942"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w:t>
            </w:r>
          </w:p>
        </w:tc>
      </w:tr>
      <w:tr w:rsidR="00A9103C" w:rsidRPr="00C94E7A" w14:paraId="2E8D7429"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D5C6C6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DB8771F" w14:textId="78AB31CC"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Μελάνια για ταμπόν σφραγίδων, (φιαλίδιο 30 ml).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28BEE530" w14:textId="5AA263C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E6B1EE8" w14:textId="22DBCA0D"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300</w:t>
            </w:r>
          </w:p>
        </w:tc>
      </w:tr>
      <w:tr w:rsidR="00A9103C" w:rsidRPr="00C94E7A" w14:paraId="52625EA2"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3AE267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4B071181" w14:textId="64E323FF"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Μολύβια ξύλινα τύπου 2ΗΒ ANSON ή ισοδύναμα, άριστης ποιότητας και αντοχής.</w:t>
            </w:r>
          </w:p>
        </w:tc>
        <w:tc>
          <w:tcPr>
            <w:tcW w:w="1116" w:type="dxa"/>
            <w:tcBorders>
              <w:top w:val="nil"/>
              <w:left w:val="nil"/>
              <w:bottom w:val="single" w:sz="4" w:space="0" w:color="000000"/>
              <w:right w:val="single" w:sz="4" w:space="0" w:color="000000"/>
            </w:tcBorders>
            <w:shd w:val="clear" w:color="auto" w:fill="auto"/>
            <w:noWrap/>
            <w:vAlign w:val="center"/>
          </w:tcPr>
          <w:p w14:paraId="69374D04" w14:textId="78E8CE37"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992736A" w14:textId="163C195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46C6DA3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2D53E60"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9C6B453" w14:textId="1AA577D3"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Μπλοκ σημειώσεων ριγέ Α5 (15 x 21 cm), 50 φύλλων. Τύπος ψαροκολλητά (όχι spiral), χωρίς εξώφυλλο.</w:t>
            </w:r>
          </w:p>
        </w:tc>
        <w:tc>
          <w:tcPr>
            <w:tcW w:w="1116" w:type="dxa"/>
            <w:tcBorders>
              <w:top w:val="nil"/>
              <w:left w:val="nil"/>
              <w:bottom w:val="single" w:sz="4" w:space="0" w:color="000000"/>
              <w:right w:val="single" w:sz="4" w:space="0" w:color="000000"/>
            </w:tcBorders>
            <w:shd w:val="clear" w:color="auto" w:fill="auto"/>
            <w:noWrap/>
            <w:vAlign w:val="center"/>
          </w:tcPr>
          <w:p w14:paraId="0700D0FD" w14:textId="58F2A33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55E1E8D" w14:textId="6F6CF682"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1.000</w:t>
            </w:r>
          </w:p>
        </w:tc>
      </w:tr>
      <w:tr w:rsidR="00A9103C" w:rsidRPr="00C94E7A" w14:paraId="3D48485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AF604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440C6E63" w14:textId="4239BE88"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Ξύστρες μολυβιών, μεταλλικές, ανοξείδωτες (2,5 Χ 1,5 Χ1cm)</w:t>
            </w:r>
          </w:p>
        </w:tc>
        <w:tc>
          <w:tcPr>
            <w:tcW w:w="1116" w:type="dxa"/>
            <w:tcBorders>
              <w:top w:val="nil"/>
              <w:left w:val="nil"/>
              <w:bottom w:val="single" w:sz="4" w:space="0" w:color="000000"/>
              <w:right w:val="single" w:sz="4" w:space="0" w:color="000000"/>
            </w:tcBorders>
            <w:shd w:val="clear" w:color="auto" w:fill="auto"/>
            <w:noWrap/>
            <w:vAlign w:val="center"/>
          </w:tcPr>
          <w:p w14:paraId="2BF39E76" w14:textId="3C4F311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C12EE2F" w14:textId="4519FB7E"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800</w:t>
            </w:r>
          </w:p>
        </w:tc>
      </w:tr>
      <w:tr w:rsidR="00A9103C" w:rsidRPr="00C94E7A" w14:paraId="4E1726D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0BB4C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1221BB7" w14:textId="10D1F1F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Πινέζες για πίνακα (σε κουτάκια των 100 τεμαχίων)</w:t>
            </w:r>
          </w:p>
        </w:tc>
        <w:tc>
          <w:tcPr>
            <w:tcW w:w="1116" w:type="dxa"/>
            <w:tcBorders>
              <w:top w:val="nil"/>
              <w:left w:val="nil"/>
              <w:bottom w:val="single" w:sz="4" w:space="0" w:color="000000"/>
              <w:right w:val="single" w:sz="4" w:space="0" w:color="000000"/>
            </w:tcBorders>
            <w:shd w:val="clear" w:color="auto" w:fill="auto"/>
            <w:noWrap/>
            <w:vAlign w:val="center"/>
          </w:tcPr>
          <w:p w14:paraId="448E1FE2" w14:textId="613C0E08"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1B6A0A3A" w14:textId="57F3346D"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w:t>
            </w:r>
          </w:p>
        </w:tc>
      </w:tr>
      <w:tr w:rsidR="00A9103C" w:rsidRPr="00C94E7A" w14:paraId="74D15928"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939E2CA"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CBE53AB" w14:textId="282F2C8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color w:val="000000"/>
                <w:sz w:val="20"/>
                <w:szCs w:val="20"/>
                <w:lang w:val="el-GR" w:eastAsia="el-GR"/>
              </w:rPr>
              <w:t>Πρωτόκολλα απλά, διαστάσεων 25Χ35 cm, τύπου ΤΥΠΟΤΡΑΣΤ Νο 543.</w:t>
            </w:r>
          </w:p>
        </w:tc>
        <w:tc>
          <w:tcPr>
            <w:tcW w:w="1116" w:type="dxa"/>
            <w:tcBorders>
              <w:top w:val="nil"/>
              <w:left w:val="nil"/>
              <w:bottom w:val="single" w:sz="4" w:space="0" w:color="000000"/>
              <w:right w:val="single" w:sz="4" w:space="0" w:color="000000"/>
            </w:tcBorders>
            <w:shd w:val="clear" w:color="auto" w:fill="auto"/>
            <w:noWrap/>
            <w:vAlign w:val="center"/>
          </w:tcPr>
          <w:p w14:paraId="5C9CC3BA" w14:textId="34CC7609"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50D931C" w14:textId="22D91130"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w:t>
            </w:r>
          </w:p>
        </w:tc>
      </w:tr>
      <w:tr w:rsidR="00A9103C" w:rsidRPr="00C94E7A" w14:paraId="343FC844"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E565862"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1895D06" w14:textId="7C7510B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Σελιδοδείκτες 5 χρωμάτων ημιδιαφανείς, πλαστικοί αυτοκόλλητοι, διαστάσεων 12Χ45mm, (25 φύλλα ανά χρώμα).</w:t>
            </w:r>
          </w:p>
        </w:tc>
        <w:tc>
          <w:tcPr>
            <w:tcW w:w="1116" w:type="dxa"/>
            <w:tcBorders>
              <w:top w:val="nil"/>
              <w:left w:val="nil"/>
              <w:bottom w:val="single" w:sz="4" w:space="0" w:color="000000"/>
              <w:right w:val="single" w:sz="4" w:space="0" w:color="000000"/>
            </w:tcBorders>
            <w:shd w:val="clear" w:color="auto" w:fill="auto"/>
            <w:noWrap/>
            <w:vAlign w:val="center"/>
          </w:tcPr>
          <w:p w14:paraId="3DC29C93" w14:textId="320F11C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6DFD94BB" w14:textId="0728C181"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2.500</w:t>
            </w:r>
          </w:p>
        </w:tc>
      </w:tr>
      <w:tr w:rsidR="00A9103C" w:rsidRPr="00C94E7A" w14:paraId="68397FF0"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4708C86"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CCBC188" w14:textId="419421AB"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Σελοτέιπ (15mmΧ33μ) με άνοιγμα 2,6 cm. Τύπου Anker ή ισοδύναμο.</w:t>
            </w:r>
          </w:p>
        </w:tc>
        <w:tc>
          <w:tcPr>
            <w:tcW w:w="1116" w:type="dxa"/>
            <w:tcBorders>
              <w:top w:val="nil"/>
              <w:left w:val="nil"/>
              <w:bottom w:val="single" w:sz="4" w:space="0" w:color="000000"/>
              <w:right w:val="single" w:sz="4" w:space="0" w:color="000000"/>
            </w:tcBorders>
            <w:shd w:val="clear" w:color="auto" w:fill="auto"/>
            <w:noWrap/>
            <w:vAlign w:val="center"/>
          </w:tcPr>
          <w:p w14:paraId="7FCC3181" w14:textId="6ADC729D"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7941D6B" w14:textId="2625D48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2.400</w:t>
            </w:r>
          </w:p>
        </w:tc>
      </w:tr>
      <w:tr w:rsidR="00A9103C" w:rsidRPr="00C94E7A" w14:paraId="45150299"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AF0A53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CFF7D30" w14:textId="1457945E"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Στυλό διαρκείας με μπίλια τύπου Pelican ή ισοδύναμο. Με πάχος γραφής 1.0 mm και το πάχος εξωτερικής περιμέτρου να είναι τύπου Bic Crystal (όχι λεπτότερο). Χρώμα κόκκινο.</w:t>
            </w:r>
          </w:p>
        </w:tc>
        <w:tc>
          <w:tcPr>
            <w:tcW w:w="1116" w:type="dxa"/>
            <w:tcBorders>
              <w:top w:val="nil"/>
              <w:left w:val="nil"/>
              <w:bottom w:val="single" w:sz="4" w:space="0" w:color="000000"/>
              <w:right w:val="single" w:sz="4" w:space="0" w:color="000000"/>
            </w:tcBorders>
            <w:shd w:val="clear" w:color="auto" w:fill="auto"/>
            <w:noWrap/>
            <w:vAlign w:val="center"/>
          </w:tcPr>
          <w:p w14:paraId="1072491F" w14:textId="7EE392A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B6BE3F6" w14:textId="7B7D9C21"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1.000</w:t>
            </w:r>
          </w:p>
        </w:tc>
      </w:tr>
      <w:tr w:rsidR="00A9103C" w:rsidRPr="00C94E7A" w14:paraId="12FC4CE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6D16FD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BBCF8EE" w14:textId="1CDB9640"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Στυλό διαρκείας με μπίλια τύπου Pelican ή ισοδύναμο. Με πάχος γραφής 1.0 mm και το πάχος εξωτερικής περιμέτρου να είναι τύπου Bic Crystal (όχι λεπτότερο). Χρώμα μαύρο.</w:t>
            </w:r>
          </w:p>
        </w:tc>
        <w:tc>
          <w:tcPr>
            <w:tcW w:w="1116" w:type="dxa"/>
            <w:tcBorders>
              <w:top w:val="nil"/>
              <w:left w:val="nil"/>
              <w:bottom w:val="single" w:sz="4" w:space="0" w:color="000000"/>
              <w:right w:val="single" w:sz="4" w:space="0" w:color="000000"/>
            </w:tcBorders>
            <w:shd w:val="clear" w:color="auto" w:fill="auto"/>
            <w:noWrap/>
            <w:vAlign w:val="center"/>
          </w:tcPr>
          <w:p w14:paraId="5BA697CE" w14:textId="2F1FDD42"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11A8F68" w14:textId="7477F5CE"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09D6A98F"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92288B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CE2C42C" w14:textId="391DCEF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Στυλό διαρκείας με μπίλια τύπου Pelican ή ισοδύναμο. Με πάχος γραφής 1.0 mm και το πάχος εξωτερικής περιμέτρου να είναι τύπου Bic Crystal (όχι λεπτότερο).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428C859B" w14:textId="47994ED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3EE58F0" w14:textId="5F73678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10.000</w:t>
            </w:r>
          </w:p>
        </w:tc>
      </w:tr>
      <w:tr w:rsidR="00A9103C" w:rsidRPr="00C94E7A" w14:paraId="11BAB15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584DE02"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545BA70" w14:textId="69576774"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Συνδετήρες μεγάλοι Νο 78 (κουτάκι 50 ή 100 τμχ) ανοξείδωτοι μεταλλικοί.</w:t>
            </w:r>
          </w:p>
        </w:tc>
        <w:tc>
          <w:tcPr>
            <w:tcW w:w="1116" w:type="dxa"/>
            <w:tcBorders>
              <w:top w:val="nil"/>
              <w:left w:val="nil"/>
              <w:bottom w:val="single" w:sz="4" w:space="0" w:color="000000"/>
              <w:right w:val="single" w:sz="4" w:space="0" w:color="000000"/>
            </w:tcBorders>
            <w:shd w:val="clear" w:color="auto" w:fill="auto"/>
            <w:noWrap/>
            <w:vAlign w:val="center"/>
          </w:tcPr>
          <w:p w14:paraId="2F0E07A5" w14:textId="5928BCE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48481E2E" w14:textId="0AE4F6F7"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1.200</w:t>
            </w:r>
          </w:p>
        </w:tc>
      </w:tr>
      <w:tr w:rsidR="00A9103C" w:rsidRPr="00C94E7A" w14:paraId="6895A54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9A7F13"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809E075" w14:textId="0CE328E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Συνδετήρες μεσαίοι Νο 50 (κουτάκι 100 τμχ) ανοξείδωτοι μεταλλικοί.</w:t>
            </w:r>
          </w:p>
        </w:tc>
        <w:tc>
          <w:tcPr>
            <w:tcW w:w="1116" w:type="dxa"/>
            <w:tcBorders>
              <w:top w:val="nil"/>
              <w:left w:val="nil"/>
              <w:bottom w:val="single" w:sz="4" w:space="0" w:color="000000"/>
              <w:right w:val="single" w:sz="4" w:space="0" w:color="000000"/>
            </w:tcBorders>
            <w:shd w:val="clear" w:color="auto" w:fill="auto"/>
            <w:noWrap/>
            <w:vAlign w:val="center"/>
          </w:tcPr>
          <w:p w14:paraId="4DF4B933" w14:textId="01A561E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4071CB6B" w14:textId="40AA1DB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665CA15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123531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3385BEB" w14:textId="594372F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Συνδετήρες μικροί  Νο 33 (κουτάκι 100 τμχ) ανοξείδωτοι μεταλλικοί.</w:t>
            </w:r>
          </w:p>
        </w:tc>
        <w:tc>
          <w:tcPr>
            <w:tcW w:w="1116" w:type="dxa"/>
            <w:tcBorders>
              <w:top w:val="nil"/>
              <w:left w:val="nil"/>
              <w:bottom w:val="single" w:sz="4" w:space="0" w:color="000000"/>
              <w:right w:val="single" w:sz="4" w:space="0" w:color="000000"/>
            </w:tcBorders>
            <w:shd w:val="clear" w:color="auto" w:fill="auto"/>
            <w:noWrap/>
            <w:vAlign w:val="center"/>
          </w:tcPr>
          <w:p w14:paraId="042B4527" w14:textId="0B9E3F7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0B08A989" w14:textId="50F60BAD"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2.200</w:t>
            </w:r>
          </w:p>
        </w:tc>
      </w:tr>
      <w:tr w:rsidR="00A9103C" w:rsidRPr="00C94E7A" w14:paraId="040F723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0E3ACD0"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9695593" w14:textId="0A2ADC5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Συρραπτική μηχανή τύπου romeo maestri Νο 126 ή ισοδύναμη (όχι μίνι).</w:t>
            </w:r>
          </w:p>
        </w:tc>
        <w:tc>
          <w:tcPr>
            <w:tcW w:w="1116" w:type="dxa"/>
            <w:tcBorders>
              <w:top w:val="nil"/>
              <w:left w:val="nil"/>
              <w:bottom w:val="single" w:sz="4" w:space="0" w:color="000000"/>
              <w:right w:val="single" w:sz="4" w:space="0" w:color="000000"/>
            </w:tcBorders>
            <w:shd w:val="clear" w:color="auto" w:fill="auto"/>
            <w:noWrap/>
            <w:vAlign w:val="center"/>
          </w:tcPr>
          <w:p w14:paraId="29049540" w14:textId="2952DB8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FDE73DB" w14:textId="6ABD9F0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300</w:t>
            </w:r>
          </w:p>
        </w:tc>
      </w:tr>
      <w:tr w:rsidR="00A9103C" w:rsidRPr="00C94E7A" w14:paraId="7F345E0F"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C9564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D007BE7" w14:textId="078B354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Συρραπτική μηχανή τύπου romeo maestri Νο 64 ή ισοδύναμη (όχι μίνι).</w:t>
            </w:r>
          </w:p>
        </w:tc>
        <w:tc>
          <w:tcPr>
            <w:tcW w:w="1116" w:type="dxa"/>
            <w:tcBorders>
              <w:top w:val="nil"/>
              <w:left w:val="nil"/>
              <w:bottom w:val="single" w:sz="4" w:space="0" w:color="000000"/>
              <w:right w:val="single" w:sz="4" w:space="0" w:color="000000"/>
            </w:tcBorders>
            <w:shd w:val="clear" w:color="auto" w:fill="auto"/>
            <w:noWrap/>
            <w:vAlign w:val="center"/>
          </w:tcPr>
          <w:p w14:paraId="369DFBAD" w14:textId="028794D3"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65CCDC82" w14:textId="266526B0"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520</w:t>
            </w:r>
          </w:p>
        </w:tc>
      </w:tr>
      <w:tr w:rsidR="00A9103C" w:rsidRPr="00C94E7A" w14:paraId="00F622B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0968CD"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F0643FB" w14:textId="118A051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Συρραφίδες επιτραπέζιας συρραπτικής μηχανής Νο 23/13.</w:t>
            </w:r>
          </w:p>
        </w:tc>
        <w:tc>
          <w:tcPr>
            <w:tcW w:w="1116" w:type="dxa"/>
            <w:tcBorders>
              <w:top w:val="nil"/>
              <w:left w:val="nil"/>
              <w:bottom w:val="single" w:sz="4" w:space="0" w:color="000000"/>
              <w:right w:val="single" w:sz="4" w:space="0" w:color="000000"/>
            </w:tcBorders>
            <w:shd w:val="clear" w:color="auto" w:fill="auto"/>
            <w:noWrap/>
            <w:vAlign w:val="center"/>
          </w:tcPr>
          <w:p w14:paraId="0E6AE747" w14:textId="76F1CA9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36374245" w14:textId="34F7275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w:t>
            </w:r>
          </w:p>
        </w:tc>
      </w:tr>
      <w:tr w:rsidR="00A9103C" w:rsidRPr="00C94E7A" w14:paraId="1D48240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D9F860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BE66EF2" w14:textId="08AD8FA0"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Συρραφίδες συρ/κής μηχανής χειρός μεγάλης Νο 126 (24/6).</w:t>
            </w:r>
          </w:p>
        </w:tc>
        <w:tc>
          <w:tcPr>
            <w:tcW w:w="1116" w:type="dxa"/>
            <w:tcBorders>
              <w:top w:val="nil"/>
              <w:left w:val="nil"/>
              <w:bottom w:val="single" w:sz="4" w:space="0" w:color="000000"/>
              <w:right w:val="single" w:sz="4" w:space="0" w:color="000000"/>
            </w:tcBorders>
            <w:shd w:val="clear" w:color="auto" w:fill="auto"/>
            <w:noWrap/>
            <w:vAlign w:val="center"/>
          </w:tcPr>
          <w:p w14:paraId="023B3793" w14:textId="056B9E22"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34CFA70B" w14:textId="0C9E29E3"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2.000</w:t>
            </w:r>
          </w:p>
        </w:tc>
      </w:tr>
      <w:tr w:rsidR="00A9103C" w:rsidRPr="00C94E7A" w14:paraId="04559AEB"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D6B62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715E927" w14:textId="2AB9B16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Συρραφίδες συρ/κής μηχανής χειρός μικρής Νο 64.</w:t>
            </w:r>
          </w:p>
        </w:tc>
        <w:tc>
          <w:tcPr>
            <w:tcW w:w="1116" w:type="dxa"/>
            <w:tcBorders>
              <w:top w:val="nil"/>
              <w:left w:val="nil"/>
              <w:bottom w:val="single" w:sz="4" w:space="0" w:color="000000"/>
              <w:right w:val="single" w:sz="4" w:space="0" w:color="000000"/>
            </w:tcBorders>
            <w:shd w:val="clear" w:color="auto" w:fill="auto"/>
            <w:noWrap/>
            <w:vAlign w:val="center"/>
          </w:tcPr>
          <w:p w14:paraId="4E9E5CDA" w14:textId="30D757E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Κουτάκι</w:t>
            </w:r>
          </w:p>
        </w:tc>
        <w:tc>
          <w:tcPr>
            <w:tcW w:w="1152" w:type="dxa"/>
            <w:tcBorders>
              <w:top w:val="nil"/>
              <w:left w:val="nil"/>
              <w:bottom w:val="single" w:sz="4" w:space="0" w:color="000000"/>
              <w:right w:val="single" w:sz="4" w:space="0" w:color="000000"/>
            </w:tcBorders>
            <w:shd w:val="clear" w:color="auto" w:fill="auto"/>
            <w:vAlign w:val="center"/>
          </w:tcPr>
          <w:p w14:paraId="2C5CEF50" w14:textId="50549F3F"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4.000</w:t>
            </w:r>
          </w:p>
        </w:tc>
      </w:tr>
      <w:tr w:rsidR="00A9103C" w:rsidRPr="00C94E7A" w14:paraId="6A0F89B3"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B0CF002"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A6040E8" w14:textId="596E1BA9"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Ταμπόν σφραγίδας κόκκινο, No 2 (12cm x 8,2cm) σε μεταλλική θήκη. </w:t>
            </w:r>
          </w:p>
        </w:tc>
        <w:tc>
          <w:tcPr>
            <w:tcW w:w="1116" w:type="dxa"/>
            <w:tcBorders>
              <w:top w:val="nil"/>
              <w:left w:val="nil"/>
              <w:bottom w:val="single" w:sz="4" w:space="0" w:color="000000"/>
              <w:right w:val="single" w:sz="4" w:space="0" w:color="000000"/>
            </w:tcBorders>
            <w:shd w:val="clear" w:color="auto" w:fill="auto"/>
            <w:noWrap/>
            <w:vAlign w:val="center"/>
          </w:tcPr>
          <w:p w14:paraId="59A70FB9" w14:textId="7028122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9130764" w14:textId="4C4E9593"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C94E7A" w14:paraId="03EFF1BB"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267D788"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4C461B5" w14:textId="7DCD160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Ταμπόν σφραγίδας μπλε, No 2 (12cm x 8,2cm) σε μεταλλική θήκη. </w:t>
            </w:r>
          </w:p>
        </w:tc>
        <w:tc>
          <w:tcPr>
            <w:tcW w:w="1116" w:type="dxa"/>
            <w:tcBorders>
              <w:top w:val="nil"/>
              <w:left w:val="nil"/>
              <w:bottom w:val="single" w:sz="4" w:space="0" w:color="000000"/>
              <w:right w:val="single" w:sz="4" w:space="0" w:color="000000"/>
            </w:tcBorders>
            <w:shd w:val="clear" w:color="auto" w:fill="auto"/>
            <w:noWrap/>
            <w:vAlign w:val="center"/>
          </w:tcPr>
          <w:p w14:paraId="2CE54CC6" w14:textId="3FD2B40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3BF10AF" w14:textId="115248D7"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380</w:t>
            </w:r>
          </w:p>
        </w:tc>
      </w:tr>
      <w:tr w:rsidR="00A9103C" w:rsidRPr="00C94E7A" w14:paraId="1DAFF693"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888B9D"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C60EFFB" w14:textId="1CC12C16"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Φυλλάδα με σκληρό εξώφυλλο 100 φύλλων. Να είναι ριγέ, διαστάσεων 25x35 cm. Τύπου ΤΥΠΟΤΡΑΣΤ 503α ή ισοδύναμο.</w:t>
            </w:r>
          </w:p>
        </w:tc>
        <w:tc>
          <w:tcPr>
            <w:tcW w:w="1116" w:type="dxa"/>
            <w:tcBorders>
              <w:top w:val="nil"/>
              <w:left w:val="nil"/>
              <w:bottom w:val="single" w:sz="4" w:space="0" w:color="000000"/>
              <w:right w:val="single" w:sz="4" w:space="0" w:color="000000"/>
            </w:tcBorders>
            <w:shd w:val="clear" w:color="auto" w:fill="auto"/>
            <w:noWrap/>
            <w:vAlign w:val="center"/>
          </w:tcPr>
          <w:p w14:paraId="0DE36A3F" w14:textId="39C50283"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686FA23D" w14:textId="55FE301C"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60</w:t>
            </w:r>
          </w:p>
        </w:tc>
      </w:tr>
      <w:tr w:rsidR="00A9103C" w:rsidRPr="00C94E7A" w14:paraId="3234072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29314E9"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F95E843" w14:textId="138877D1"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Τετράδιο Εξηγήσεων (ριγέ 17χ25cm) 100 φύλλων. Αναφέρεται σε τετράδιο Εξηγήσεων με πλαστική επένδυση χρώματος σκούρου μπλε. Τύπου SKAG ή ισοδύναμου, άριστης ποιότητας, (όχι απλό σχολικό τετράδιο).</w:t>
            </w:r>
          </w:p>
        </w:tc>
        <w:tc>
          <w:tcPr>
            <w:tcW w:w="1116" w:type="dxa"/>
            <w:tcBorders>
              <w:top w:val="nil"/>
              <w:left w:val="nil"/>
              <w:bottom w:val="single" w:sz="4" w:space="0" w:color="000000"/>
              <w:right w:val="single" w:sz="4" w:space="0" w:color="000000"/>
            </w:tcBorders>
            <w:shd w:val="clear" w:color="auto" w:fill="auto"/>
            <w:noWrap/>
            <w:vAlign w:val="center"/>
          </w:tcPr>
          <w:p w14:paraId="14FC4656" w14:textId="7569580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D22FC41" w14:textId="6561F85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330</w:t>
            </w:r>
          </w:p>
        </w:tc>
      </w:tr>
      <w:tr w:rsidR="00A9103C" w:rsidRPr="00C94E7A" w14:paraId="47832CC3"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025BB3"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2284AC49" w14:textId="7A817460"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Τετράδιο Εξηγήσεων (ευρετήριο, ριγέ 17χ25cm) 50 φύλλων. Αναφέρεται σε τετράδιο Εξηγήσεων με πλαστική επένδυση χρώματος σκούρου μπλε, με αλφαβητικό ευρετήριο (Α - Ω). Τύπου SKAG ή ισοδύναμου, άριστης ποιότητας, (όχι απλό σχολικό τετράδιο).</w:t>
            </w:r>
          </w:p>
        </w:tc>
        <w:tc>
          <w:tcPr>
            <w:tcW w:w="1116" w:type="dxa"/>
            <w:tcBorders>
              <w:top w:val="nil"/>
              <w:left w:val="nil"/>
              <w:bottom w:val="single" w:sz="4" w:space="0" w:color="000000"/>
              <w:right w:val="single" w:sz="4" w:space="0" w:color="000000"/>
            </w:tcBorders>
            <w:shd w:val="clear" w:color="auto" w:fill="auto"/>
            <w:noWrap/>
            <w:vAlign w:val="center"/>
          </w:tcPr>
          <w:p w14:paraId="56D22038" w14:textId="535A855A"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62AEAEB" w14:textId="52BABEE9"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30</w:t>
            </w:r>
          </w:p>
        </w:tc>
      </w:tr>
      <w:tr w:rsidR="00A9103C" w:rsidRPr="00C94E7A" w14:paraId="08BB8519"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E59043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8028CFE" w14:textId="613ADC1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έλασμα, από πλαστικό PVC με διαφανές εμπροσθόφυλλο και χρωματιστό οπισθόφυλλο, για έγγραφα μεγέθους Α4 (σε τέσσερα διαφορετικά χρώματα).</w:t>
            </w:r>
          </w:p>
        </w:tc>
        <w:tc>
          <w:tcPr>
            <w:tcW w:w="1116" w:type="dxa"/>
            <w:tcBorders>
              <w:top w:val="nil"/>
              <w:left w:val="nil"/>
              <w:bottom w:val="single" w:sz="4" w:space="0" w:color="000000"/>
              <w:right w:val="single" w:sz="4" w:space="0" w:color="000000"/>
            </w:tcBorders>
            <w:shd w:val="clear" w:color="auto" w:fill="auto"/>
            <w:noWrap/>
            <w:vAlign w:val="center"/>
          </w:tcPr>
          <w:p w14:paraId="64E7A0CC" w14:textId="2A1A4A5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510989D" w14:textId="4DA2488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3.000</w:t>
            </w:r>
          </w:p>
        </w:tc>
      </w:tr>
      <w:tr w:rsidR="00A9103C" w:rsidRPr="00C94E7A" w14:paraId="5617FD14"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CEDBD31"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77FC19D" w14:textId="65C5AFAC"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Χάρακες πλαστικοί διαφανείς 30cm.</w:t>
            </w:r>
          </w:p>
        </w:tc>
        <w:tc>
          <w:tcPr>
            <w:tcW w:w="1116" w:type="dxa"/>
            <w:tcBorders>
              <w:top w:val="nil"/>
              <w:left w:val="nil"/>
              <w:bottom w:val="single" w:sz="4" w:space="0" w:color="000000"/>
              <w:right w:val="single" w:sz="4" w:space="0" w:color="000000"/>
            </w:tcBorders>
            <w:shd w:val="clear" w:color="auto" w:fill="auto"/>
            <w:noWrap/>
            <w:vAlign w:val="center"/>
          </w:tcPr>
          <w:p w14:paraId="2B338272" w14:textId="6BF135A5"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2202428" w14:textId="1FA3E4D1"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w:t>
            </w:r>
          </w:p>
        </w:tc>
      </w:tr>
      <w:tr w:rsidR="00A9103C" w:rsidRPr="00C94E7A" w14:paraId="658C579C"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54CD7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D5C43D2" w14:textId="6D8DF2B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Αυτοκόλλητο χαρτί 50χ75χmm (100 φύλλων) τύπου Post-it ή ισοδύναμο.</w:t>
            </w:r>
          </w:p>
        </w:tc>
        <w:tc>
          <w:tcPr>
            <w:tcW w:w="1116" w:type="dxa"/>
            <w:tcBorders>
              <w:top w:val="nil"/>
              <w:left w:val="nil"/>
              <w:bottom w:val="single" w:sz="4" w:space="0" w:color="000000"/>
              <w:right w:val="single" w:sz="4" w:space="0" w:color="000000"/>
            </w:tcBorders>
            <w:shd w:val="clear" w:color="auto" w:fill="auto"/>
            <w:noWrap/>
            <w:vAlign w:val="center"/>
          </w:tcPr>
          <w:p w14:paraId="37A2C29B" w14:textId="79A5AA6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A107CB0" w14:textId="638618C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5.000</w:t>
            </w:r>
          </w:p>
        </w:tc>
      </w:tr>
      <w:tr w:rsidR="00A9103C" w:rsidRPr="00C94E7A" w14:paraId="2D6BBD5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409D642"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86D92F9" w14:textId="2A71D739"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Χαρτοκόπτες μεταλλικοί, ανοξείδωτοι, ανθεκτικοί.</w:t>
            </w:r>
          </w:p>
        </w:tc>
        <w:tc>
          <w:tcPr>
            <w:tcW w:w="1116" w:type="dxa"/>
            <w:tcBorders>
              <w:top w:val="nil"/>
              <w:left w:val="nil"/>
              <w:bottom w:val="single" w:sz="4" w:space="0" w:color="000000"/>
              <w:right w:val="single" w:sz="4" w:space="0" w:color="000000"/>
            </w:tcBorders>
            <w:shd w:val="clear" w:color="auto" w:fill="auto"/>
            <w:noWrap/>
            <w:vAlign w:val="center"/>
          </w:tcPr>
          <w:p w14:paraId="3EAC0AA3" w14:textId="6C5A776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6920E12F" w14:textId="65A29DA0"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100</w:t>
            </w:r>
          </w:p>
        </w:tc>
      </w:tr>
      <w:tr w:rsidR="00A9103C" w:rsidRPr="00C94E7A" w14:paraId="6E2E1A3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4B7059"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E21D394" w14:textId="2A85F7C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Ψαλίδια γραφείου ανοξείδωτα (μεγέθους 16-17 cm), με πλαστική λαβή και μυτερές άκρες, γενικής χρήσης (όχι χειροτεχνίας).</w:t>
            </w:r>
          </w:p>
        </w:tc>
        <w:tc>
          <w:tcPr>
            <w:tcW w:w="1116" w:type="dxa"/>
            <w:tcBorders>
              <w:top w:val="nil"/>
              <w:left w:val="nil"/>
              <w:bottom w:val="single" w:sz="4" w:space="0" w:color="000000"/>
              <w:right w:val="single" w:sz="4" w:space="0" w:color="000000"/>
            </w:tcBorders>
            <w:shd w:val="clear" w:color="auto" w:fill="auto"/>
            <w:noWrap/>
            <w:vAlign w:val="center"/>
          </w:tcPr>
          <w:p w14:paraId="72BEDF61" w14:textId="707FD31A"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F8C8DF1" w14:textId="72D27AA9"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200</w:t>
            </w:r>
          </w:p>
        </w:tc>
      </w:tr>
      <w:tr w:rsidR="00A9103C" w:rsidRPr="00C94E7A" w14:paraId="5044BF7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9B06447"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F03EFE6" w14:textId="0FB8AD18"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Xαρτί λευκό χονδρό Α4 (160 gr) σε δεσμίδα 250 φύλλων.</w:t>
            </w:r>
          </w:p>
        </w:tc>
        <w:tc>
          <w:tcPr>
            <w:tcW w:w="1116" w:type="dxa"/>
            <w:tcBorders>
              <w:top w:val="nil"/>
              <w:left w:val="nil"/>
              <w:bottom w:val="single" w:sz="4" w:space="0" w:color="000000"/>
              <w:right w:val="single" w:sz="4" w:space="0" w:color="000000"/>
            </w:tcBorders>
            <w:shd w:val="clear" w:color="auto" w:fill="auto"/>
            <w:noWrap/>
            <w:vAlign w:val="center"/>
          </w:tcPr>
          <w:p w14:paraId="5517515A" w14:textId="3AD52366"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δεσμίδα</w:t>
            </w:r>
          </w:p>
        </w:tc>
        <w:tc>
          <w:tcPr>
            <w:tcW w:w="1152" w:type="dxa"/>
            <w:tcBorders>
              <w:top w:val="nil"/>
              <w:left w:val="nil"/>
              <w:bottom w:val="single" w:sz="4" w:space="0" w:color="000000"/>
              <w:right w:val="single" w:sz="4" w:space="0" w:color="000000"/>
            </w:tcBorders>
            <w:shd w:val="clear" w:color="auto" w:fill="auto"/>
            <w:vAlign w:val="center"/>
          </w:tcPr>
          <w:p w14:paraId="7A98BAD7" w14:textId="1DBBC3F1"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10</w:t>
            </w:r>
          </w:p>
        </w:tc>
      </w:tr>
      <w:tr w:rsidR="00A9103C" w:rsidRPr="00C94E7A" w14:paraId="2A31E13A"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8713D45"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2B487D7F" w14:textId="4758BDC1"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4/32. Χρώμα κίτρινο.</w:t>
            </w:r>
          </w:p>
        </w:tc>
        <w:tc>
          <w:tcPr>
            <w:tcW w:w="1116" w:type="dxa"/>
            <w:tcBorders>
              <w:top w:val="nil"/>
              <w:left w:val="nil"/>
              <w:bottom w:val="single" w:sz="4" w:space="0" w:color="000000"/>
              <w:right w:val="single" w:sz="4" w:space="0" w:color="000000"/>
            </w:tcBorders>
            <w:shd w:val="clear" w:color="auto" w:fill="auto"/>
            <w:noWrap/>
            <w:vAlign w:val="center"/>
          </w:tcPr>
          <w:p w14:paraId="17034DAD" w14:textId="327480B6"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4C7A5D5" w14:textId="3A7A99A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w:t>
            </w:r>
          </w:p>
        </w:tc>
      </w:tr>
      <w:tr w:rsidR="00A9103C" w:rsidRPr="00C94E7A" w14:paraId="5D308262"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69A49D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81043F3" w14:textId="0C65D68B"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4/32. Χρώμα κόκκινο.</w:t>
            </w:r>
          </w:p>
        </w:tc>
        <w:tc>
          <w:tcPr>
            <w:tcW w:w="1116" w:type="dxa"/>
            <w:tcBorders>
              <w:top w:val="nil"/>
              <w:left w:val="nil"/>
              <w:bottom w:val="single" w:sz="4" w:space="0" w:color="000000"/>
              <w:right w:val="single" w:sz="4" w:space="0" w:color="000000"/>
            </w:tcBorders>
            <w:shd w:val="clear" w:color="auto" w:fill="auto"/>
            <w:noWrap/>
            <w:vAlign w:val="center"/>
          </w:tcPr>
          <w:p w14:paraId="230BC8F9" w14:textId="39E4466C"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1629D080" w14:textId="056E725B"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w:t>
            </w:r>
          </w:p>
        </w:tc>
      </w:tr>
      <w:tr w:rsidR="00A9103C" w:rsidRPr="00C94E7A" w14:paraId="18504E1D"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906D92C"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6C63239" w14:textId="7925CDB8"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4/32.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7C8161E3" w14:textId="3A5202A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A952F9D" w14:textId="773DAA5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w:t>
            </w:r>
          </w:p>
        </w:tc>
      </w:tr>
      <w:tr w:rsidR="00A9103C" w:rsidRPr="00C94E7A" w14:paraId="0DDC0289"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BD16B3A"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C0B6EDC" w14:textId="13BCE9B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4/32. Χρώμα πράσινο.</w:t>
            </w:r>
          </w:p>
        </w:tc>
        <w:tc>
          <w:tcPr>
            <w:tcW w:w="1116" w:type="dxa"/>
            <w:tcBorders>
              <w:top w:val="nil"/>
              <w:left w:val="nil"/>
              <w:bottom w:val="single" w:sz="4" w:space="0" w:color="000000"/>
              <w:right w:val="single" w:sz="4" w:space="0" w:color="000000"/>
            </w:tcBorders>
            <w:shd w:val="clear" w:color="auto" w:fill="auto"/>
            <w:noWrap/>
            <w:vAlign w:val="center"/>
          </w:tcPr>
          <w:p w14:paraId="2DA898C8" w14:textId="515E826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7FA069A" w14:textId="31BE2F8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20</w:t>
            </w:r>
          </w:p>
        </w:tc>
      </w:tr>
      <w:tr w:rsidR="00A9103C" w:rsidRPr="00C94E7A" w14:paraId="7389369D"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C5A0B46"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56F5D8A" w14:textId="6831C353"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8/32. Χρώμα κίτρινο.</w:t>
            </w:r>
          </w:p>
        </w:tc>
        <w:tc>
          <w:tcPr>
            <w:tcW w:w="1116" w:type="dxa"/>
            <w:tcBorders>
              <w:top w:val="nil"/>
              <w:left w:val="nil"/>
              <w:bottom w:val="single" w:sz="4" w:space="0" w:color="000000"/>
              <w:right w:val="single" w:sz="4" w:space="0" w:color="000000"/>
            </w:tcBorders>
            <w:shd w:val="clear" w:color="auto" w:fill="auto"/>
            <w:noWrap/>
            <w:vAlign w:val="center"/>
          </w:tcPr>
          <w:p w14:paraId="0C643A32" w14:textId="581F485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C195971" w14:textId="43269E0D"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750</w:t>
            </w:r>
          </w:p>
        </w:tc>
      </w:tr>
      <w:tr w:rsidR="00A9103C" w:rsidRPr="00C94E7A" w14:paraId="117434C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63DE1AD"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F0750F7" w14:textId="3B8A22E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8/32. Χρώμα κόκκινο.</w:t>
            </w:r>
          </w:p>
        </w:tc>
        <w:tc>
          <w:tcPr>
            <w:tcW w:w="1116" w:type="dxa"/>
            <w:tcBorders>
              <w:top w:val="nil"/>
              <w:left w:val="nil"/>
              <w:bottom w:val="single" w:sz="4" w:space="0" w:color="000000"/>
              <w:right w:val="single" w:sz="4" w:space="0" w:color="000000"/>
            </w:tcBorders>
            <w:shd w:val="clear" w:color="auto" w:fill="auto"/>
            <w:noWrap/>
            <w:vAlign w:val="center"/>
          </w:tcPr>
          <w:p w14:paraId="26B9C02A" w14:textId="3D69CB0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3F0DDA15" w14:textId="1E9E1CCA"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750</w:t>
            </w:r>
          </w:p>
        </w:tc>
      </w:tr>
      <w:tr w:rsidR="00A9103C" w:rsidRPr="00C94E7A" w14:paraId="6365610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2191494"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7372F49" w14:textId="32C33E09"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8/32.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6B1DBBDD" w14:textId="072FB225"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6EBCFDE6" w14:textId="4BD1E4DF"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750</w:t>
            </w:r>
          </w:p>
        </w:tc>
      </w:tr>
      <w:tr w:rsidR="00A9103C" w:rsidRPr="00C94E7A" w14:paraId="035DC37A"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4943B5"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CB746A0" w14:textId="4E46180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Κλασέρ από χαρτόνι με πλαστική επένδυση &amp; θήκη στη ράχη 8/32. Χρώμα πράσινο.</w:t>
            </w:r>
          </w:p>
        </w:tc>
        <w:tc>
          <w:tcPr>
            <w:tcW w:w="1116" w:type="dxa"/>
            <w:tcBorders>
              <w:top w:val="nil"/>
              <w:left w:val="nil"/>
              <w:bottom w:val="single" w:sz="4" w:space="0" w:color="000000"/>
              <w:right w:val="single" w:sz="4" w:space="0" w:color="000000"/>
            </w:tcBorders>
            <w:shd w:val="clear" w:color="auto" w:fill="auto"/>
            <w:noWrap/>
            <w:vAlign w:val="center"/>
          </w:tcPr>
          <w:p w14:paraId="4E1D5A17" w14:textId="72149649"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71608D5" w14:textId="1AD6753E"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750</w:t>
            </w:r>
          </w:p>
        </w:tc>
      </w:tr>
      <w:tr w:rsidR="00A9103C" w:rsidRPr="00C94E7A" w14:paraId="38FE1110"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F20C89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7BCBF5E" w14:textId="305C95C7"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αρχείου με κορδέλες διαστάσεων 25Χ35 Χ10cm ράχη.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4F0669EA" w14:textId="6AEACD5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41A1E02" w14:textId="4CD502A3"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5.000</w:t>
            </w:r>
          </w:p>
        </w:tc>
      </w:tr>
      <w:tr w:rsidR="00A9103C" w:rsidRPr="00C94E7A" w14:paraId="054DC1A2"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5E16098"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243492A" w14:textId="22D2F451"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πτερύγια και λάστιχο πρεσπάν – χάρτινο, διαστάσεων25χ35 cm. Χρώμα κίτρινο.</w:t>
            </w:r>
          </w:p>
        </w:tc>
        <w:tc>
          <w:tcPr>
            <w:tcW w:w="1116" w:type="dxa"/>
            <w:tcBorders>
              <w:top w:val="nil"/>
              <w:left w:val="nil"/>
              <w:bottom w:val="single" w:sz="4" w:space="0" w:color="000000"/>
              <w:right w:val="single" w:sz="4" w:space="0" w:color="000000"/>
            </w:tcBorders>
            <w:shd w:val="clear" w:color="auto" w:fill="auto"/>
            <w:noWrap/>
            <w:vAlign w:val="center"/>
          </w:tcPr>
          <w:p w14:paraId="5A5A8E99" w14:textId="11F39DBF"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5F1D6237" w14:textId="49F76574"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3.250</w:t>
            </w:r>
          </w:p>
        </w:tc>
      </w:tr>
      <w:tr w:rsidR="00A9103C" w:rsidRPr="00C94E7A" w14:paraId="742BF4EF"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420809"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73B0FF1" w14:textId="32FBEE68"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πτερύγια και λάστιχο πρεσπάν – χάρτινο διαστάσεων25χ35 cm. Χρώμα κόκκινο.</w:t>
            </w:r>
          </w:p>
        </w:tc>
        <w:tc>
          <w:tcPr>
            <w:tcW w:w="1116" w:type="dxa"/>
            <w:tcBorders>
              <w:top w:val="nil"/>
              <w:left w:val="nil"/>
              <w:bottom w:val="single" w:sz="4" w:space="0" w:color="000000"/>
              <w:right w:val="single" w:sz="4" w:space="0" w:color="000000"/>
            </w:tcBorders>
            <w:shd w:val="clear" w:color="auto" w:fill="auto"/>
            <w:noWrap/>
            <w:vAlign w:val="center"/>
          </w:tcPr>
          <w:p w14:paraId="0FDF861E" w14:textId="05F5C867"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0D28E027" w14:textId="4115C8DF"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3.250</w:t>
            </w:r>
          </w:p>
        </w:tc>
      </w:tr>
      <w:tr w:rsidR="00A9103C" w:rsidRPr="00C94E7A" w14:paraId="525F116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605A93"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6C7FAD04" w14:textId="7BC7E85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πτερύγια και λάστιχο πρεσπάν – χάρτινο διαστάσεων25χ35 cm. Χρώμα μπλε.</w:t>
            </w:r>
          </w:p>
        </w:tc>
        <w:tc>
          <w:tcPr>
            <w:tcW w:w="1116" w:type="dxa"/>
            <w:tcBorders>
              <w:top w:val="nil"/>
              <w:left w:val="nil"/>
              <w:bottom w:val="single" w:sz="4" w:space="0" w:color="000000"/>
              <w:right w:val="single" w:sz="4" w:space="0" w:color="000000"/>
            </w:tcBorders>
            <w:shd w:val="clear" w:color="auto" w:fill="auto"/>
            <w:noWrap/>
            <w:vAlign w:val="center"/>
          </w:tcPr>
          <w:p w14:paraId="791D56B4" w14:textId="3F29C0A1"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75943917" w14:textId="3FCFA4C0"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3.250</w:t>
            </w:r>
          </w:p>
        </w:tc>
      </w:tr>
      <w:tr w:rsidR="00A9103C" w:rsidRPr="00C94E7A" w14:paraId="03161375"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42A90FA"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0089F64" w14:textId="1BF01F70"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πτερύγια και λάστιχο πρεσπάν – χάρτινο διαστάσεων25χ35 cm. Χρώμα πράσινο.</w:t>
            </w:r>
          </w:p>
        </w:tc>
        <w:tc>
          <w:tcPr>
            <w:tcW w:w="1116" w:type="dxa"/>
            <w:tcBorders>
              <w:top w:val="nil"/>
              <w:left w:val="nil"/>
              <w:bottom w:val="single" w:sz="4" w:space="0" w:color="000000"/>
              <w:right w:val="single" w:sz="4" w:space="0" w:color="000000"/>
            </w:tcBorders>
            <w:shd w:val="clear" w:color="auto" w:fill="auto"/>
            <w:noWrap/>
            <w:vAlign w:val="center"/>
          </w:tcPr>
          <w:p w14:paraId="35D76744" w14:textId="65F2BC50"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23A16E6D" w14:textId="2C2F44D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3.250</w:t>
            </w:r>
          </w:p>
        </w:tc>
      </w:tr>
      <w:tr w:rsidR="00A9103C" w:rsidRPr="00C94E7A" w14:paraId="347063C6"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0F52A67"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8685C0E" w14:textId="2C70EF0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Ντοσιέ με πτερύγια χάρτινο 25Χ35 cm (σε διάφορα χρώματα).</w:t>
            </w:r>
          </w:p>
        </w:tc>
        <w:tc>
          <w:tcPr>
            <w:tcW w:w="1116" w:type="dxa"/>
            <w:tcBorders>
              <w:top w:val="nil"/>
              <w:left w:val="nil"/>
              <w:bottom w:val="single" w:sz="4" w:space="0" w:color="000000"/>
              <w:right w:val="single" w:sz="4" w:space="0" w:color="000000"/>
            </w:tcBorders>
            <w:shd w:val="clear" w:color="auto" w:fill="auto"/>
            <w:noWrap/>
            <w:vAlign w:val="center"/>
          </w:tcPr>
          <w:p w14:paraId="36A05D1F" w14:textId="038DDFB8"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τεμάχιο</w:t>
            </w:r>
          </w:p>
        </w:tc>
        <w:tc>
          <w:tcPr>
            <w:tcW w:w="1152" w:type="dxa"/>
            <w:tcBorders>
              <w:top w:val="nil"/>
              <w:left w:val="nil"/>
              <w:bottom w:val="single" w:sz="4" w:space="0" w:color="000000"/>
              <w:right w:val="single" w:sz="4" w:space="0" w:color="000000"/>
            </w:tcBorders>
            <w:shd w:val="clear" w:color="auto" w:fill="auto"/>
            <w:vAlign w:val="center"/>
          </w:tcPr>
          <w:p w14:paraId="41214567" w14:textId="74CC4DF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3.500</w:t>
            </w:r>
          </w:p>
        </w:tc>
      </w:tr>
      <w:tr w:rsidR="00A9103C" w:rsidRPr="00C94E7A" w14:paraId="2FE4F1AE"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30A1BAD"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5D47BB1" w14:textId="5CD7D871"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 xml:space="preserve">Λάστιχα συσκευασίας πλακέ μεγάλης αντοχής (σε πακέτα του 1Kgr). Οι διαστάσεις να είναι 8 X 120 mm (Νο </w:t>
            </w:r>
            <w:r w:rsidRPr="00C94E7A">
              <w:rPr>
                <w:rFonts w:asciiTheme="minorHAnsi" w:hAnsiTheme="minorHAnsi" w:cstheme="minorHAnsi"/>
                <w:b/>
                <w:bCs/>
                <w:sz w:val="20"/>
                <w:szCs w:val="20"/>
                <w:lang w:val="el-GR" w:eastAsia="el-GR"/>
              </w:rPr>
              <w:t>120/8</w:t>
            </w:r>
            <w:r w:rsidRPr="00C94E7A">
              <w:rPr>
                <w:rFonts w:asciiTheme="minorHAnsi" w:hAnsiTheme="minorHAnsi" w:cstheme="minorHAnsi"/>
                <w:sz w:val="20"/>
                <w:szCs w:val="20"/>
                <w:lang w:val="el-GR" w:eastAsia="el-GR"/>
              </w:rPr>
              <w:t xml:space="preserve">) ή 10 X 150 mm (Νο </w:t>
            </w:r>
            <w:r w:rsidRPr="00C94E7A">
              <w:rPr>
                <w:rFonts w:asciiTheme="minorHAnsi" w:hAnsiTheme="minorHAnsi" w:cstheme="minorHAnsi"/>
                <w:b/>
                <w:bCs/>
                <w:sz w:val="20"/>
                <w:szCs w:val="20"/>
                <w:lang w:val="el-GR" w:eastAsia="el-GR"/>
              </w:rPr>
              <w:t>150/10</w:t>
            </w:r>
            <w:r w:rsidRPr="00C94E7A">
              <w:rPr>
                <w:rFonts w:asciiTheme="minorHAnsi" w:hAnsiTheme="minorHAnsi" w:cstheme="minorHAnsi"/>
                <w:sz w:val="20"/>
                <w:szCs w:val="20"/>
                <w:lang w:val="el-GR" w:eastAsia="el-GR"/>
              </w:rPr>
              <w:t xml:space="preserve">). Η διάμετρός τους (κλειστά) να είναι 200 &amp; 235 mm, αντίστοιχα. Να είναι εξαιρετικής αντοχής και άριστης ποιότητας. </w:t>
            </w:r>
          </w:p>
        </w:tc>
        <w:tc>
          <w:tcPr>
            <w:tcW w:w="1116" w:type="dxa"/>
            <w:tcBorders>
              <w:top w:val="nil"/>
              <w:left w:val="nil"/>
              <w:bottom w:val="single" w:sz="4" w:space="0" w:color="000000"/>
              <w:right w:val="single" w:sz="4" w:space="0" w:color="000000"/>
            </w:tcBorders>
            <w:shd w:val="clear" w:color="auto" w:fill="auto"/>
            <w:noWrap/>
            <w:vAlign w:val="center"/>
          </w:tcPr>
          <w:p w14:paraId="4399DF7C" w14:textId="5F974D7A"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 κιλού</w:t>
            </w:r>
          </w:p>
        </w:tc>
        <w:tc>
          <w:tcPr>
            <w:tcW w:w="1152" w:type="dxa"/>
            <w:tcBorders>
              <w:top w:val="nil"/>
              <w:left w:val="nil"/>
              <w:bottom w:val="single" w:sz="4" w:space="0" w:color="000000"/>
              <w:right w:val="single" w:sz="4" w:space="0" w:color="000000"/>
            </w:tcBorders>
            <w:shd w:val="clear" w:color="auto" w:fill="auto"/>
            <w:vAlign w:val="center"/>
          </w:tcPr>
          <w:p w14:paraId="011F7C01" w14:textId="4A8426C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65</w:t>
            </w:r>
          </w:p>
        </w:tc>
      </w:tr>
      <w:tr w:rsidR="00A9103C" w:rsidRPr="00C94E7A" w14:paraId="2AF9A23A"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D186657"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2C1B23E9" w14:textId="4AD05185"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Δίφυλλες ζελατίνες πλαστικοποίησης (Laminating pouches), διαστάσεων 216 x 303 mm, πάχους 100 mic, διαφανείς, υψηλής ποιότητας, (σε κουτί 100 τεμαχίων) για έγγραφα μεγέθους Α4.</w:t>
            </w:r>
          </w:p>
        </w:tc>
        <w:tc>
          <w:tcPr>
            <w:tcW w:w="1116" w:type="dxa"/>
            <w:tcBorders>
              <w:top w:val="nil"/>
              <w:left w:val="nil"/>
              <w:bottom w:val="single" w:sz="4" w:space="0" w:color="000000"/>
              <w:right w:val="single" w:sz="4" w:space="0" w:color="000000"/>
            </w:tcBorders>
            <w:shd w:val="clear" w:color="auto" w:fill="auto"/>
            <w:noWrap/>
            <w:vAlign w:val="center"/>
          </w:tcPr>
          <w:p w14:paraId="283D6D19" w14:textId="34D4421E"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578F2E8C" w14:textId="4DF95AD4"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4</w:t>
            </w:r>
          </w:p>
        </w:tc>
      </w:tr>
      <w:tr w:rsidR="00A9103C" w:rsidRPr="00C94E7A" w14:paraId="6E54E157"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5D15E17"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C137C17" w14:textId="721E605D"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Δίφυλλες ζελατίνες πλαστικοποίησης (Laminating pouches), διαστάσεων 303 x 426 mm, πάχους 100 mic, διαφανείς, (σε κουτί 100 τεμαχίων) για έγγραφα μεγέθους Α3.</w:t>
            </w:r>
          </w:p>
        </w:tc>
        <w:tc>
          <w:tcPr>
            <w:tcW w:w="1116" w:type="dxa"/>
            <w:tcBorders>
              <w:top w:val="nil"/>
              <w:left w:val="nil"/>
              <w:bottom w:val="single" w:sz="4" w:space="0" w:color="000000"/>
              <w:right w:val="single" w:sz="4" w:space="0" w:color="000000"/>
            </w:tcBorders>
            <w:shd w:val="clear" w:color="auto" w:fill="auto"/>
            <w:noWrap/>
            <w:vAlign w:val="center"/>
          </w:tcPr>
          <w:p w14:paraId="628C28C3" w14:textId="1263B877"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3604B9B3" w14:textId="16A8574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C94E7A" w14:paraId="433A532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955B43A"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77EFE504" w14:textId="5328A1B8"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Εξώφυλλα βιβλιοδεσίας Α4 πλαστικά διαφανή, 150 Micron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4931C363" w14:textId="58D0FDC3"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15218D67" w14:textId="64A40D9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14</w:t>
            </w:r>
          </w:p>
        </w:tc>
      </w:tr>
      <w:tr w:rsidR="00A9103C" w:rsidRPr="00C94E7A" w14:paraId="79C89FF4"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F93E0FF"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572B5F77" w14:textId="04AA14F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12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35FA475A" w14:textId="0BF37A5D"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5D90097B" w14:textId="16A9F676"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4</w:t>
            </w:r>
          </w:p>
        </w:tc>
      </w:tr>
      <w:tr w:rsidR="00A9103C" w:rsidRPr="00C94E7A" w14:paraId="2D4DAD1F"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AD3F8A"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316B5A30" w14:textId="1160DAF2"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14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7E6FC118" w14:textId="4BBC33BB"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204FB7DF" w14:textId="0E19612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C94E7A" w14:paraId="73895336"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F74034"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366B860" w14:textId="7EB0F54C"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16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16BBF82B" w14:textId="65BF6688"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442C536D" w14:textId="7ACD6E68"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C94E7A" w14:paraId="2780B7CF"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64A3DEB"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9365197" w14:textId="3611876A"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18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53E4D303" w14:textId="5984BC42"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0C800D09" w14:textId="54370625"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C94E7A" w14:paraId="4D50AE3B"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0185A1E"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1145E32E" w14:textId="5DF38EEF"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22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41290A9E" w14:textId="63BF4A5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5E891DFF" w14:textId="3C935ABF" w:rsidR="00A9103C" w:rsidRPr="00C94E7A"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2</w:t>
            </w:r>
          </w:p>
        </w:tc>
      </w:tr>
      <w:tr w:rsidR="00A9103C" w:rsidRPr="00A9103C" w14:paraId="5B92E141" w14:textId="77777777" w:rsidTr="004F2818">
        <w:trPr>
          <w:trHeight w:val="28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520F5C3" w14:textId="77777777" w:rsidR="00A9103C" w:rsidRPr="00C94E7A" w:rsidRDefault="00A9103C" w:rsidP="009D2936">
            <w:pPr>
              <w:pStyle w:val="aff0"/>
              <w:numPr>
                <w:ilvl w:val="0"/>
                <w:numId w:val="33"/>
              </w:numPr>
              <w:spacing w:after="0" w:line="240" w:lineRule="auto"/>
              <w:ind w:left="0"/>
              <w:jc w:val="center"/>
              <w:rPr>
                <w:rFonts w:asciiTheme="minorHAnsi" w:hAnsiTheme="minorHAnsi" w:cstheme="minorHAnsi"/>
                <w:sz w:val="20"/>
                <w:szCs w:val="20"/>
              </w:rPr>
            </w:pPr>
          </w:p>
        </w:tc>
        <w:tc>
          <w:tcPr>
            <w:tcW w:w="6521" w:type="dxa"/>
            <w:tcBorders>
              <w:top w:val="nil"/>
              <w:left w:val="nil"/>
              <w:bottom w:val="single" w:sz="4" w:space="0" w:color="000000"/>
              <w:right w:val="single" w:sz="4" w:space="0" w:color="000000"/>
            </w:tcBorders>
            <w:shd w:val="clear" w:color="auto" w:fill="auto"/>
            <w:noWrap/>
            <w:vAlign w:val="center"/>
          </w:tcPr>
          <w:p w14:paraId="0C8122F8" w14:textId="7C0D303E" w:rsidR="00A9103C" w:rsidRPr="00C94E7A" w:rsidRDefault="00A9103C" w:rsidP="00A9103C">
            <w:pPr>
              <w:spacing w:after="0"/>
              <w:contextualSpacing/>
              <w:jc w:val="left"/>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Spiral βιβλιοδεσίας μαύρο πλαστικό Νο 25 (σε συσκευασία των 100).</w:t>
            </w:r>
          </w:p>
        </w:tc>
        <w:tc>
          <w:tcPr>
            <w:tcW w:w="1116" w:type="dxa"/>
            <w:tcBorders>
              <w:top w:val="nil"/>
              <w:left w:val="nil"/>
              <w:bottom w:val="single" w:sz="4" w:space="0" w:color="000000"/>
              <w:right w:val="single" w:sz="4" w:space="0" w:color="000000"/>
            </w:tcBorders>
            <w:shd w:val="clear" w:color="auto" w:fill="auto"/>
            <w:noWrap/>
            <w:vAlign w:val="center"/>
          </w:tcPr>
          <w:p w14:paraId="51273193" w14:textId="2100B914" w:rsidR="00A9103C" w:rsidRPr="00C94E7A" w:rsidRDefault="00A9103C" w:rsidP="00A9103C">
            <w:pPr>
              <w:spacing w:after="0"/>
              <w:contextualSpacing/>
              <w:jc w:val="center"/>
              <w:rPr>
                <w:rFonts w:asciiTheme="minorHAnsi" w:hAnsiTheme="minorHAnsi" w:cstheme="minorHAnsi"/>
                <w:sz w:val="18"/>
                <w:szCs w:val="18"/>
                <w:lang w:val="el-GR"/>
              </w:rPr>
            </w:pPr>
            <w:r w:rsidRPr="00C94E7A">
              <w:rPr>
                <w:rFonts w:asciiTheme="minorHAnsi" w:hAnsiTheme="minorHAnsi" w:cstheme="minorHAnsi"/>
                <w:sz w:val="18"/>
                <w:szCs w:val="18"/>
                <w:lang w:val="el-GR" w:eastAsia="el-GR"/>
              </w:rPr>
              <w:t>Πακέτο 100 τμχ.</w:t>
            </w:r>
          </w:p>
        </w:tc>
        <w:tc>
          <w:tcPr>
            <w:tcW w:w="1152" w:type="dxa"/>
            <w:tcBorders>
              <w:top w:val="nil"/>
              <w:left w:val="nil"/>
              <w:bottom w:val="single" w:sz="4" w:space="0" w:color="000000"/>
              <w:right w:val="single" w:sz="4" w:space="0" w:color="000000"/>
            </w:tcBorders>
            <w:shd w:val="clear" w:color="auto" w:fill="auto"/>
            <w:vAlign w:val="center"/>
          </w:tcPr>
          <w:p w14:paraId="67A5B80E" w14:textId="33C9062A" w:rsidR="00A9103C" w:rsidRPr="00A9103C" w:rsidRDefault="00A9103C" w:rsidP="00A9103C">
            <w:pPr>
              <w:spacing w:after="0"/>
              <w:contextualSpacing/>
              <w:jc w:val="center"/>
              <w:rPr>
                <w:rFonts w:asciiTheme="minorHAnsi" w:hAnsiTheme="minorHAnsi" w:cstheme="minorHAnsi"/>
                <w:sz w:val="20"/>
                <w:szCs w:val="20"/>
                <w:lang w:val="el-GR"/>
              </w:rPr>
            </w:pPr>
            <w:r w:rsidRPr="00C94E7A">
              <w:rPr>
                <w:rFonts w:asciiTheme="minorHAnsi" w:hAnsiTheme="minorHAnsi" w:cstheme="minorHAnsi"/>
                <w:sz w:val="20"/>
                <w:szCs w:val="20"/>
                <w:lang w:val="el-GR" w:eastAsia="el-GR"/>
              </w:rPr>
              <w:t>1</w:t>
            </w:r>
          </w:p>
        </w:tc>
      </w:tr>
    </w:tbl>
    <w:p w14:paraId="3D4B527B" w14:textId="1B774C53" w:rsidR="009B3425" w:rsidRPr="005A5ADC" w:rsidRDefault="009B3425" w:rsidP="00934A6C">
      <w:pPr>
        <w:rPr>
          <w:strike/>
          <w:color w:val="5B9BD5"/>
          <w:lang w:val="en-US"/>
        </w:rPr>
      </w:pPr>
      <w:r w:rsidRPr="00FA00E2">
        <w:rPr>
          <w:rFonts w:asciiTheme="minorHAnsi" w:hAnsiTheme="minorHAnsi" w:cstheme="minorHAnsi"/>
          <w:sz w:val="18"/>
          <w:szCs w:val="18"/>
          <w:lang w:val="el-GR" w:eastAsia="el-GR"/>
        </w:rPr>
        <w:br w:type="page"/>
      </w:r>
    </w:p>
    <w:p w14:paraId="0DA81AEB" w14:textId="77777777" w:rsidR="009B3425" w:rsidRPr="00F4290D" w:rsidRDefault="009B3425" w:rsidP="00A364FD">
      <w:pPr>
        <w:pStyle w:val="2"/>
        <w:tabs>
          <w:tab w:val="clear" w:pos="567"/>
          <w:tab w:val="left" w:pos="0"/>
        </w:tabs>
        <w:ind w:left="0" w:firstLine="0"/>
        <w:rPr>
          <w:rFonts w:eastAsia="SimSun"/>
          <w:i/>
          <w:iCs/>
          <w:color w:val="5B9BD5"/>
          <w:lang w:val="el-GR"/>
        </w:rPr>
      </w:pPr>
      <w:bookmarkStart w:id="83" w:name="__RefHeading___Toc470009839"/>
      <w:bookmarkEnd w:id="83"/>
      <w:r w:rsidRPr="00E16907">
        <w:rPr>
          <w:lang w:val="el-GR"/>
        </w:rPr>
        <w:lastRenderedPageBreak/>
        <w:t>ΠΑΡΑΡΤΗΜΑ ΙΙ: ΥΠΟΔΕΙΓΜΑ ΟΙΚΟΝΟΜΙΚΗΣ ΠΡΟΣΦΟΡΑΣ</w:t>
      </w:r>
      <w:r w:rsidRPr="00F4290D">
        <w:rPr>
          <w:lang w:val="el-GR"/>
        </w:rPr>
        <w:t xml:space="preserve"> </w:t>
      </w:r>
    </w:p>
    <w:p w14:paraId="613305C1" w14:textId="77777777" w:rsidR="009B3425" w:rsidRDefault="009B3425" w:rsidP="00A364FD">
      <w:pPr>
        <w:suppressAutoHyphens w:val="0"/>
        <w:autoSpaceDE w:val="0"/>
        <w:spacing w:after="60"/>
        <w:rPr>
          <w:rFonts w:eastAsia="SimSun"/>
          <w:i/>
          <w:iCs/>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936E76" w:rsidRPr="009F2FF0" w14:paraId="5DD8526E" w14:textId="77777777" w:rsidTr="00117EFA">
        <w:trPr>
          <w:trHeight w:hRule="exact" w:val="71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70B538" w14:textId="77777777" w:rsidR="009A6AAD" w:rsidRPr="00936E76" w:rsidRDefault="009A6AAD" w:rsidP="00FD6571">
            <w:pPr>
              <w:widowControl w:val="0"/>
              <w:suppressAutoHyphens w:val="0"/>
              <w:autoSpaceDE w:val="0"/>
              <w:snapToGrid w:val="0"/>
              <w:spacing w:after="0"/>
              <w:jc w:val="center"/>
              <w:rPr>
                <w:rFonts w:eastAsia="Calibri" w:cs="Tahoma"/>
                <w:b/>
                <w:sz w:val="20"/>
                <w:szCs w:val="20"/>
                <w:lang w:val="el-GR" w:eastAsia="en-US"/>
              </w:rPr>
            </w:pPr>
            <w:r w:rsidRPr="00936E76">
              <w:rPr>
                <w:rFonts w:eastAsia="Calibri" w:cs="Tahoma"/>
                <w:b/>
                <w:sz w:val="20"/>
                <w:szCs w:val="20"/>
                <w:lang w:val="el-GR" w:eastAsia="en-US"/>
              </w:rPr>
              <w:t>ΠΙΝΑΚΑΣ ΟΙΚΟΝΟΜΙΚΗΣ ΠΡΟΣΦΟΡΑΣ ΤΜΗΜΑΤΟΣ 1</w:t>
            </w:r>
          </w:p>
          <w:p w14:paraId="67E52C10" w14:textId="77777777" w:rsidR="009A6AAD" w:rsidRPr="00936E76" w:rsidRDefault="00117EFA" w:rsidP="00FD6571">
            <w:pPr>
              <w:widowControl w:val="0"/>
              <w:suppressAutoHyphens w:val="0"/>
              <w:autoSpaceDE w:val="0"/>
              <w:snapToGrid w:val="0"/>
              <w:spacing w:after="0"/>
              <w:jc w:val="center"/>
              <w:rPr>
                <w:rFonts w:eastAsia="Calibri" w:cs="Tahoma"/>
                <w:sz w:val="20"/>
                <w:szCs w:val="20"/>
                <w:lang w:val="el-GR" w:eastAsia="en-US"/>
              </w:rPr>
            </w:pPr>
            <w:r w:rsidRPr="00117EFA">
              <w:rPr>
                <w:rFonts w:eastAsia="Calibri" w:cs="Tahoma"/>
                <w:sz w:val="20"/>
                <w:szCs w:val="20"/>
                <w:lang w:val="el-GR" w:eastAsia="en-US"/>
              </w:rPr>
              <w:t>ΠΡΟΜΗΘΕΙΑ ΓΝΗΣΙΩΝ ΑΝΑΛΩΣΙΜΩΝ ΕΚΤΥΠΩΤΩΝ ΟΜΑΔΑΣ Α</w:t>
            </w:r>
          </w:p>
        </w:tc>
      </w:tr>
      <w:tr w:rsidR="00936E76" w:rsidRPr="009F2FF0" w14:paraId="03451B82"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4EDF2006"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0DC6CC1"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36E76" w:rsidRPr="009F2FF0" w14:paraId="40CFD181"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0D3CF337"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64B462B" w14:textId="77777777" w:rsidR="009A6AAD" w:rsidRPr="00936E76" w:rsidRDefault="009A6AAD" w:rsidP="00A364FD">
            <w:pPr>
              <w:widowControl w:val="0"/>
              <w:suppressAutoHyphens w:val="0"/>
              <w:autoSpaceDE w:val="0"/>
              <w:snapToGrid w:val="0"/>
              <w:spacing w:after="0"/>
              <w:ind w:right="151"/>
              <w:contextualSpacing/>
              <w:rPr>
                <w:rFonts w:eastAsia="Calibri" w:cs="Tahoma"/>
                <w:iCs/>
                <w:sz w:val="18"/>
                <w:szCs w:val="18"/>
                <w:lang w:val="el-GR" w:eastAsia="en-US"/>
              </w:rPr>
            </w:pPr>
          </w:p>
        </w:tc>
      </w:tr>
      <w:tr w:rsidR="00936E76" w:rsidRPr="009F2FF0" w14:paraId="4CDB7E0A"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7FA51029"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ΠΟΣΟΣΤΟ</w:t>
            </w:r>
            <w:r w:rsidRPr="00936E76">
              <w:rPr>
                <w:rFonts w:cs="Tahoma"/>
                <w:spacing w:val="1"/>
                <w:sz w:val="18"/>
                <w:szCs w:val="18"/>
                <w:lang w:val="el-GR" w:eastAsia="el-GR"/>
              </w:rPr>
              <w:t xml:space="preserve"> </w:t>
            </w: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7A69EDFA"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36E76" w:rsidRPr="00936E76" w14:paraId="32A8F4F2"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1B7F26F8"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7806A9B1"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36E76" w:rsidRPr="009F2FF0" w14:paraId="009F8090"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16C9B551"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533DB041"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36E76" w:rsidRPr="009F2FF0" w14:paraId="604CB9B5"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0213CAB7" w14:textId="77777777" w:rsidR="009A6AAD" w:rsidRPr="00936E76" w:rsidRDefault="009A6AAD" w:rsidP="001E38EA">
            <w:pPr>
              <w:widowControl w:val="0"/>
              <w:suppressAutoHyphens w:val="0"/>
              <w:autoSpaceDE w:val="0"/>
              <w:snapToGrid w:val="0"/>
              <w:spacing w:after="0"/>
              <w:ind w:right="142"/>
              <w:contextualSpacing/>
              <w:jc w:val="center"/>
              <w:rPr>
                <w:rFonts w:cs="Tahoma"/>
                <w:spacing w:val="-1"/>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 xml:space="preserve">ΜΕ </w:t>
            </w:r>
            <w:r w:rsidRPr="00936E76">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C547D03" w14:textId="77777777" w:rsidR="009A6AAD" w:rsidRPr="00936E76" w:rsidRDefault="009A6AAD" w:rsidP="00A364FD">
            <w:pPr>
              <w:widowControl w:val="0"/>
              <w:suppressAutoHyphens w:val="0"/>
              <w:autoSpaceDE w:val="0"/>
              <w:snapToGrid w:val="0"/>
              <w:spacing w:after="0"/>
              <w:ind w:right="151"/>
              <w:contextualSpacing/>
              <w:rPr>
                <w:rFonts w:eastAsia="Calibri" w:cs="Tahoma"/>
                <w:iCs/>
                <w:sz w:val="18"/>
                <w:szCs w:val="18"/>
                <w:lang w:val="el-GR" w:eastAsia="en-US"/>
              </w:rPr>
            </w:pPr>
          </w:p>
        </w:tc>
      </w:tr>
    </w:tbl>
    <w:p w14:paraId="7A7D4FA2" w14:textId="77777777" w:rsidR="009B3425" w:rsidRDefault="009B3425" w:rsidP="00A364FD">
      <w:pPr>
        <w:suppressAutoHyphens w:val="0"/>
        <w:autoSpaceDE w:val="0"/>
        <w:spacing w:after="60"/>
        <w:rPr>
          <w:rFonts w:eastAsia="SimSun"/>
          <w:iCs/>
          <w:szCs w:val="22"/>
          <w:lang w:val="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58" w:type="dxa"/>
        </w:tblCellMar>
        <w:tblLook w:val="04A0" w:firstRow="1" w:lastRow="0" w:firstColumn="1" w:lastColumn="0" w:noHBand="0" w:noVBand="1"/>
      </w:tblPr>
      <w:tblGrid>
        <w:gridCol w:w="700"/>
        <w:gridCol w:w="4781"/>
        <w:gridCol w:w="751"/>
        <w:gridCol w:w="734"/>
        <w:gridCol w:w="1043"/>
        <w:gridCol w:w="41"/>
        <w:gridCol w:w="788"/>
        <w:gridCol w:w="796"/>
      </w:tblGrid>
      <w:tr w:rsidR="009A6AAD" w:rsidRPr="009F2FF0" w14:paraId="3CC6EDDC" w14:textId="77777777" w:rsidTr="00AA7B6E">
        <w:trPr>
          <w:trHeight w:val="680"/>
        </w:trPr>
        <w:tc>
          <w:tcPr>
            <w:tcW w:w="9634" w:type="dxa"/>
            <w:gridSpan w:val="8"/>
            <w:shd w:val="clear" w:color="auto" w:fill="F2F2F2" w:themeFill="background1" w:themeFillShade="F2"/>
            <w:vAlign w:val="center"/>
          </w:tcPr>
          <w:p w14:paraId="3464F5DC" w14:textId="77777777" w:rsidR="009A6AAD" w:rsidRPr="00936E76" w:rsidRDefault="009A6AAD" w:rsidP="00FD6571">
            <w:pPr>
              <w:spacing w:after="0"/>
              <w:jc w:val="center"/>
              <w:rPr>
                <w:b/>
                <w:sz w:val="20"/>
                <w:szCs w:val="20"/>
                <w:lang w:val="el-GR"/>
              </w:rPr>
            </w:pPr>
            <w:r w:rsidRPr="00936E76">
              <w:rPr>
                <w:b/>
                <w:sz w:val="20"/>
                <w:szCs w:val="20"/>
                <w:lang w:val="el-GR"/>
              </w:rPr>
              <w:t>ΠΙΝΑΚΑΣ ΑΝΑΛΥΣΗΣ ΤΙΜΩΝ ΟΙΚΟΝΟΜΙΚΗΣ ΠΡΟΣΦΟΡΑΣ ΓΙΑ ΤΟ ΤΜΗΜΑ 1</w:t>
            </w:r>
          </w:p>
          <w:p w14:paraId="2038C414" w14:textId="77777777" w:rsidR="009A6AAD" w:rsidRPr="00936E76" w:rsidRDefault="00117EFA" w:rsidP="00FD6571">
            <w:pPr>
              <w:spacing w:after="0"/>
              <w:jc w:val="center"/>
              <w:rPr>
                <w:sz w:val="20"/>
                <w:szCs w:val="20"/>
                <w:lang w:val="el-GR"/>
              </w:rPr>
            </w:pPr>
            <w:r w:rsidRPr="00117EFA">
              <w:rPr>
                <w:sz w:val="20"/>
                <w:szCs w:val="20"/>
                <w:lang w:val="el-GR"/>
              </w:rPr>
              <w:t>ΠΡΟΜΗΘΕΙΑ ΓΝΗΣΙΩΝ ΑΝΑΛΩΣΙΜΩΝ ΕΚΤΥΠΩΤΩΝ ΟΜΑΔΑΣ Α</w:t>
            </w:r>
          </w:p>
        </w:tc>
      </w:tr>
      <w:tr w:rsidR="009A6AAD" w:rsidRPr="00936E76" w14:paraId="374353F4" w14:textId="77777777" w:rsidTr="00A56A08">
        <w:trPr>
          <w:trHeight w:val="340"/>
        </w:trPr>
        <w:tc>
          <w:tcPr>
            <w:tcW w:w="700" w:type="dxa"/>
            <w:vMerge w:val="restart"/>
            <w:shd w:val="clear" w:color="auto" w:fill="D9D9D9" w:themeFill="background1" w:themeFillShade="D9"/>
            <w:vAlign w:val="center"/>
          </w:tcPr>
          <w:p w14:paraId="369FEC69" w14:textId="77777777" w:rsidR="009A6AAD" w:rsidRPr="00AE7FEB" w:rsidRDefault="00117EFA" w:rsidP="00FD6571">
            <w:pPr>
              <w:spacing w:after="0" w:line="259" w:lineRule="auto"/>
              <w:jc w:val="center"/>
              <w:rPr>
                <w:sz w:val="18"/>
                <w:szCs w:val="18"/>
                <w:lang w:val="el-GR"/>
              </w:rPr>
            </w:pPr>
            <w:r w:rsidRPr="00AE7FEB">
              <w:rPr>
                <w:b/>
                <w:sz w:val="18"/>
                <w:szCs w:val="18"/>
                <w:lang w:val="el-GR"/>
              </w:rPr>
              <w:t>α/α</w:t>
            </w:r>
          </w:p>
        </w:tc>
        <w:tc>
          <w:tcPr>
            <w:tcW w:w="4781" w:type="dxa"/>
            <w:vMerge w:val="restart"/>
            <w:shd w:val="clear" w:color="auto" w:fill="D9D9D9" w:themeFill="background1" w:themeFillShade="D9"/>
            <w:vAlign w:val="center"/>
          </w:tcPr>
          <w:p w14:paraId="303D49AB" w14:textId="77777777" w:rsidR="009A6AAD" w:rsidRPr="00AE7FEB" w:rsidRDefault="009A6AAD" w:rsidP="008F28E5">
            <w:pPr>
              <w:spacing w:after="0" w:line="259" w:lineRule="auto"/>
              <w:ind w:right="56"/>
              <w:jc w:val="left"/>
              <w:rPr>
                <w:sz w:val="18"/>
                <w:szCs w:val="18"/>
                <w:lang w:val="el-GR"/>
              </w:rPr>
            </w:pPr>
            <w:r w:rsidRPr="00AE7FEB">
              <w:rPr>
                <w:b/>
                <w:sz w:val="18"/>
                <w:szCs w:val="18"/>
              </w:rPr>
              <w:t>Περιγραφή</w:t>
            </w:r>
            <w:r w:rsidR="00117EFA" w:rsidRPr="00AE7FEB">
              <w:rPr>
                <w:b/>
                <w:sz w:val="18"/>
                <w:szCs w:val="18"/>
                <w:lang w:val="el-GR"/>
              </w:rPr>
              <w:t xml:space="preserve"> είδους</w:t>
            </w:r>
          </w:p>
        </w:tc>
        <w:tc>
          <w:tcPr>
            <w:tcW w:w="751" w:type="dxa"/>
            <w:vMerge w:val="restart"/>
            <w:shd w:val="clear" w:color="auto" w:fill="D9D9D9" w:themeFill="background1" w:themeFillShade="D9"/>
            <w:vAlign w:val="center"/>
          </w:tcPr>
          <w:p w14:paraId="3A3FF093" w14:textId="77777777" w:rsidR="00117EFA" w:rsidRPr="00AE7FEB" w:rsidRDefault="00117EFA" w:rsidP="00AE7FEB">
            <w:pPr>
              <w:spacing w:after="0" w:line="259" w:lineRule="auto"/>
              <w:jc w:val="center"/>
              <w:rPr>
                <w:b/>
                <w:sz w:val="18"/>
                <w:szCs w:val="18"/>
                <w:lang w:val="el-GR"/>
              </w:rPr>
            </w:pPr>
            <w:r w:rsidRPr="00AE7FEB">
              <w:rPr>
                <w:b/>
                <w:sz w:val="18"/>
                <w:szCs w:val="18"/>
                <w:lang w:val="el-GR"/>
              </w:rPr>
              <w:t>Ποσό-</w:t>
            </w:r>
          </w:p>
          <w:p w14:paraId="41FD0DDF" w14:textId="77777777" w:rsidR="009A6AAD" w:rsidRPr="00AE7FEB" w:rsidRDefault="00117EFA" w:rsidP="00AE7FEB">
            <w:pPr>
              <w:spacing w:after="0" w:line="259" w:lineRule="auto"/>
              <w:jc w:val="center"/>
              <w:rPr>
                <w:sz w:val="18"/>
                <w:szCs w:val="18"/>
              </w:rPr>
            </w:pPr>
            <w:r w:rsidRPr="00AE7FEB">
              <w:rPr>
                <w:b/>
                <w:sz w:val="18"/>
                <w:szCs w:val="18"/>
                <w:lang w:val="el-GR"/>
              </w:rPr>
              <w:t>τητα</w:t>
            </w:r>
            <w:r w:rsidR="009A6AAD" w:rsidRPr="00AE7FEB">
              <w:rPr>
                <w:b/>
                <w:sz w:val="18"/>
                <w:szCs w:val="18"/>
              </w:rPr>
              <w:t>.</w:t>
            </w:r>
          </w:p>
          <w:p w14:paraId="2409EF04" w14:textId="77777777" w:rsidR="009A6AAD" w:rsidRPr="00AE7FEB" w:rsidRDefault="009A6AAD" w:rsidP="00AE7FEB">
            <w:pPr>
              <w:spacing w:after="0" w:line="259" w:lineRule="auto"/>
              <w:ind w:right="53"/>
              <w:jc w:val="center"/>
              <w:rPr>
                <w:sz w:val="18"/>
                <w:szCs w:val="18"/>
              </w:rPr>
            </w:pPr>
            <w:r w:rsidRPr="00AE7FEB">
              <w:rPr>
                <w:b/>
                <w:sz w:val="18"/>
                <w:szCs w:val="18"/>
              </w:rPr>
              <w:t>(1)</w:t>
            </w:r>
          </w:p>
        </w:tc>
        <w:tc>
          <w:tcPr>
            <w:tcW w:w="1818" w:type="dxa"/>
            <w:gridSpan w:val="3"/>
            <w:shd w:val="clear" w:color="auto" w:fill="D9D9D9" w:themeFill="background1" w:themeFillShade="D9"/>
            <w:vAlign w:val="center"/>
          </w:tcPr>
          <w:p w14:paraId="2C233F7A" w14:textId="77777777" w:rsidR="009A6AAD" w:rsidRPr="00AE7FEB" w:rsidRDefault="009A6AAD" w:rsidP="00AE7FEB">
            <w:pPr>
              <w:spacing w:after="0" w:line="259" w:lineRule="auto"/>
              <w:ind w:right="51"/>
              <w:jc w:val="center"/>
              <w:rPr>
                <w:sz w:val="18"/>
                <w:szCs w:val="18"/>
              </w:rPr>
            </w:pPr>
            <w:r w:rsidRPr="00AE7FEB">
              <w:rPr>
                <w:b/>
                <w:sz w:val="18"/>
                <w:szCs w:val="18"/>
              </w:rPr>
              <w:t>Αξία προ ΦΠΑ</w:t>
            </w:r>
          </w:p>
        </w:tc>
        <w:tc>
          <w:tcPr>
            <w:tcW w:w="788" w:type="dxa"/>
            <w:shd w:val="clear" w:color="auto" w:fill="D9D9D9" w:themeFill="background1" w:themeFillShade="D9"/>
            <w:vAlign w:val="center"/>
          </w:tcPr>
          <w:p w14:paraId="5F46E8AF" w14:textId="77777777" w:rsidR="009A6AAD" w:rsidRPr="00AE7FEB" w:rsidRDefault="009A6AAD" w:rsidP="00AE7FEB">
            <w:pPr>
              <w:spacing w:after="21" w:line="259" w:lineRule="auto"/>
              <w:ind w:right="49"/>
              <w:jc w:val="center"/>
              <w:rPr>
                <w:sz w:val="18"/>
                <w:szCs w:val="18"/>
              </w:rPr>
            </w:pPr>
            <w:r w:rsidRPr="00AE7FEB">
              <w:rPr>
                <w:b/>
                <w:sz w:val="18"/>
                <w:szCs w:val="18"/>
              </w:rPr>
              <w:t>ΦΠΑ</w:t>
            </w:r>
          </w:p>
          <w:p w14:paraId="3E5978B6" w14:textId="77777777" w:rsidR="009A6AAD" w:rsidRPr="00AE7FEB" w:rsidRDefault="009A6AAD" w:rsidP="00AE7FEB">
            <w:pPr>
              <w:spacing w:after="0" w:line="259" w:lineRule="auto"/>
              <w:ind w:right="47"/>
              <w:jc w:val="center"/>
              <w:rPr>
                <w:sz w:val="18"/>
                <w:szCs w:val="18"/>
              </w:rPr>
            </w:pPr>
            <w:r w:rsidRPr="00AE7FEB">
              <w:rPr>
                <w:b/>
                <w:sz w:val="18"/>
                <w:szCs w:val="18"/>
              </w:rPr>
              <w:t>24% (4)</w:t>
            </w:r>
          </w:p>
        </w:tc>
        <w:tc>
          <w:tcPr>
            <w:tcW w:w="796" w:type="dxa"/>
            <w:shd w:val="clear" w:color="auto" w:fill="D9D9D9" w:themeFill="background1" w:themeFillShade="D9"/>
            <w:vAlign w:val="center"/>
          </w:tcPr>
          <w:p w14:paraId="0978B09E" w14:textId="77777777" w:rsidR="009A6AAD" w:rsidRPr="00AE7FEB" w:rsidRDefault="009A6AAD" w:rsidP="00AE7FEB">
            <w:pPr>
              <w:spacing w:after="41" w:line="239" w:lineRule="auto"/>
              <w:jc w:val="center"/>
              <w:rPr>
                <w:sz w:val="18"/>
                <w:szCs w:val="18"/>
              </w:rPr>
            </w:pPr>
            <w:r w:rsidRPr="00AE7FEB">
              <w:rPr>
                <w:b/>
                <w:sz w:val="18"/>
                <w:szCs w:val="18"/>
              </w:rPr>
              <w:t>Συνολ. αξία με ΦΠΑ</w:t>
            </w:r>
          </w:p>
          <w:p w14:paraId="761C5059" w14:textId="77777777" w:rsidR="009A6AAD" w:rsidRPr="00AE7FEB" w:rsidRDefault="009A6AAD" w:rsidP="00AE7FEB">
            <w:pPr>
              <w:spacing w:after="0" w:line="259" w:lineRule="auto"/>
              <w:jc w:val="center"/>
              <w:rPr>
                <w:sz w:val="18"/>
                <w:szCs w:val="18"/>
              </w:rPr>
            </w:pPr>
            <w:r w:rsidRPr="00AE7FEB">
              <w:rPr>
                <w:b/>
                <w:sz w:val="18"/>
                <w:szCs w:val="18"/>
              </w:rPr>
              <w:t>(5) = (4)+(3)</w:t>
            </w:r>
          </w:p>
        </w:tc>
      </w:tr>
      <w:tr w:rsidR="009A6AAD" w:rsidRPr="00936E76" w14:paraId="7C11F70D" w14:textId="77777777" w:rsidTr="00A56A08">
        <w:trPr>
          <w:trHeight w:val="782"/>
        </w:trPr>
        <w:tc>
          <w:tcPr>
            <w:tcW w:w="700" w:type="dxa"/>
            <w:vMerge/>
            <w:shd w:val="clear" w:color="auto" w:fill="auto"/>
            <w:vAlign w:val="center"/>
          </w:tcPr>
          <w:p w14:paraId="2CF88797" w14:textId="77777777" w:rsidR="009A6AAD" w:rsidRPr="00936E76" w:rsidRDefault="009A6AAD" w:rsidP="00A364FD">
            <w:pPr>
              <w:spacing w:after="160" w:line="259" w:lineRule="auto"/>
              <w:rPr>
                <w:sz w:val="20"/>
                <w:szCs w:val="20"/>
              </w:rPr>
            </w:pPr>
          </w:p>
        </w:tc>
        <w:tc>
          <w:tcPr>
            <w:tcW w:w="4781" w:type="dxa"/>
            <w:vMerge/>
            <w:shd w:val="clear" w:color="auto" w:fill="auto"/>
            <w:vAlign w:val="center"/>
          </w:tcPr>
          <w:p w14:paraId="55767E6D" w14:textId="77777777" w:rsidR="009A6AAD" w:rsidRPr="00936E76" w:rsidRDefault="009A6AAD" w:rsidP="00A364FD">
            <w:pPr>
              <w:spacing w:after="160" w:line="259" w:lineRule="auto"/>
              <w:rPr>
                <w:sz w:val="20"/>
                <w:szCs w:val="20"/>
              </w:rPr>
            </w:pPr>
          </w:p>
        </w:tc>
        <w:tc>
          <w:tcPr>
            <w:tcW w:w="751" w:type="dxa"/>
            <w:vMerge/>
            <w:shd w:val="clear" w:color="auto" w:fill="auto"/>
            <w:vAlign w:val="center"/>
          </w:tcPr>
          <w:p w14:paraId="3DDCFBE2" w14:textId="77777777" w:rsidR="009A6AAD" w:rsidRPr="00936E76" w:rsidRDefault="009A6AAD" w:rsidP="00A364FD">
            <w:pPr>
              <w:spacing w:after="160" w:line="259" w:lineRule="auto"/>
              <w:rPr>
                <w:sz w:val="20"/>
                <w:szCs w:val="20"/>
              </w:rPr>
            </w:pPr>
          </w:p>
        </w:tc>
        <w:tc>
          <w:tcPr>
            <w:tcW w:w="734" w:type="dxa"/>
            <w:shd w:val="clear" w:color="auto" w:fill="BFBFBF"/>
            <w:vAlign w:val="center"/>
          </w:tcPr>
          <w:p w14:paraId="61B7D03C" w14:textId="77777777" w:rsidR="009A6AAD" w:rsidRPr="00936E76" w:rsidRDefault="009A6AAD" w:rsidP="00AE7FEB">
            <w:pPr>
              <w:spacing w:after="0" w:line="259" w:lineRule="auto"/>
              <w:ind w:right="53"/>
              <w:jc w:val="center"/>
              <w:rPr>
                <w:sz w:val="20"/>
                <w:szCs w:val="20"/>
              </w:rPr>
            </w:pPr>
            <w:r w:rsidRPr="00936E76">
              <w:rPr>
                <w:b/>
                <w:sz w:val="20"/>
                <w:szCs w:val="20"/>
              </w:rPr>
              <w:t>Τιμή μον.</w:t>
            </w:r>
          </w:p>
          <w:p w14:paraId="63BC8468" w14:textId="77777777" w:rsidR="009A6AAD" w:rsidRPr="00936E76" w:rsidRDefault="009A6AAD" w:rsidP="00AE7FEB">
            <w:pPr>
              <w:spacing w:after="0" w:line="259" w:lineRule="auto"/>
              <w:ind w:right="51"/>
              <w:jc w:val="center"/>
              <w:rPr>
                <w:sz w:val="20"/>
                <w:szCs w:val="20"/>
              </w:rPr>
            </w:pPr>
            <w:r w:rsidRPr="00936E76">
              <w:rPr>
                <w:b/>
                <w:sz w:val="20"/>
                <w:szCs w:val="20"/>
              </w:rPr>
              <w:t>(2)</w:t>
            </w:r>
          </w:p>
        </w:tc>
        <w:tc>
          <w:tcPr>
            <w:tcW w:w="1043" w:type="dxa"/>
            <w:shd w:val="clear" w:color="auto" w:fill="BFBFBF"/>
            <w:vAlign w:val="center"/>
          </w:tcPr>
          <w:p w14:paraId="5230783A" w14:textId="77777777" w:rsidR="009A6AAD" w:rsidRPr="00936E76" w:rsidRDefault="009A6AAD" w:rsidP="00AE7FEB">
            <w:pPr>
              <w:spacing w:after="21" w:line="259" w:lineRule="auto"/>
              <w:ind w:right="52"/>
              <w:jc w:val="center"/>
              <w:rPr>
                <w:sz w:val="20"/>
                <w:szCs w:val="20"/>
              </w:rPr>
            </w:pPr>
            <w:r w:rsidRPr="00936E76">
              <w:rPr>
                <w:b/>
                <w:sz w:val="20"/>
                <w:szCs w:val="20"/>
              </w:rPr>
              <w:t>Σύνολο</w:t>
            </w:r>
          </w:p>
          <w:p w14:paraId="288118DF" w14:textId="77777777" w:rsidR="009A6AAD" w:rsidRPr="00936E76" w:rsidRDefault="009A6AAD" w:rsidP="00AE7FEB">
            <w:pPr>
              <w:spacing w:after="0" w:line="259" w:lineRule="auto"/>
              <w:ind w:right="52"/>
              <w:jc w:val="center"/>
              <w:rPr>
                <w:sz w:val="20"/>
                <w:szCs w:val="20"/>
              </w:rPr>
            </w:pPr>
            <w:r w:rsidRPr="00936E76">
              <w:rPr>
                <w:b/>
                <w:sz w:val="20"/>
                <w:szCs w:val="20"/>
              </w:rPr>
              <w:t>(3) = (1)*(2)</w:t>
            </w:r>
          </w:p>
        </w:tc>
        <w:tc>
          <w:tcPr>
            <w:tcW w:w="0" w:type="auto"/>
            <w:gridSpan w:val="2"/>
            <w:shd w:val="clear" w:color="auto" w:fill="auto"/>
            <w:vAlign w:val="center"/>
          </w:tcPr>
          <w:p w14:paraId="7BA3E7A5" w14:textId="77777777" w:rsidR="009A6AAD" w:rsidRPr="00936E76" w:rsidRDefault="009A6AAD" w:rsidP="00A364FD">
            <w:pPr>
              <w:spacing w:after="160" w:line="259" w:lineRule="auto"/>
              <w:rPr>
                <w:sz w:val="20"/>
                <w:szCs w:val="20"/>
              </w:rPr>
            </w:pPr>
          </w:p>
        </w:tc>
        <w:tc>
          <w:tcPr>
            <w:tcW w:w="796" w:type="dxa"/>
            <w:shd w:val="clear" w:color="auto" w:fill="auto"/>
            <w:vAlign w:val="center"/>
          </w:tcPr>
          <w:p w14:paraId="59FA8D77" w14:textId="77777777" w:rsidR="009A6AAD" w:rsidRPr="00936E76" w:rsidRDefault="009A6AAD" w:rsidP="00A364FD">
            <w:pPr>
              <w:spacing w:after="160" w:line="259" w:lineRule="auto"/>
              <w:rPr>
                <w:sz w:val="20"/>
                <w:szCs w:val="20"/>
              </w:rPr>
            </w:pPr>
          </w:p>
        </w:tc>
      </w:tr>
      <w:tr w:rsidR="008F28E5" w:rsidRPr="00A56A08" w14:paraId="09FEB76C" w14:textId="77777777" w:rsidTr="00A56A08">
        <w:trPr>
          <w:trHeight w:val="284"/>
        </w:trPr>
        <w:tc>
          <w:tcPr>
            <w:tcW w:w="700" w:type="dxa"/>
            <w:shd w:val="clear" w:color="auto" w:fill="auto"/>
            <w:vAlign w:val="center"/>
          </w:tcPr>
          <w:p w14:paraId="4F0A8948" w14:textId="28126BCB" w:rsidR="008F28E5" w:rsidRPr="00A56A08" w:rsidRDefault="008F28E5" w:rsidP="009D2936">
            <w:pPr>
              <w:pStyle w:val="aff0"/>
              <w:numPr>
                <w:ilvl w:val="0"/>
                <w:numId w:val="23"/>
              </w:numPr>
              <w:tabs>
                <w:tab w:val="left" w:pos="1029"/>
              </w:tabs>
              <w:spacing w:after="0" w:line="240" w:lineRule="auto"/>
              <w:rPr>
                <w:rFonts w:asciiTheme="minorHAnsi" w:hAnsiTheme="minorHAnsi" w:cstheme="minorHAnsi"/>
                <w:sz w:val="18"/>
                <w:szCs w:val="18"/>
              </w:rPr>
            </w:pPr>
          </w:p>
        </w:tc>
        <w:tc>
          <w:tcPr>
            <w:tcW w:w="4781" w:type="dxa"/>
            <w:tcBorders>
              <w:top w:val="single" w:sz="4" w:space="0" w:color="auto"/>
              <w:left w:val="nil"/>
              <w:bottom w:val="single" w:sz="4" w:space="0" w:color="auto"/>
              <w:right w:val="single" w:sz="4" w:space="0" w:color="auto"/>
            </w:tcBorders>
            <w:shd w:val="clear" w:color="auto" w:fill="auto"/>
            <w:vAlign w:val="center"/>
          </w:tcPr>
          <w:p w14:paraId="62416BB1" w14:textId="0B064B0D"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Toner LEXMARK B/MB 2442 (B242H00 6Kpgs) ΓΝΗΣΙΟ</w:t>
            </w:r>
          </w:p>
        </w:tc>
        <w:tc>
          <w:tcPr>
            <w:tcW w:w="751" w:type="dxa"/>
            <w:tcBorders>
              <w:top w:val="single" w:sz="4" w:space="0" w:color="auto"/>
              <w:left w:val="nil"/>
              <w:bottom w:val="single" w:sz="4" w:space="0" w:color="auto"/>
              <w:right w:val="single" w:sz="4" w:space="0" w:color="auto"/>
            </w:tcBorders>
            <w:shd w:val="clear" w:color="auto" w:fill="auto"/>
            <w:vAlign w:val="center"/>
          </w:tcPr>
          <w:p w14:paraId="02CD62A9" w14:textId="0B79EEDE"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78</w:t>
            </w:r>
          </w:p>
        </w:tc>
        <w:tc>
          <w:tcPr>
            <w:tcW w:w="734" w:type="dxa"/>
            <w:shd w:val="clear" w:color="auto" w:fill="auto"/>
            <w:vAlign w:val="center"/>
          </w:tcPr>
          <w:p w14:paraId="1C4E9C74"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0ED4C452"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137C2E6C"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1E0D944B"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6F683FE5" w14:textId="77777777" w:rsidTr="00A56A08">
        <w:trPr>
          <w:trHeight w:val="284"/>
        </w:trPr>
        <w:tc>
          <w:tcPr>
            <w:tcW w:w="700" w:type="dxa"/>
            <w:shd w:val="clear" w:color="auto" w:fill="auto"/>
            <w:vAlign w:val="center"/>
          </w:tcPr>
          <w:p w14:paraId="583FB258" w14:textId="7FFE4411" w:rsidR="008F28E5" w:rsidRPr="00A56A08" w:rsidRDefault="008F28E5" w:rsidP="009D2936">
            <w:pPr>
              <w:pStyle w:val="aff0"/>
              <w:numPr>
                <w:ilvl w:val="0"/>
                <w:numId w:val="23"/>
              </w:numPr>
              <w:spacing w:after="0" w:line="240" w:lineRule="auto"/>
              <w:rPr>
                <w:rFonts w:asciiTheme="minorHAnsi" w:hAnsiTheme="minorHAnsi" w:cstheme="minorHAnsi"/>
                <w:sz w:val="18"/>
                <w:szCs w:val="18"/>
              </w:rPr>
            </w:pPr>
          </w:p>
        </w:tc>
        <w:tc>
          <w:tcPr>
            <w:tcW w:w="4781" w:type="dxa"/>
            <w:tcBorders>
              <w:top w:val="single" w:sz="4" w:space="0" w:color="auto"/>
              <w:left w:val="nil"/>
              <w:bottom w:val="single" w:sz="4" w:space="0" w:color="auto"/>
              <w:right w:val="single" w:sz="4" w:space="0" w:color="auto"/>
            </w:tcBorders>
            <w:shd w:val="clear" w:color="auto" w:fill="auto"/>
            <w:vAlign w:val="center"/>
          </w:tcPr>
          <w:p w14:paraId="1EA9C74B" w14:textId="684884CF" w:rsidR="008F28E5" w:rsidRPr="0054404B" w:rsidRDefault="008F28E5" w:rsidP="00A56A08">
            <w:pPr>
              <w:spacing w:after="0"/>
              <w:contextualSpacing/>
              <w:rPr>
                <w:rFonts w:asciiTheme="minorHAnsi" w:hAnsiTheme="minorHAnsi" w:cstheme="minorHAnsi"/>
                <w:sz w:val="20"/>
                <w:szCs w:val="20"/>
                <w:lang w:val="el-GR"/>
              </w:rPr>
            </w:pPr>
            <w:r w:rsidRPr="0054404B">
              <w:rPr>
                <w:rFonts w:asciiTheme="minorHAnsi" w:hAnsiTheme="minorHAnsi" w:cstheme="minorHAnsi"/>
                <w:sz w:val="20"/>
                <w:szCs w:val="20"/>
                <w:lang w:val="el-GR"/>
              </w:rPr>
              <w:t xml:space="preserve">Τύμπανο </w:t>
            </w:r>
            <w:r w:rsidRPr="0054404B">
              <w:rPr>
                <w:rFonts w:asciiTheme="minorHAnsi" w:hAnsiTheme="minorHAnsi" w:cstheme="minorHAnsi"/>
                <w:sz w:val="20"/>
                <w:szCs w:val="20"/>
              </w:rPr>
              <w:t>LEXMARK</w:t>
            </w:r>
            <w:r w:rsidRPr="0054404B">
              <w:rPr>
                <w:rFonts w:asciiTheme="minorHAnsi" w:hAnsiTheme="minorHAnsi" w:cstheme="minorHAnsi"/>
                <w:sz w:val="20"/>
                <w:szCs w:val="20"/>
                <w:lang w:val="el-GR"/>
              </w:rPr>
              <w:t xml:space="preserve"> </w:t>
            </w:r>
            <w:r w:rsidRPr="0054404B">
              <w:rPr>
                <w:rFonts w:asciiTheme="minorHAnsi" w:hAnsiTheme="minorHAnsi" w:cstheme="minorHAnsi"/>
                <w:sz w:val="20"/>
                <w:szCs w:val="20"/>
              </w:rPr>
              <w:t>MS</w:t>
            </w:r>
            <w:r w:rsidRPr="0054404B">
              <w:rPr>
                <w:rFonts w:asciiTheme="minorHAnsi" w:hAnsiTheme="minorHAnsi" w:cstheme="minorHAnsi"/>
                <w:sz w:val="20"/>
                <w:szCs w:val="20"/>
                <w:lang w:val="el-GR"/>
              </w:rPr>
              <w:t>/</w:t>
            </w:r>
            <w:r w:rsidRPr="0054404B">
              <w:rPr>
                <w:rFonts w:asciiTheme="minorHAnsi" w:hAnsiTheme="minorHAnsi" w:cstheme="minorHAnsi"/>
                <w:sz w:val="20"/>
                <w:szCs w:val="20"/>
              </w:rPr>
              <w:t>MX</w:t>
            </w:r>
            <w:r w:rsidRPr="0054404B">
              <w:rPr>
                <w:rFonts w:asciiTheme="minorHAnsi" w:hAnsiTheme="minorHAnsi" w:cstheme="minorHAnsi"/>
                <w:sz w:val="20"/>
                <w:szCs w:val="20"/>
                <w:lang w:val="el-GR"/>
              </w:rPr>
              <w:t xml:space="preserve"> 310/312/410/415/317 </w:t>
            </w:r>
            <w:r w:rsidRPr="0054404B">
              <w:rPr>
                <w:rFonts w:asciiTheme="minorHAnsi" w:hAnsiTheme="minorHAnsi" w:cstheme="minorHAnsi"/>
                <w:sz w:val="20"/>
                <w:szCs w:val="20"/>
              </w:rPr>
              <w:t>Photoconductor</w:t>
            </w:r>
            <w:r w:rsidRPr="0054404B">
              <w:rPr>
                <w:rFonts w:asciiTheme="minorHAnsi" w:hAnsiTheme="minorHAnsi" w:cstheme="minorHAnsi"/>
                <w:sz w:val="20"/>
                <w:szCs w:val="20"/>
                <w:lang w:val="el-GR"/>
              </w:rPr>
              <w:t xml:space="preserve"> </w:t>
            </w:r>
            <w:r w:rsidRPr="0054404B">
              <w:rPr>
                <w:rFonts w:asciiTheme="minorHAnsi" w:hAnsiTheme="minorHAnsi" w:cstheme="minorHAnsi"/>
                <w:sz w:val="20"/>
                <w:szCs w:val="20"/>
              </w:rPr>
              <w:t>Kit</w:t>
            </w:r>
            <w:r w:rsidRPr="0054404B">
              <w:rPr>
                <w:rFonts w:asciiTheme="minorHAnsi" w:hAnsiTheme="minorHAnsi" w:cstheme="minorHAnsi"/>
                <w:sz w:val="20"/>
                <w:szCs w:val="20"/>
                <w:lang w:val="el-GR"/>
              </w:rPr>
              <w:t xml:space="preserve"> (50</w:t>
            </w:r>
            <w:r w:rsidRPr="0054404B">
              <w:rPr>
                <w:rFonts w:asciiTheme="minorHAnsi" w:hAnsiTheme="minorHAnsi" w:cstheme="minorHAnsi"/>
                <w:sz w:val="20"/>
                <w:szCs w:val="20"/>
              </w:rPr>
              <w:t>F</w:t>
            </w:r>
            <w:r w:rsidRPr="0054404B">
              <w:rPr>
                <w:rFonts w:asciiTheme="minorHAnsi" w:hAnsiTheme="minorHAnsi" w:cstheme="minorHAnsi"/>
                <w:sz w:val="20"/>
                <w:szCs w:val="20"/>
                <w:lang w:val="el-GR"/>
              </w:rPr>
              <w:t>0</w:t>
            </w:r>
            <w:r w:rsidRPr="0054404B">
              <w:rPr>
                <w:rFonts w:asciiTheme="minorHAnsi" w:hAnsiTheme="minorHAnsi" w:cstheme="minorHAnsi"/>
                <w:sz w:val="20"/>
                <w:szCs w:val="20"/>
              </w:rPr>
              <w:t>Z</w:t>
            </w:r>
            <w:r w:rsidRPr="0054404B">
              <w:rPr>
                <w:rFonts w:asciiTheme="minorHAnsi" w:hAnsiTheme="minorHAnsi" w:cstheme="minorHAnsi"/>
                <w:sz w:val="20"/>
                <w:szCs w:val="20"/>
                <w:lang w:val="el-GR"/>
              </w:rPr>
              <w:t>00 60</w:t>
            </w:r>
            <w:r w:rsidRPr="0054404B">
              <w:rPr>
                <w:rFonts w:asciiTheme="minorHAnsi" w:hAnsiTheme="minorHAnsi" w:cstheme="minorHAnsi"/>
                <w:sz w:val="20"/>
                <w:szCs w:val="20"/>
              </w:rPr>
              <w:t>Kpgs</w:t>
            </w:r>
            <w:r w:rsidRPr="0054404B">
              <w:rPr>
                <w:rFonts w:asciiTheme="minorHAnsi" w:hAnsiTheme="minorHAnsi" w:cstheme="minorHAnsi"/>
                <w:sz w:val="20"/>
                <w:szCs w:val="20"/>
                <w:lang w:val="el-GR"/>
              </w:rPr>
              <w:t>) ΓΝΗΣΙΟ</w:t>
            </w:r>
          </w:p>
        </w:tc>
        <w:tc>
          <w:tcPr>
            <w:tcW w:w="751" w:type="dxa"/>
            <w:tcBorders>
              <w:top w:val="single" w:sz="4" w:space="0" w:color="auto"/>
              <w:left w:val="nil"/>
              <w:bottom w:val="single" w:sz="4" w:space="0" w:color="auto"/>
              <w:right w:val="single" w:sz="4" w:space="0" w:color="auto"/>
            </w:tcBorders>
            <w:shd w:val="clear" w:color="auto" w:fill="auto"/>
            <w:vAlign w:val="center"/>
          </w:tcPr>
          <w:p w14:paraId="724F3C3E" w14:textId="411BF7C1"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30</w:t>
            </w:r>
          </w:p>
        </w:tc>
        <w:tc>
          <w:tcPr>
            <w:tcW w:w="734" w:type="dxa"/>
            <w:shd w:val="clear" w:color="auto" w:fill="auto"/>
            <w:vAlign w:val="center"/>
          </w:tcPr>
          <w:p w14:paraId="64C718F9" w14:textId="77777777" w:rsidR="008F28E5" w:rsidRPr="00A56A08" w:rsidRDefault="008F28E5" w:rsidP="00A56A08">
            <w:pPr>
              <w:spacing w:after="0"/>
              <w:ind w:right="1"/>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1043" w:type="dxa"/>
            <w:shd w:val="clear" w:color="auto" w:fill="auto"/>
            <w:vAlign w:val="center"/>
          </w:tcPr>
          <w:p w14:paraId="4515EB70" w14:textId="77777777" w:rsidR="008F28E5" w:rsidRPr="00A56A08" w:rsidRDefault="008F28E5" w:rsidP="00A56A08">
            <w:pPr>
              <w:spacing w:after="0"/>
              <w:ind w:right="1"/>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829" w:type="dxa"/>
            <w:gridSpan w:val="2"/>
            <w:shd w:val="clear" w:color="auto" w:fill="auto"/>
            <w:vAlign w:val="center"/>
          </w:tcPr>
          <w:p w14:paraId="74F5FF80" w14:textId="77777777" w:rsidR="008F28E5" w:rsidRPr="00A56A08" w:rsidRDefault="008F28E5" w:rsidP="00A56A08">
            <w:pPr>
              <w:spacing w:after="0"/>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796" w:type="dxa"/>
            <w:shd w:val="clear" w:color="auto" w:fill="auto"/>
            <w:vAlign w:val="center"/>
          </w:tcPr>
          <w:p w14:paraId="1C57CD36" w14:textId="77777777" w:rsidR="008F28E5" w:rsidRPr="00A56A08" w:rsidRDefault="008F28E5" w:rsidP="00A56A08">
            <w:pPr>
              <w:spacing w:after="0"/>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r>
      <w:tr w:rsidR="008F28E5" w:rsidRPr="00A56A08" w14:paraId="3ECF1217" w14:textId="77777777" w:rsidTr="00A56A08">
        <w:trPr>
          <w:trHeight w:val="284"/>
        </w:trPr>
        <w:tc>
          <w:tcPr>
            <w:tcW w:w="700" w:type="dxa"/>
            <w:shd w:val="clear" w:color="auto" w:fill="auto"/>
            <w:vAlign w:val="center"/>
          </w:tcPr>
          <w:p w14:paraId="0D6825A3" w14:textId="50CCC75D"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6F7891FD" w14:textId="38B85027" w:rsidR="008F28E5" w:rsidRPr="0054404B" w:rsidRDefault="008F28E5" w:rsidP="00A56A08">
            <w:pPr>
              <w:spacing w:after="0"/>
              <w:ind w:right="522"/>
              <w:contextualSpacing/>
              <w:rPr>
                <w:rFonts w:asciiTheme="minorHAnsi" w:hAnsiTheme="minorHAnsi" w:cstheme="minorHAnsi"/>
                <w:sz w:val="20"/>
                <w:szCs w:val="20"/>
              </w:rPr>
            </w:pPr>
            <w:r w:rsidRPr="0054404B">
              <w:rPr>
                <w:rFonts w:asciiTheme="minorHAnsi" w:hAnsiTheme="minorHAnsi" w:cstheme="minorHAnsi"/>
                <w:sz w:val="20"/>
                <w:szCs w:val="20"/>
              </w:rPr>
              <w:t>Τύμπανο  LEXMARK (CS/CX 2325/2425) 125K Pages CMY Imaging Unit (78C0ZV0) ΓΝΗΣΙΟ</w:t>
            </w:r>
          </w:p>
        </w:tc>
        <w:tc>
          <w:tcPr>
            <w:tcW w:w="751" w:type="dxa"/>
            <w:tcBorders>
              <w:top w:val="nil"/>
              <w:left w:val="nil"/>
              <w:bottom w:val="single" w:sz="4" w:space="0" w:color="auto"/>
              <w:right w:val="single" w:sz="4" w:space="0" w:color="auto"/>
            </w:tcBorders>
            <w:shd w:val="clear" w:color="auto" w:fill="auto"/>
            <w:vAlign w:val="center"/>
          </w:tcPr>
          <w:p w14:paraId="7F858474" w14:textId="11E7AE27"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1</w:t>
            </w:r>
          </w:p>
        </w:tc>
        <w:tc>
          <w:tcPr>
            <w:tcW w:w="734" w:type="dxa"/>
            <w:shd w:val="clear" w:color="auto" w:fill="auto"/>
            <w:vAlign w:val="center"/>
          </w:tcPr>
          <w:p w14:paraId="4037458F"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23745CB0"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42148854"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28BEE7CB"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186C626A" w14:textId="77777777" w:rsidTr="00A56A08">
        <w:trPr>
          <w:trHeight w:val="284"/>
        </w:trPr>
        <w:tc>
          <w:tcPr>
            <w:tcW w:w="700" w:type="dxa"/>
            <w:shd w:val="clear" w:color="auto" w:fill="auto"/>
            <w:vAlign w:val="center"/>
          </w:tcPr>
          <w:p w14:paraId="28F5D0CD" w14:textId="7D7D52B1"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79581725" w14:textId="21A1BD6C"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Δοχείο  LEXMARK (CS/CX 2325/2425) 25K Pages CMYK Waste Toner (78C0W00) ΓΝΗΣΙΟ</w:t>
            </w:r>
          </w:p>
        </w:tc>
        <w:tc>
          <w:tcPr>
            <w:tcW w:w="751" w:type="dxa"/>
            <w:tcBorders>
              <w:top w:val="nil"/>
              <w:left w:val="nil"/>
              <w:bottom w:val="single" w:sz="4" w:space="0" w:color="auto"/>
              <w:right w:val="single" w:sz="4" w:space="0" w:color="auto"/>
            </w:tcBorders>
            <w:shd w:val="clear" w:color="auto" w:fill="auto"/>
            <w:vAlign w:val="center"/>
          </w:tcPr>
          <w:p w14:paraId="437CDC01" w14:textId="54EC8FE8"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3</w:t>
            </w:r>
          </w:p>
        </w:tc>
        <w:tc>
          <w:tcPr>
            <w:tcW w:w="734" w:type="dxa"/>
            <w:shd w:val="clear" w:color="auto" w:fill="auto"/>
            <w:vAlign w:val="center"/>
          </w:tcPr>
          <w:p w14:paraId="2810EC0E"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2C3C98D3"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2BBF91EC"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6F4DD835"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70D41AEE" w14:textId="77777777" w:rsidTr="00A56A08">
        <w:trPr>
          <w:trHeight w:val="284"/>
        </w:trPr>
        <w:tc>
          <w:tcPr>
            <w:tcW w:w="700" w:type="dxa"/>
            <w:shd w:val="clear" w:color="auto" w:fill="auto"/>
            <w:vAlign w:val="center"/>
          </w:tcPr>
          <w:p w14:paraId="11084B69" w14:textId="39718D72"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0641B8E4" w14:textId="12EFEF1D"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Toner LEXMARK C 2425 (C242XK0 6K Extra High Black) ΓΝΗΣΙΟ</w:t>
            </w:r>
          </w:p>
        </w:tc>
        <w:tc>
          <w:tcPr>
            <w:tcW w:w="751" w:type="dxa"/>
            <w:tcBorders>
              <w:top w:val="nil"/>
              <w:left w:val="nil"/>
              <w:bottom w:val="single" w:sz="4" w:space="0" w:color="auto"/>
              <w:right w:val="single" w:sz="4" w:space="0" w:color="auto"/>
            </w:tcBorders>
            <w:shd w:val="clear" w:color="auto" w:fill="auto"/>
            <w:vAlign w:val="center"/>
          </w:tcPr>
          <w:p w14:paraId="225EA9B8" w14:textId="19B4F99D"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9</w:t>
            </w:r>
          </w:p>
        </w:tc>
        <w:tc>
          <w:tcPr>
            <w:tcW w:w="734" w:type="dxa"/>
            <w:shd w:val="clear" w:color="auto" w:fill="auto"/>
            <w:vAlign w:val="center"/>
          </w:tcPr>
          <w:p w14:paraId="24A1B5BD"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6AC5C87B"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40A9190F"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32333063"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2A64FC47" w14:textId="77777777" w:rsidTr="00A56A08">
        <w:trPr>
          <w:trHeight w:val="284"/>
        </w:trPr>
        <w:tc>
          <w:tcPr>
            <w:tcW w:w="700" w:type="dxa"/>
            <w:shd w:val="clear" w:color="auto" w:fill="auto"/>
            <w:vAlign w:val="center"/>
          </w:tcPr>
          <w:p w14:paraId="141A1BEB" w14:textId="42EBC57F"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48ADB8CC" w14:textId="6B5EB46A"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Toner LEXMARK C 2425 (C242XC0 3,5K Extra High Cyan) ΓΝΗΣΙΟ</w:t>
            </w:r>
          </w:p>
        </w:tc>
        <w:tc>
          <w:tcPr>
            <w:tcW w:w="751" w:type="dxa"/>
            <w:tcBorders>
              <w:top w:val="nil"/>
              <w:left w:val="nil"/>
              <w:bottom w:val="single" w:sz="4" w:space="0" w:color="auto"/>
              <w:right w:val="single" w:sz="4" w:space="0" w:color="auto"/>
            </w:tcBorders>
            <w:shd w:val="clear" w:color="auto" w:fill="auto"/>
            <w:vAlign w:val="center"/>
          </w:tcPr>
          <w:p w14:paraId="4B974D50" w14:textId="2B3C26A4"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3</w:t>
            </w:r>
          </w:p>
        </w:tc>
        <w:tc>
          <w:tcPr>
            <w:tcW w:w="734" w:type="dxa"/>
            <w:shd w:val="clear" w:color="auto" w:fill="auto"/>
            <w:vAlign w:val="center"/>
          </w:tcPr>
          <w:p w14:paraId="067DE2CA"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26720200"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7EC390B0"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2F92B636"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67E578B9" w14:textId="77777777" w:rsidTr="00A56A08">
        <w:trPr>
          <w:trHeight w:val="284"/>
        </w:trPr>
        <w:tc>
          <w:tcPr>
            <w:tcW w:w="700" w:type="dxa"/>
            <w:shd w:val="clear" w:color="auto" w:fill="auto"/>
            <w:vAlign w:val="center"/>
          </w:tcPr>
          <w:p w14:paraId="3BB4A2EA" w14:textId="7730D567"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1BDAB8DC" w14:textId="3A704671"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Toner LEXMARK C 2425 (C242XM0 3,5K Extra High Magenta) ΓΝΗΣΙΟ</w:t>
            </w:r>
          </w:p>
        </w:tc>
        <w:tc>
          <w:tcPr>
            <w:tcW w:w="751" w:type="dxa"/>
            <w:tcBorders>
              <w:top w:val="nil"/>
              <w:left w:val="nil"/>
              <w:bottom w:val="single" w:sz="4" w:space="0" w:color="auto"/>
              <w:right w:val="single" w:sz="4" w:space="0" w:color="auto"/>
            </w:tcBorders>
            <w:shd w:val="clear" w:color="auto" w:fill="auto"/>
            <w:vAlign w:val="center"/>
          </w:tcPr>
          <w:p w14:paraId="30F29F32" w14:textId="004B2044"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3</w:t>
            </w:r>
          </w:p>
        </w:tc>
        <w:tc>
          <w:tcPr>
            <w:tcW w:w="734" w:type="dxa"/>
            <w:shd w:val="clear" w:color="auto" w:fill="auto"/>
            <w:vAlign w:val="center"/>
          </w:tcPr>
          <w:p w14:paraId="66D221BF"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26657B66"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1E3BB7D2"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7407BCDE"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52D1ABAB" w14:textId="77777777" w:rsidTr="00A56A08">
        <w:trPr>
          <w:trHeight w:val="284"/>
        </w:trPr>
        <w:tc>
          <w:tcPr>
            <w:tcW w:w="700" w:type="dxa"/>
            <w:shd w:val="clear" w:color="auto" w:fill="auto"/>
            <w:vAlign w:val="center"/>
          </w:tcPr>
          <w:p w14:paraId="7F2EEE48" w14:textId="00DB8813"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46782CBA" w14:textId="69740EE9"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Toner LEXMARK C 2425 ( C242XY0 3,5K Extra High Yellow) ΓΝΗΣΙΟ</w:t>
            </w:r>
          </w:p>
        </w:tc>
        <w:tc>
          <w:tcPr>
            <w:tcW w:w="751" w:type="dxa"/>
            <w:tcBorders>
              <w:top w:val="nil"/>
              <w:left w:val="nil"/>
              <w:bottom w:val="single" w:sz="4" w:space="0" w:color="auto"/>
              <w:right w:val="single" w:sz="4" w:space="0" w:color="auto"/>
            </w:tcBorders>
            <w:shd w:val="clear" w:color="auto" w:fill="auto"/>
            <w:vAlign w:val="center"/>
          </w:tcPr>
          <w:p w14:paraId="0B58BD0E" w14:textId="246CDF35"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3</w:t>
            </w:r>
          </w:p>
        </w:tc>
        <w:tc>
          <w:tcPr>
            <w:tcW w:w="734" w:type="dxa"/>
            <w:shd w:val="clear" w:color="auto" w:fill="auto"/>
            <w:vAlign w:val="center"/>
          </w:tcPr>
          <w:p w14:paraId="665981A0"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12CEB22A"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1E95C356"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7273780E"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67046120" w14:textId="77777777" w:rsidTr="00A56A08">
        <w:trPr>
          <w:trHeight w:val="284"/>
        </w:trPr>
        <w:tc>
          <w:tcPr>
            <w:tcW w:w="700" w:type="dxa"/>
            <w:shd w:val="clear" w:color="auto" w:fill="auto"/>
            <w:vAlign w:val="center"/>
          </w:tcPr>
          <w:p w14:paraId="50B39F41" w14:textId="25B91383"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nil"/>
              <w:bottom w:val="single" w:sz="4" w:space="0" w:color="auto"/>
              <w:right w:val="single" w:sz="4" w:space="0" w:color="auto"/>
            </w:tcBorders>
            <w:shd w:val="clear" w:color="auto" w:fill="auto"/>
            <w:vAlign w:val="center"/>
          </w:tcPr>
          <w:p w14:paraId="15F15C2E" w14:textId="5E71B358"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Τύμπανο KYOCERA P3045/P3145 (DK 3170) ΓΝΗΣΙΟ</w:t>
            </w:r>
          </w:p>
        </w:tc>
        <w:tc>
          <w:tcPr>
            <w:tcW w:w="751" w:type="dxa"/>
            <w:tcBorders>
              <w:top w:val="nil"/>
              <w:left w:val="nil"/>
              <w:bottom w:val="single" w:sz="4" w:space="0" w:color="auto"/>
              <w:right w:val="single" w:sz="4" w:space="0" w:color="auto"/>
            </w:tcBorders>
            <w:shd w:val="clear" w:color="auto" w:fill="auto"/>
            <w:vAlign w:val="center"/>
          </w:tcPr>
          <w:p w14:paraId="676A02D6" w14:textId="4AFA1CCC"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1</w:t>
            </w:r>
          </w:p>
        </w:tc>
        <w:tc>
          <w:tcPr>
            <w:tcW w:w="734" w:type="dxa"/>
            <w:shd w:val="clear" w:color="auto" w:fill="auto"/>
            <w:vAlign w:val="center"/>
          </w:tcPr>
          <w:p w14:paraId="68FBB96F"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1C05D488"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26B72CE4"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5C41E53E"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411E99EA" w14:textId="77777777" w:rsidTr="00A56A08">
        <w:trPr>
          <w:trHeight w:val="284"/>
        </w:trPr>
        <w:tc>
          <w:tcPr>
            <w:tcW w:w="700" w:type="dxa"/>
            <w:shd w:val="clear" w:color="auto" w:fill="auto"/>
            <w:vAlign w:val="center"/>
          </w:tcPr>
          <w:p w14:paraId="2E0EEE27" w14:textId="0057E86B"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single" w:sz="4" w:space="0" w:color="3C5A28"/>
              <w:left w:val="single" w:sz="4" w:space="0" w:color="3C5A28"/>
              <w:bottom w:val="single" w:sz="4" w:space="0" w:color="3C5A28"/>
              <w:right w:val="single" w:sz="4" w:space="0" w:color="3C5A28"/>
            </w:tcBorders>
            <w:shd w:val="clear" w:color="auto" w:fill="auto"/>
            <w:vAlign w:val="center"/>
          </w:tcPr>
          <w:p w14:paraId="0DD32CBB" w14:textId="5407C0E8"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Τύμπανο KONICA MINOLTA bizhub 4050 IMAGING UNIT (A6VM03W  IUP 21)  ΓΝΗΣΙΟ</w:t>
            </w:r>
          </w:p>
        </w:tc>
        <w:tc>
          <w:tcPr>
            <w:tcW w:w="751" w:type="dxa"/>
            <w:tcBorders>
              <w:top w:val="nil"/>
              <w:left w:val="nil"/>
              <w:bottom w:val="single" w:sz="4" w:space="0" w:color="auto"/>
              <w:right w:val="single" w:sz="4" w:space="0" w:color="auto"/>
            </w:tcBorders>
            <w:shd w:val="clear" w:color="000000" w:fill="FFFFFF"/>
            <w:vAlign w:val="center"/>
          </w:tcPr>
          <w:p w14:paraId="7967BE3F" w14:textId="48806829"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2</w:t>
            </w:r>
          </w:p>
        </w:tc>
        <w:tc>
          <w:tcPr>
            <w:tcW w:w="734" w:type="dxa"/>
            <w:shd w:val="clear" w:color="auto" w:fill="auto"/>
            <w:vAlign w:val="center"/>
          </w:tcPr>
          <w:p w14:paraId="1BFA7F8F"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73FC5069"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31A5C694"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3FBFEE1D"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125B4131" w14:textId="77777777" w:rsidTr="00A56A08">
        <w:trPr>
          <w:trHeight w:val="284"/>
        </w:trPr>
        <w:tc>
          <w:tcPr>
            <w:tcW w:w="700" w:type="dxa"/>
            <w:shd w:val="clear" w:color="auto" w:fill="auto"/>
            <w:vAlign w:val="center"/>
          </w:tcPr>
          <w:p w14:paraId="4E037582" w14:textId="6F2F2B11"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single" w:sz="4" w:space="0" w:color="3C5A28"/>
              <w:bottom w:val="single" w:sz="4" w:space="0" w:color="3C5A28"/>
              <w:right w:val="single" w:sz="4" w:space="0" w:color="3C5A28"/>
            </w:tcBorders>
            <w:shd w:val="clear" w:color="auto" w:fill="auto"/>
            <w:vAlign w:val="center"/>
          </w:tcPr>
          <w:p w14:paraId="75BFCB59" w14:textId="1517C391"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Τύμπανο KONICA MINOLTA bizhub 4700P IMAGING UNIT (A63X03W  IUP 16 ή 17 )  ΓΝΗΣΙΟ</w:t>
            </w:r>
          </w:p>
        </w:tc>
        <w:tc>
          <w:tcPr>
            <w:tcW w:w="751" w:type="dxa"/>
            <w:tcBorders>
              <w:top w:val="nil"/>
              <w:left w:val="nil"/>
              <w:bottom w:val="single" w:sz="4" w:space="0" w:color="auto"/>
              <w:right w:val="single" w:sz="4" w:space="0" w:color="auto"/>
            </w:tcBorders>
            <w:shd w:val="clear" w:color="auto" w:fill="auto"/>
            <w:vAlign w:val="center"/>
          </w:tcPr>
          <w:p w14:paraId="59E90E57" w14:textId="4BB64561"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2</w:t>
            </w:r>
          </w:p>
        </w:tc>
        <w:tc>
          <w:tcPr>
            <w:tcW w:w="734" w:type="dxa"/>
            <w:shd w:val="clear" w:color="auto" w:fill="auto"/>
            <w:vAlign w:val="center"/>
          </w:tcPr>
          <w:p w14:paraId="5CD806EE"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668EC4CE"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0E2105B4"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23E48F54" w14:textId="77777777" w:rsidR="008F28E5" w:rsidRPr="00A56A08" w:rsidRDefault="008F28E5" w:rsidP="00A56A08">
            <w:pPr>
              <w:spacing w:after="0"/>
              <w:contextualSpacing/>
              <w:rPr>
                <w:rFonts w:asciiTheme="minorHAnsi" w:hAnsiTheme="minorHAnsi" w:cstheme="minorHAnsi"/>
                <w:sz w:val="18"/>
                <w:szCs w:val="18"/>
              </w:rPr>
            </w:pPr>
          </w:p>
        </w:tc>
      </w:tr>
      <w:tr w:rsidR="008F28E5" w:rsidRPr="00A56A08" w14:paraId="3F82B4D8" w14:textId="77777777" w:rsidTr="00A56A08">
        <w:trPr>
          <w:trHeight w:val="284"/>
        </w:trPr>
        <w:tc>
          <w:tcPr>
            <w:tcW w:w="700" w:type="dxa"/>
            <w:shd w:val="clear" w:color="auto" w:fill="auto"/>
            <w:vAlign w:val="center"/>
          </w:tcPr>
          <w:p w14:paraId="51E0A6B4" w14:textId="7234C946"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single" w:sz="4" w:space="0" w:color="3C5A28"/>
              <w:bottom w:val="single" w:sz="4" w:space="0" w:color="3C5A28"/>
              <w:right w:val="single" w:sz="4" w:space="0" w:color="3C5A28"/>
            </w:tcBorders>
            <w:shd w:val="clear" w:color="auto" w:fill="auto"/>
            <w:vAlign w:val="center"/>
          </w:tcPr>
          <w:p w14:paraId="3268202F" w14:textId="00A41D5B"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Τύμπανο KONICA MINOLTA bizhub 3300P IMAGING UNIT (A63X03V  IUP 17 ή 16 )  ΓΝΗΣΙΟ</w:t>
            </w:r>
          </w:p>
        </w:tc>
        <w:tc>
          <w:tcPr>
            <w:tcW w:w="751" w:type="dxa"/>
            <w:tcBorders>
              <w:top w:val="nil"/>
              <w:left w:val="nil"/>
              <w:bottom w:val="single" w:sz="4" w:space="0" w:color="auto"/>
              <w:right w:val="single" w:sz="4" w:space="0" w:color="auto"/>
            </w:tcBorders>
            <w:shd w:val="clear" w:color="auto" w:fill="auto"/>
            <w:vAlign w:val="center"/>
          </w:tcPr>
          <w:p w14:paraId="5FA767EA" w14:textId="3306EC20"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2</w:t>
            </w:r>
          </w:p>
        </w:tc>
        <w:tc>
          <w:tcPr>
            <w:tcW w:w="734" w:type="dxa"/>
            <w:shd w:val="clear" w:color="auto" w:fill="auto"/>
            <w:vAlign w:val="center"/>
          </w:tcPr>
          <w:p w14:paraId="344A68BB" w14:textId="77777777" w:rsidR="008F28E5" w:rsidRPr="00A56A08" w:rsidRDefault="008F28E5" w:rsidP="00A56A08">
            <w:pPr>
              <w:spacing w:after="0"/>
              <w:ind w:right="1"/>
              <w:contextualSpacing/>
              <w:rPr>
                <w:rFonts w:asciiTheme="minorHAnsi" w:hAnsiTheme="minorHAnsi" w:cstheme="minorHAnsi"/>
                <w:sz w:val="18"/>
                <w:szCs w:val="18"/>
                <w:highlight w:val="magenta"/>
              </w:rPr>
            </w:pPr>
          </w:p>
        </w:tc>
        <w:tc>
          <w:tcPr>
            <w:tcW w:w="1043" w:type="dxa"/>
            <w:shd w:val="clear" w:color="auto" w:fill="auto"/>
            <w:vAlign w:val="center"/>
          </w:tcPr>
          <w:p w14:paraId="25A096EA" w14:textId="77777777" w:rsidR="008F28E5" w:rsidRPr="00A56A08" w:rsidRDefault="008F28E5" w:rsidP="00A56A08">
            <w:pPr>
              <w:spacing w:after="0"/>
              <w:ind w:right="1"/>
              <w:contextualSpacing/>
              <w:rPr>
                <w:rFonts w:asciiTheme="minorHAnsi" w:hAnsiTheme="minorHAnsi" w:cstheme="minorHAnsi"/>
                <w:sz w:val="18"/>
                <w:szCs w:val="18"/>
                <w:highlight w:val="magenta"/>
              </w:rPr>
            </w:pPr>
          </w:p>
        </w:tc>
        <w:tc>
          <w:tcPr>
            <w:tcW w:w="829" w:type="dxa"/>
            <w:gridSpan w:val="2"/>
            <w:shd w:val="clear" w:color="auto" w:fill="auto"/>
            <w:vAlign w:val="center"/>
          </w:tcPr>
          <w:p w14:paraId="1CCA65B4" w14:textId="77777777" w:rsidR="008F28E5" w:rsidRPr="00A56A08" w:rsidRDefault="008F28E5" w:rsidP="00A56A08">
            <w:pPr>
              <w:spacing w:after="0"/>
              <w:contextualSpacing/>
              <w:rPr>
                <w:rFonts w:asciiTheme="minorHAnsi" w:hAnsiTheme="minorHAnsi" w:cstheme="minorHAnsi"/>
                <w:sz w:val="18"/>
                <w:szCs w:val="18"/>
                <w:highlight w:val="magenta"/>
              </w:rPr>
            </w:pPr>
          </w:p>
        </w:tc>
        <w:tc>
          <w:tcPr>
            <w:tcW w:w="796" w:type="dxa"/>
            <w:shd w:val="clear" w:color="auto" w:fill="auto"/>
            <w:vAlign w:val="center"/>
          </w:tcPr>
          <w:p w14:paraId="1BAC63F0" w14:textId="77777777" w:rsidR="008F28E5" w:rsidRPr="00A56A08" w:rsidRDefault="008F28E5" w:rsidP="00A56A08">
            <w:pPr>
              <w:spacing w:after="0"/>
              <w:contextualSpacing/>
              <w:rPr>
                <w:rFonts w:asciiTheme="minorHAnsi" w:hAnsiTheme="minorHAnsi" w:cstheme="minorHAnsi"/>
                <w:sz w:val="18"/>
                <w:szCs w:val="18"/>
                <w:highlight w:val="magenta"/>
              </w:rPr>
            </w:pPr>
          </w:p>
        </w:tc>
      </w:tr>
      <w:tr w:rsidR="008F28E5" w:rsidRPr="00A56A08" w14:paraId="0BD566BE" w14:textId="77777777" w:rsidTr="00A56A08">
        <w:trPr>
          <w:trHeight w:val="284"/>
        </w:trPr>
        <w:tc>
          <w:tcPr>
            <w:tcW w:w="700" w:type="dxa"/>
            <w:shd w:val="clear" w:color="auto" w:fill="auto"/>
            <w:vAlign w:val="center"/>
          </w:tcPr>
          <w:p w14:paraId="6528B6A3" w14:textId="7657C1F1" w:rsidR="008F28E5" w:rsidRPr="00A56A08" w:rsidRDefault="008F28E5" w:rsidP="009D2936">
            <w:pPr>
              <w:pStyle w:val="aff0"/>
              <w:numPr>
                <w:ilvl w:val="0"/>
                <w:numId w:val="23"/>
              </w:numPr>
              <w:spacing w:after="0" w:line="240" w:lineRule="auto"/>
              <w:rPr>
                <w:rFonts w:asciiTheme="minorHAnsi" w:hAnsiTheme="minorHAnsi" w:cstheme="minorHAnsi"/>
                <w:sz w:val="18"/>
                <w:szCs w:val="18"/>
                <w:lang w:val="en-US"/>
              </w:rPr>
            </w:pPr>
          </w:p>
        </w:tc>
        <w:tc>
          <w:tcPr>
            <w:tcW w:w="4781" w:type="dxa"/>
            <w:tcBorders>
              <w:top w:val="nil"/>
              <w:left w:val="single" w:sz="4" w:space="0" w:color="3C5A28"/>
              <w:bottom w:val="single" w:sz="4" w:space="0" w:color="3C5A28"/>
              <w:right w:val="single" w:sz="4" w:space="0" w:color="3C5A28"/>
            </w:tcBorders>
            <w:shd w:val="clear" w:color="auto" w:fill="auto"/>
            <w:vAlign w:val="center"/>
          </w:tcPr>
          <w:p w14:paraId="65F374A3" w14:textId="4BAEBD93" w:rsidR="008F28E5" w:rsidRPr="0054404B" w:rsidRDefault="008F28E5" w:rsidP="00A56A08">
            <w:pPr>
              <w:spacing w:after="0"/>
              <w:contextualSpacing/>
              <w:rPr>
                <w:rFonts w:asciiTheme="minorHAnsi" w:hAnsiTheme="minorHAnsi" w:cstheme="minorHAnsi"/>
                <w:sz w:val="20"/>
                <w:szCs w:val="20"/>
              </w:rPr>
            </w:pPr>
            <w:r w:rsidRPr="0054404B">
              <w:rPr>
                <w:rFonts w:asciiTheme="minorHAnsi" w:hAnsiTheme="minorHAnsi" w:cstheme="minorHAnsi"/>
                <w:sz w:val="20"/>
                <w:szCs w:val="20"/>
              </w:rPr>
              <w:t>Τύμπανο LEXMARK MS 811 IMAGING UNIT 100K (52D0ZA0 ή 52D0Z00 )  ΓΝΗΣΙΟ</w:t>
            </w:r>
          </w:p>
        </w:tc>
        <w:tc>
          <w:tcPr>
            <w:tcW w:w="751" w:type="dxa"/>
            <w:tcBorders>
              <w:top w:val="nil"/>
              <w:left w:val="nil"/>
              <w:bottom w:val="single" w:sz="4" w:space="0" w:color="auto"/>
              <w:right w:val="single" w:sz="4" w:space="0" w:color="auto"/>
            </w:tcBorders>
            <w:shd w:val="clear" w:color="auto" w:fill="auto"/>
            <w:vAlign w:val="center"/>
          </w:tcPr>
          <w:p w14:paraId="47CE80DC" w14:textId="09AB7F7E" w:rsidR="008F28E5" w:rsidRPr="00A56A08" w:rsidRDefault="008F28E5" w:rsidP="00A56A08">
            <w:pPr>
              <w:spacing w:after="0"/>
              <w:contextualSpacing/>
              <w:jc w:val="center"/>
              <w:rPr>
                <w:rFonts w:asciiTheme="minorHAnsi" w:hAnsiTheme="minorHAnsi" w:cstheme="minorHAnsi"/>
                <w:sz w:val="18"/>
                <w:szCs w:val="18"/>
                <w:lang w:val="el-GR"/>
              </w:rPr>
            </w:pPr>
            <w:r w:rsidRPr="00A56A08">
              <w:rPr>
                <w:rFonts w:asciiTheme="minorHAnsi" w:hAnsiTheme="minorHAnsi" w:cstheme="minorHAnsi"/>
                <w:sz w:val="18"/>
                <w:szCs w:val="18"/>
              </w:rPr>
              <w:t>1</w:t>
            </w:r>
          </w:p>
        </w:tc>
        <w:tc>
          <w:tcPr>
            <w:tcW w:w="734" w:type="dxa"/>
            <w:shd w:val="clear" w:color="auto" w:fill="auto"/>
            <w:vAlign w:val="center"/>
          </w:tcPr>
          <w:p w14:paraId="5832441F" w14:textId="77777777" w:rsidR="008F28E5" w:rsidRPr="00A56A08" w:rsidRDefault="008F28E5" w:rsidP="00A56A08">
            <w:pPr>
              <w:spacing w:after="0"/>
              <w:ind w:right="1"/>
              <w:contextualSpacing/>
              <w:rPr>
                <w:rFonts w:asciiTheme="minorHAnsi" w:hAnsiTheme="minorHAnsi" w:cstheme="minorHAnsi"/>
                <w:sz w:val="18"/>
                <w:szCs w:val="18"/>
              </w:rPr>
            </w:pPr>
          </w:p>
        </w:tc>
        <w:tc>
          <w:tcPr>
            <w:tcW w:w="1043" w:type="dxa"/>
            <w:shd w:val="clear" w:color="auto" w:fill="auto"/>
            <w:vAlign w:val="center"/>
          </w:tcPr>
          <w:p w14:paraId="1B6C4F0D" w14:textId="77777777" w:rsidR="008F28E5" w:rsidRPr="00A56A08" w:rsidRDefault="008F28E5" w:rsidP="00A56A08">
            <w:pPr>
              <w:spacing w:after="0"/>
              <w:ind w:right="1"/>
              <w:contextualSpacing/>
              <w:rPr>
                <w:rFonts w:asciiTheme="minorHAnsi" w:hAnsiTheme="minorHAnsi" w:cstheme="minorHAnsi"/>
                <w:sz w:val="18"/>
                <w:szCs w:val="18"/>
              </w:rPr>
            </w:pPr>
          </w:p>
        </w:tc>
        <w:tc>
          <w:tcPr>
            <w:tcW w:w="829" w:type="dxa"/>
            <w:gridSpan w:val="2"/>
            <w:shd w:val="clear" w:color="auto" w:fill="auto"/>
            <w:vAlign w:val="center"/>
          </w:tcPr>
          <w:p w14:paraId="25216DE1" w14:textId="77777777" w:rsidR="008F28E5" w:rsidRPr="00A56A08" w:rsidRDefault="008F28E5" w:rsidP="00A56A08">
            <w:pPr>
              <w:spacing w:after="0"/>
              <w:contextualSpacing/>
              <w:rPr>
                <w:rFonts w:asciiTheme="minorHAnsi" w:hAnsiTheme="minorHAnsi" w:cstheme="minorHAnsi"/>
                <w:sz w:val="18"/>
                <w:szCs w:val="18"/>
              </w:rPr>
            </w:pPr>
          </w:p>
        </w:tc>
        <w:tc>
          <w:tcPr>
            <w:tcW w:w="796" w:type="dxa"/>
            <w:shd w:val="clear" w:color="auto" w:fill="auto"/>
            <w:vAlign w:val="center"/>
          </w:tcPr>
          <w:p w14:paraId="0E812782" w14:textId="77777777" w:rsidR="008F28E5" w:rsidRPr="00A56A08" w:rsidRDefault="008F28E5" w:rsidP="00A56A08">
            <w:pPr>
              <w:spacing w:after="0"/>
              <w:contextualSpacing/>
              <w:rPr>
                <w:rFonts w:asciiTheme="minorHAnsi" w:hAnsiTheme="minorHAnsi" w:cstheme="minorHAnsi"/>
                <w:sz w:val="18"/>
                <w:szCs w:val="18"/>
                <w:highlight w:val="magenta"/>
              </w:rPr>
            </w:pPr>
          </w:p>
        </w:tc>
      </w:tr>
      <w:tr w:rsidR="00AA7B6E" w:rsidRPr="00A56A08" w14:paraId="2ED2544F" w14:textId="77777777" w:rsidTr="00A56A08">
        <w:trPr>
          <w:trHeight w:val="410"/>
        </w:trPr>
        <w:tc>
          <w:tcPr>
            <w:tcW w:w="6966" w:type="dxa"/>
            <w:gridSpan w:val="4"/>
            <w:shd w:val="clear" w:color="auto" w:fill="BFBFBF"/>
            <w:vAlign w:val="center"/>
          </w:tcPr>
          <w:p w14:paraId="35517AE5" w14:textId="77777777" w:rsidR="00AA7B6E" w:rsidRPr="00A56A08" w:rsidRDefault="00AA7B6E" w:rsidP="00A56A08">
            <w:pPr>
              <w:spacing w:after="0"/>
              <w:ind w:right="48"/>
              <w:contextualSpacing/>
              <w:jc w:val="right"/>
              <w:rPr>
                <w:rFonts w:asciiTheme="minorHAnsi" w:hAnsiTheme="minorHAnsi" w:cstheme="minorHAnsi"/>
                <w:sz w:val="18"/>
                <w:szCs w:val="18"/>
              </w:rPr>
            </w:pPr>
            <w:r w:rsidRPr="00A56A08">
              <w:rPr>
                <w:rFonts w:asciiTheme="minorHAnsi" w:hAnsiTheme="minorHAnsi" w:cstheme="minorHAnsi"/>
                <w:b/>
                <w:sz w:val="18"/>
                <w:szCs w:val="18"/>
              </w:rPr>
              <w:t xml:space="preserve">Σύνολο Τμήματος </w:t>
            </w:r>
            <w:r w:rsidRPr="00A56A08">
              <w:rPr>
                <w:rFonts w:asciiTheme="minorHAnsi" w:hAnsiTheme="minorHAnsi" w:cstheme="minorHAnsi"/>
                <w:b/>
                <w:sz w:val="18"/>
                <w:szCs w:val="18"/>
                <w:lang w:val="el-GR"/>
              </w:rPr>
              <w:t>1</w:t>
            </w:r>
            <w:r w:rsidRPr="00A56A08">
              <w:rPr>
                <w:rFonts w:asciiTheme="minorHAnsi" w:hAnsiTheme="minorHAnsi" w:cstheme="minorHAnsi"/>
                <w:b/>
                <w:sz w:val="18"/>
                <w:szCs w:val="18"/>
              </w:rPr>
              <w:t xml:space="preserve"> </w:t>
            </w:r>
          </w:p>
          <w:p w14:paraId="1EF7D902" w14:textId="64DE0ACE" w:rsidR="00AA7B6E" w:rsidRPr="00A56A08" w:rsidRDefault="00AA7B6E" w:rsidP="00A56A08">
            <w:pPr>
              <w:spacing w:after="0"/>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1043" w:type="dxa"/>
            <w:shd w:val="clear" w:color="auto" w:fill="auto"/>
            <w:vAlign w:val="center"/>
          </w:tcPr>
          <w:p w14:paraId="254CEA09" w14:textId="77777777" w:rsidR="00AA7B6E" w:rsidRPr="00A56A08" w:rsidRDefault="00AA7B6E" w:rsidP="00A56A08">
            <w:pPr>
              <w:spacing w:after="0"/>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829" w:type="dxa"/>
            <w:gridSpan w:val="2"/>
            <w:shd w:val="clear" w:color="auto" w:fill="auto"/>
            <w:vAlign w:val="center"/>
          </w:tcPr>
          <w:p w14:paraId="58610461" w14:textId="77777777" w:rsidR="00AA7B6E" w:rsidRPr="00A56A08" w:rsidRDefault="00AA7B6E" w:rsidP="00A56A08">
            <w:pPr>
              <w:spacing w:after="0"/>
              <w:contextualSpacing/>
              <w:rPr>
                <w:rFonts w:asciiTheme="minorHAnsi" w:hAnsiTheme="minorHAnsi" w:cstheme="minorHAnsi"/>
                <w:sz w:val="18"/>
                <w:szCs w:val="18"/>
              </w:rPr>
            </w:pPr>
            <w:r w:rsidRPr="00A56A08">
              <w:rPr>
                <w:rFonts w:asciiTheme="minorHAnsi" w:hAnsiTheme="minorHAnsi" w:cstheme="minorHAnsi"/>
                <w:sz w:val="18"/>
                <w:szCs w:val="18"/>
              </w:rPr>
              <w:t xml:space="preserve"> </w:t>
            </w:r>
          </w:p>
        </w:tc>
        <w:tc>
          <w:tcPr>
            <w:tcW w:w="796" w:type="dxa"/>
            <w:shd w:val="clear" w:color="auto" w:fill="auto"/>
            <w:vAlign w:val="center"/>
          </w:tcPr>
          <w:p w14:paraId="12BB199D" w14:textId="56AD7B53" w:rsidR="00AA7B6E" w:rsidRPr="00A56A08" w:rsidRDefault="00AA7B6E" w:rsidP="00A56A08">
            <w:pPr>
              <w:spacing w:after="0"/>
              <w:contextualSpacing/>
              <w:rPr>
                <w:rFonts w:asciiTheme="minorHAnsi" w:hAnsiTheme="minorHAnsi" w:cstheme="minorHAnsi"/>
                <w:sz w:val="18"/>
                <w:szCs w:val="18"/>
                <w:highlight w:val="magenta"/>
              </w:rPr>
            </w:pPr>
          </w:p>
        </w:tc>
      </w:tr>
    </w:tbl>
    <w:p w14:paraId="55F91DFC" w14:textId="77777777" w:rsidR="00F540C8" w:rsidRDefault="00F540C8" w:rsidP="00A364FD">
      <w:pPr>
        <w:suppressAutoHyphens w:val="0"/>
        <w:autoSpaceDE w:val="0"/>
        <w:spacing w:after="60"/>
        <w:rPr>
          <w:rFonts w:eastAsia="SimSun"/>
          <w:iCs/>
          <w:szCs w:val="22"/>
          <w:lang w:val="el-GR"/>
        </w:rPr>
      </w:pPr>
    </w:p>
    <w:p w14:paraId="63E1DF21" w14:textId="77777777" w:rsidR="00327913" w:rsidRPr="00A56A08" w:rsidRDefault="00327913" w:rsidP="00327913">
      <w:pPr>
        <w:pStyle w:val="231"/>
        <w:rPr>
          <w:sz w:val="20"/>
          <w:szCs w:val="20"/>
        </w:rPr>
      </w:pPr>
      <w:r w:rsidRPr="00A56A08">
        <w:rPr>
          <w:sz w:val="20"/>
          <w:szCs w:val="20"/>
        </w:rPr>
        <w:t xml:space="preserve">                                                                            Για τον Προσφέροντα</w:t>
      </w:r>
    </w:p>
    <w:p w14:paraId="6B39EAFF" w14:textId="77777777" w:rsidR="00327913" w:rsidRPr="00A56A08" w:rsidRDefault="00327913" w:rsidP="00327913">
      <w:pPr>
        <w:pStyle w:val="231"/>
        <w:rPr>
          <w:sz w:val="20"/>
          <w:szCs w:val="20"/>
        </w:rPr>
      </w:pPr>
    </w:p>
    <w:p w14:paraId="27F93C10" w14:textId="77777777" w:rsidR="00327913" w:rsidRPr="00A56A08" w:rsidRDefault="00327913" w:rsidP="00327913">
      <w:pPr>
        <w:pStyle w:val="231"/>
        <w:rPr>
          <w:sz w:val="20"/>
          <w:szCs w:val="20"/>
        </w:rPr>
      </w:pPr>
      <w:r w:rsidRPr="00A56A08">
        <w:rPr>
          <w:sz w:val="20"/>
          <w:szCs w:val="20"/>
        </w:rPr>
        <w:t xml:space="preserve">                                                                                          Ο/Η ΝΟΜΙΜΟΣ/Η ΕΚΠΡΟΣΩΠΟΣ</w:t>
      </w:r>
    </w:p>
    <w:p w14:paraId="1F81FC5E" w14:textId="77777777" w:rsidR="00327913" w:rsidRPr="00A56A08" w:rsidRDefault="00327913" w:rsidP="00327913">
      <w:pPr>
        <w:pStyle w:val="231"/>
        <w:rPr>
          <w:sz w:val="20"/>
          <w:szCs w:val="20"/>
        </w:rPr>
      </w:pPr>
      <w:r w:rsidRPr="00A56A08">
        <w:rPr>
          <w:sz w:val="20"/>
          <w:szCs w:val="20"/>
        </w:rPr>
        <w:t xml:space="preserve">                                                                                  (ΥΠΟΓΡΑΦΗ - ΣΦΡΑΓΙΔΑ - ΗΜΕΡΟΜΗΝΙΑ)</w:t>
      </w:r>
    </w:p>
    <w:p w14:paraId="58BB71B9" w14:textId="77777777" w:rsidR="00327913" w:rsidRPr="00A56A08" w:rsidRDefault="00327913" w:rsidP="00327913">
      <w:pPr>
        <w:pStyle w:val="231"/>
        <w:rPr>
          <w:sz w:val="20"/>
          <w:szCs w:val="20"/>
        </w:rPr>
      </w:pPr>
      <w:r w:rsidRPr="00A56A08">
        <w:rPr>
          <w:sz w:val="20"/>
          <w:szCs w:val="20"/>
        </w:rPr>
        <w:t xml:space="preserve">                                                                               (ΟΝΟΜΑΤΕΠΩΝΥΜΟ)</w:t>
      </w: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9A6AAD" w:rsidRPr="009F2FF0" w14:paraId="6C29C0DF" w14:textId="77777777" w:rsidTr="00AE7FEB">
        <w:trPr>
          <w:trHeight w:hRule="exact" w:val="689"/>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3645ED" w14:textId="694B8E53" w:rsidR="009A6AAD" w:rsidRPr="00936E76" w:rsidRDefault="00A56A08" w:rsidP="00FD6571">
            <w:pPr>
              <w:widowControl w:val="0"/>
              <w:suppressAutoHyphens w:val="0"/>
              <w:autoSpaceDE w:val="0"/>
              <w:snapToGrid w:val="0"/>
              <w:spacing w:after="0"/>
              <w:jc w:val="center"/>
              <w:rPr>
                <w:rFonts w:eastAsia="Calibri" w:cs="Tahoma"/>
                <w:b/>
                <w:sz w:val="20"/>
                <w:szCs w:val="20"/>
                <w:lang w:val="el-GR" w:eastAsia="en-US"/>
              </w:rPr>
            </w:pPr>
            <w:r>
              <w:rPr>
                <w:rFonts w:eastAsia="SimSun"/>
                <w:sz w:val="20"/>
                <w:szCs w:val="20"/>
                <w:lang w:val="el-GR"/>
              </w:rPr>
              <w:lastRenderedPageBreak/>
              <w:br w:type="page"/>
            </w:r>
            <w:r w:rsidR="009A6AAD" w:rsidRPr="00936E76">
              <w:rPr>
                <w:rFonts w:eastAsia="Calibri" w:cs="Tahoma"/>
                <w:b/>
                <w:sz w:val="20"/>
                <w:szCs w:val="20"/>
                <w:lang w:val="el-GR" w:eastAsia="en-US"/>
              </w:rPr>
              <w:t>ΠΙΝΑΚΑΣ ΟΙΚΟΝΟΜΙΚΗΣ ΠΡΟΣΦΟΡΑΣ ΤΜΗΜΑΤΟΣ 2</w:t>
            </w:r>
          </w:p>
          <w:p w14:paraId="18255B3C" w14:textId="77777777" w:rsidR="009A6AAD" w:rsidRPr="00936E76" w:rsidRDefault="00AE7FEB" w:rsidP="00FD6571">
            <w:pPr>
              <w:widowControl w:val="0"/>
              <w:suppressAutoHyphens w:val="0"/>
              <w:autoSpaceDE w:val="0"/>
              <w:snapToGrid w:val="0"/>
              <w:spacing w:after="0"/>
              <w:jc w:val="center"/>
              <w:rPr>
                <w:rFonts w:eastAsia="Calibri" w:cs="Tahoma"/>
                <w:sz w:val="20"/>
                <w:szCs w:val="20"/>
                <w:lang w:val="el-GR" w:eastAsia="en-US"/>
              </w:rPr>
            </w:pPr>
            <w:r w:rsidRPr="00AE7FEB">
              <w:rPr>
                <w:rFonts w:eastAsia="Calibri" w:cs="Tahoma"/>
                <w:sz w:val="20"/>
                <w:szCs w:val="20"/>
                <w:lang w:val="el-GR" w:eastAsia="en-US"/>
              </w:rPr>
              <w:t>ΠΡΟΜΗΘΕΙΑ ΓΝΗΣΙΩΝ ΑΝΑΛΩΣΙΜΩΝ ΕΚΤΥΠΩΤΩΝ ΟΜΑΔΑΣ Β</w:t>
            </w:r>
          </w:p>
        </w:tc>
      </w:tr>
      <w:tr w:rsidR="009A6AAD" w:rsidRPr="009F2FF0" w14:paraId="6D4EEE54"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18D90E12"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59FD811C"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A6AAD" w:rsidRPr="009F2FF0" w14:paraId="3A683EED"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081A0095"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895158A" w14:textId="77777777" w:rsidR="009A6AAD" w:rsidRPr="00936E76" w:rsidRDefault="009A6AAD" w:rsidP="00A364FD">
            <w:pPr>
              <w:widowControl w:val="0"/>
              <w:suppressAutoHyphens w:val="0"/>
              <w:autoSpaceDE w:val="0"/>
              <w:snapToGrid w:val="0"/>
              <w:spacing w:after="0"/>
              <w:ind w:right="151"/>
              <w:contextualSpacing/>
              <w:rPr>
                <w:rFonts w:eastAsia="Calibri" w:cs="Tahoma"/>
                <w:iCs/>
                <w:sz w:val="18"/>
                <w:szCs w:val="18"/>
                <w:lang w:val="el-GR" w:eastAsia="en-US"/>
              </w:rPr>
            </w:pPr>
          </w:p>
        </w:tc>
      </w:tr>
      <w:tr w:rsidR="009A6AAD" w:rsidRPr="009F2FF0" w14:paraId="11CB5BE1"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4C42E43C"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ΠΟΣΟΣΤΟ</w:t>
            </w:r>
            <w:r w:rsidRPr="00936E76">
              <w:rPr>
                <w:rFonts w:cs="Tahoma"/>
                <w:spacing w:val="1"/>
                <w:sz w:val="18"/>
                <w:szCs w:val="18"/>
                <w:lang w:val="el-GR" w:eastAsia="el-GR"/>
              </w:rPr>
              <w:t xml:space="preserve"> </w:t>
            </w: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D3ABF58"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A6AAD" w:rsidRPr="00936E76" w14:paraId="156645D2"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41907019"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5D29531C"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A6AAD" w:rsidRPr="009F2FF0" w14:paraId="0452358F"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0F914B4E" w14:textId="77777777" w:rsidR="009A6AAD" w:rsidRPr="00936E76" w:rsidRDefault="009A6AA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5402A3C9" w14:textId="77777777" w:rsidR="009A6AAD" w:rsidRPr="00936E76" w:rsidRDefault="009A6AA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9A6AAD" w:rsidRPr="009F2FF0" w14:paraId="5E27DA4E"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60DD52C3" w14:textId="77777777" w:rsidR="009A6AAD" w:rsidRPr="00736791" w:rsidRDefault="009A6AAD" w:rsidP="001E38EA">
            <w:pPr>
              <w:widowControl w:val="0"/>
              <w:suppressAutoHyphens w:val="0"/>
              <w:autoSpaceDE w:val="0"/>
              <w:snapToGrid w:val="0"/>
              <w:spacing w:after="0"/>
              <w:ind w:right="142"/>
              <w:contextualSpacing/>
              <w:jc w:val="center"/>
              <w:rPr>
                <w:rFonts w:cs="Tahoma"/>
                <w:spacing w:val="-1"/>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 xml:space="preserve">ΜΕ </w:t>
            </w:r>
            <w:r w:rsidRPr="00936E76">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25BCFC4D" w14:textId="77777777" w:rsidR="009A6AAD" w:rsidRPr="00736791" w:rsidRDefault="009A6AAD" w:rsidP="00A364FD">
            <w:pPr>
              <w:widowControl w:val="0"/>
              <w:suppressAutoHyphens w:val="0"/>
              <w:autoSpaceDE w:val="0"/>
              <w:snapToGrid w:val="0"/>
              <w:spacing w:after="0"/>
              <w:ind w:right="151"/>
              <w:contextualSpacing/>
              <w:rPr>
                <w:rFonts w:eastAsia="Calibri" w:cs="Tahoma"/>
                <w:iCs/>
                <w:sz w:val="18"/>
                <w:szCs w:val="18"/>
                <w:lang w:val="el-GR" w:eastAsia="en-US"/>
              </w:rPr>
            </w:pPr>
          </w:p>
        </w:tc>
      </w:tr>
    </w:tbl>
    <w:p w14:paraId="39EED55A" w14:textId="77777777" w:rsidR="009B3425" w:rsidRPr="00590F69" w:rsidRDefault="009B3425" w:rsidP="00A364FD">
      <w:pPr>
        <w:tabs>
          <w:tab w:val="left" w:pos="969"/>
        </w:tabs>
        <w:rPr>
          <w:rFonts w:eastAsia="SimSun"/>
          <w:szCs w:val="22"/>
          <w:lang w:val="el-GR"/>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560"/>
        <w:gridCol w:w="4166"/>
        <w:gridCol w:w="626"/>
        <w:gridCol w:w="1088"/>
        <w:gridCol w:w="1221"/>
        <w:gridCol w:w="947"/>
        <w:gridCol w:w="1199"/>
      </w:tblGrid>
      <w:tr w:rsidR="00AE7FEB" w:rsidRPr="009F2FF0" w14:paraId="041A549D" w14:textId="77777777" w:rsidTr="00AE7FEB">
        <w:trPr>
          <w:trHeight w:val="753"/>
        </w:trPr>
        <w:tc>
          <w:tcPr>
            <w:tcW w:w="9807" w:type="dxa"/>
            <w:gridSpan w:val="7"/>
            <w:shd w:val="clear" w:color="auto" w:fill="F2F2F2" w:themeFill="background1" w:themeFillShade="F2"/>
            <w:vAlign w:val="center"/>
          </w:tcPr>
          <w:p w14:paraId="1A7BB092" w14:textId="77777777" w:rsidR="009A6AAD" w:rsidRPr="00AE7FEB" w:rsidRDefault="009A6AAD" w:rsidP="00AE7FEB">
            <w:pPr>
              <w:spacing w:after="0" w:line="259" w:lineRule="auto"/>
              <w:jc w:val="center"/>
              <w:rPr>
                <w:b/>
                <w:sz w:val="20"/>
                <w:szCs w:val="20"/>
                <w:lang w:val="el-GR"/>
              </w:rPr>
            </w:pPr>
            <w:r w:rsidRPr="00AE7FEB">
              <w:rPr>
                <w:b/>
                <w:sz w:val="20"/>
                <w:szCs w:val="20"/>
                <w:lang w:val="el-GR"/>
              </w:rPr>
              <w:t>ΠΙΝΑΚΑΣ ΑΝΑΛΥΣΗΣ ΤΙΜΩΝ ΟΙΚΟΝΟΜΙΚΗΣ ΠΡΟΣΦΟΡΑΣ ΓΙΑ ΤΟ ΤΜΗΜΑ 2</w:t>
            </w:r>
          </w:p>
          <w:p w14:paraId="16318079" w14:textId="77777777" w:rsidR="009A6AAD" w:rsidRPr="00AE7FEB" w:rsidRDefault="00AE7FEB" w:rsidP="00AE7FEB">
            <w:pPr>
              <w:spacing w:after="0" w:line="259" w:lineRule="auto"/>
              <w:jc w:val="center"/>
              <w:rPr>
                <w:sz w:val="20"/>
                <w:szCs w:val="20"/>
                <w:lang w:val="el-GR"/>
              </w:rPr>
            </w:pPr>
            <w:r w:rsidRPr="00AE7FEB">
              <w:rPr>
                <w:sz w:val="20"/>
                <w:szCs w:val="20"/>
                <w:lang w:val="el-GR"/>
              </w:rPr>
              <w:t>ΠΡΟΜΗΘΕΙΑ ΓΝΗΣΙΩΝ ΑΝΑΛΩΣΙΜΩΝ ΕΚΤΥΠΩΤΩΝ ΟΜΑΔΑΣ Β</w:t>
            </w:r>
          </w:p>
        </w:tc>
      </w:tr>
      <w:tr w:rsidR="00AE7FEB" w:rsidRPr="005A5ADC" w14:paraId="0962CAAE" w14:textId="77777777" w:rsidTr="00AE7FEB">
        <w:trPr>
          <w:trHeight w:val="227"/>
        </w:trPr>
        <w:tc>
          <w:tcPr>
            <w:tcW w:w="560" w:type="dxa"/>
            <w:vMerge w:val="restart"/>
            <w:shd w:val="clear" w:color="auto" w:fill="BFBFBF"/>
            <w:vAlign w:val="center"/>
          </w:tcPr>
          <w:p w14:paraId="012CB66C" w14:textId="77777777" w:rsidR="00AE7FEB" w:rsidRPr="005A5ADC" w:rsidRDefault="00AE7FEB" w:rsidP="00AE7FEB">
            <w:pPr>
              <w:spacing w:after="0" w:line="259" w:lineRule="auto"/>
              <w:rPr>
                <w:rFonts w:asciiTheme="minorHAnsi" w:hAnsiTheme="minorHAnsi" w:cstheme="minorHAnsi"/>
                <w:sz w:val="18"/>
                <w:szCs w:val="18"/>
              </w:rPr>
            </w:pPr>
            <w:r w:rsidRPr="005A5ADC">
              <w:rPr>
                <w:rFonts w:asciiTheme="minorHAnsi" w:hAnsiTheme="minorHAnsi" w:cstheme="minorHAnsi"/>
                <w:b/>
                <w:sz w:val="18"/>
                <w:szCs w:val="18"/>
                <w:lang w:val="el-GR"/>
              </w:rPr>
              <w:t>α/α</w:t>
            </w:r>
          </w:p>
        </w:tc>
        <w:tc>
          <w:tcPr>
            <w:tcW w:w="4166" w:type="dxa"/>
            <w:vMerge w:val="restart"/>
            <w:shd w:val="clear" w:color="auto" w:fill="BFBFBF"/>
            <w:vAlign w:val="center"/>
          </w:tcPr>
          <w:p w14:paraId="2B5F073B" w14:textId="77777777" w:rsidR="00AE7FEB" w:rsidRPr="005A5ADC" w:rsidRDefault="00AE7FEB" w:rsidP="00AE7FEB">
            <w:pPr>
              <w:spacing w:after="0" w:line="259" w:lineRule="auto"/>
              <w:ind w:right="56"/>
              <w:rPr>
                <w:rFonts w:asciiTheme="minorHAnsi" w:hAnsiTheme="minorHAnsi" w:cstheme="minorHAnsi"/>
                <w:sz w:val="18"/>
                <w:szCs w:val="18"/>
              </w:rPr>
            </w:pPr>
            <w:r w:rsidRPr="005A5ADC">
              <w:rPr>
                <w:rFonts w:asciiTheme="minorHAnsi" w:hAnsiTheme="minorHAnsi" w:cstheme="minorHAnsi"/>
                <w:b/>
                <w:sz w:val="18"/>
                <w:szCs w:val="18"/>
              </w:rPr>
              <w:t xml:space="preserve">Περιγραφή </w:t>
            </w:r>
          </w:p>
        </w:tc>
        <w:tc>
          <w:tcPr>
            <w:tcW w:w="626" w:type="dxa"/>
            <w:vMerge w:val="restart"/>
            <w:shd w:val="clear" w:color="auto" w:fill="D9D9D9" w:themeFill="background1" w:themeFillShade="D9"/>
            <w:vAlign w:val="center"/>
          </w:tcPr>
          <w:p w14:paraId="77A52C89" w14:textId="77777777" w:rsidR="00AE7FEB" w:rsidRPr="005A5ADC" w:rsidRDefault="00AE7FEB" w:rsidP="00AE7FEB">
            <w:pPr>
              <w:spacing w:after="0" w:line="259" w:lineRule="auto"/>
              <w:jc w:val="center"/>
              <w:rPr>
                <w:b/>
                <w:sz w:val="18"/>
                <w:szCs w:val="18"/>
                <w:lang w:val="el-GR"/>
              </w:rPr>
            </w:pPr>
            <w:r w:rsidRPr="005A5ADC">
              <w:rPr>
                <w:b/>
                <w:sz w:val="18"/>
                <w:szCs w:val="18"/>
                <w:lang w:val="el-GR"/>
              </w:rPr>
              <w:t>Ποσό-</w:t>
            </w:r>
          </w:p>
          <w:p w14:paraId="16AA81C4" w14:textId="77777777" w:rsidR="00AE7FEB" w:rsidRPr="005A5ADC" w:rsidRDefault="00AE7FEB" w:rsidP="00AE7FEB">
            <w:pPr>
              <w:spacing w:after="0" w:line="259" w:lineRule="auto"/>
              <w:jc w:val="center"/>
              <w:rPr>
                <w:sz w:val="18"/>
                <w:szCs w:val="18"/>
              </w:rPr>
            </w:pPr>
            <w:r w:rsidRPr="005A5ADC">
              <w:rPr>
                <w:b/>
                <w:sz w:val="18"/>
                <w:szCs w:val="18"/>
                <w:lang w:val="el-GR"/>
              </w:rPr>
              <w:t>τητα</w:t>
            </w:r>
            <w:r w:rsidRPr="005A5ADC">
              <w:rPr>
                <w:b/>
                <w:sz w:val="18"/>
                <w:szCs w:val="18"/>
              </w:rPr>
              <w:t>.</w:t>
            </w:r>
          </w:p>
          <w:p w14:paraId="2640ECFC" w14:textId="77777777" w:rsidR="00AE7FEB" w:rsidRPr="005A5ADC" w:rsidRDefault="00AE7FEB" w:rsidP="00AE7FEB">
            <w:pPr>
              <w:spacing w:after="0" w:line="259" w:lineRule="auto"/>
              <w:ind w:right="53"/>
              <w:jc w:val="center"/>
              <w:rPr>
                <w:sz w:val="18"/>
                <w:szCs w:val="18"/>
              </w:rPr>
            </w:pPr>
            <w:r w:rsidRPr="005A5ADC">
              <w:rPr>
                <w:b/>
                <w:sz w:val="18"/>
                <w:szCs w:val="18"/>
              </w:rPr>
              <w:t>(1)</w:t>
            </w:r>
          </w:p>
        </w:tc>
        <w:tc>
          <w:tcPr>
            <w:tcW w:w="2309" w:type="dxa"/>
            <w:gridSpan w:val="2"/>
            <w:shd w:val="clear" w:color="auto" w:fill="D9D9D9" w:themeFill="background1" w:themeFillShade="D9"/>
            <w:vAlign w:val="center"/>
          </w:tcPr>
          <w:p w14:paraId="23D03C8A" w14:textId="77777777" w:rsidR="00AE7FEB" w:rsidRPr="005A5ADC" w:rsidRDefault="00AE7FEB" w:rsidP="00AE7FEB">
            <w:pPr>
              <w:spacing w:after="0" w:line="259" w:lineRule="auto"/>
              <w:ind w:right="51"/>
              <w:jc w:val="center"/>
              <w:rPr>
                <w:sz w:val="18"/>
                <w:szCs w:val="18"/>
              </w:rPr>
            </w:pPr>
            <w:r w:rsidRPr="005A5ADC">
              <w:rPr>
                <w:b/>
                <w:sz w:val="18"/>
                <w:szCs w:val="18"/>
              </w:rPr>
              <w:t>Αξία προ ΦΠΑ</w:t>
            </w:r>
          </w:p>
        </w:tc>
        <w:tc>
          <w:tcPr>
            <w:tcW w:w="947" w:type="dxa"/>
            <w:vMerge w:val="restart"/>
            <w:shd w:val="clear" w:color="auto" w:fill="D9D9D9" w:themeFill="background1" w:themeFillShade="D9"/>
            <w:vAlign w:val="center"/>
          </w:tcPr>
          <w:p w14:paraId="06AF4E6E" w14:textId="77777777" w:rsidR="00AE7FEB" w:rsidRPr="005A5ADC" w:rsidRDefault="00AE7FEB" w:rsidP="00AE7FEB">
            <w:pPr>
              <w:spacing w:after="21" w:line="259" w:lineRule="auto"/>
              <w:ind w:right="49"/>
              <w:jc w:val="center"/>
              <w:rPr>
                <w:sz w:val="18"/>
                <w:szCs w:val="18"/>
              </w:rPr>
            </w:pPr>
            <w:r w:rsidRPr="005A5ADC">
              <w:rPr>
                <w:b/>
                <w:sz w:val="18"/>
                <w:szCs w:val="18"/>
              </w:rPr>
              <w:t>ΦΠΑ</w:t>
            </w:r>
          </w:p>
          <w:p w14:paraId="0E6092B4" w14:textId="77777777" w:rsidR="00AE7FEB" w:rsidRPr="005A5ADC" w:rsidRDefault="00AE7FEB" w:rsidP="00AE7FEB">
            <w:pPr>
              <w:spacing w:after="0" w:line="259" w:lineRule="auto"/>
              <w:ind w:right="47"/>
              <w:jc w:val="center"/>
              <w:rPr>
                <w:sz w:val="18"/>
                <w:szCs w:val="18"/>
              </w:rPr>
            </w:pPr>
            <w:r w:rsidRPr="005A5ADC">
              <w:rPr>
                <w:b/>
                <w:sz w:val="18"/>
                <w:szCs w:val="18"/>
              </w:rPr>
              <w:t>24% (4)</w:t>
            </w:r>
          </w:p>
        </w:tc>
        <w:tc>
          <w:tcPr>
            <w:tcW w:w="1199" w:type="dxa"/>
            <w:vMerge w:val="restart"/>
            <w:shd w:val="clear" w:color="auto" w:fill="D9D9D9" w:themeFill="background1" w:themeFillShade="D9"/>
            <w:vAlign w:val="center"/>
          </w:tcPr>
          <w:p w14:paraId="29E8B478" w14:textId="77777777" w:rsidR="00AE7FEB" w:rsidRPr="005A5ADC" w:rsidRDefault="00AE7FEB" w:rsidP="00AE7FEB">
            <w:pPr>
              <w:spacing w:after="41" w:line="239" w:lineRule="auto"/>
              <w:jc w:val="center"/>
              <w:rPr>
                <w:sz w:val="18"/>
                <w:szCs w:val="18"/>
              </w:rPr>
            </w:pPr>
            <w:r w:rsidRPr="005A5ADC">
              <w:rPr>
                <w:b/>
                <w:sz w:val="18"/>
                <w:szCs w:val="18"/>
              </w:rPr>
              <w:t>Συνολ. αξία με ΦΠΑ</w:t>
            </w:r>
          </w:p>
          <w:p w14:paraId="5F603875" w14:textId="77777777" w:rsidR="00AE7FEB" w:rsidRPr="005A5ADC" w:rsidRDefault="00AE7FEB" w:rsidP="00AE7FEB">
            <w:pPr>
              <w:spacing w:after="0" w:line="259" w:lineRule="auto"/>
              <w:jc w:val="center"/>
              <w:rPr>
                <w:sz w:val="18"/>
                <w:szCs w:val="18"/>
              </w:rPr>
            </w:pPr>
            <w:r w:rsidRPr="005A5ADC">
              <w:rPr>
                <w:b/>
                <w:sz w:val="18"/>
                <w:szCs w:val="18"/>
              </w:rPr>
              <w:t>(5) = (4)+(3)</w:t>
            </w:r>
          </w:p>
        </w:tc>
      </w:tr>
      <w:tr w:rsidR="00AE7FEB" w:rsidRPr="005A5ADC" w14:paraId="5AFD0C45" w14:textId="77777777" w:rsidTr="00AE7FEB">
        <w:trPr>
          <w:trHeight w:val="227"/>
        </w:trPr>
        <w:tc>
          <w:tcPr>
            <w:tcW w:w="560" w:type="dxa"/>
            <w:vMerge/>
            <w:shd w:val="clear" w:color="auto" w:fill="auto"/>
          </w:tcPr>
          <w:p w14:paraId="2E063773" w14:textId="77777777" w:rsidR="009A6AAD" w:rsidRPr="005A5ADC" w:rsidRDefault="009A6AAD" w:rsidP="00A364FD">
            <w:pPr>
              <w:spacing w:after="160" w:line="259" w:lineRule="auto"/>
              <w:rPr>
                <w:rFonts w:asciiTheme="minorHAnsi" w:hAnsiTheme="minorHAnsi" w:cstheme="minorHAnsi"/>
                <w:sz w:val="18"/>
                <w:szCs w:val="18"/>
              </w:rPr>
            </w:pPr>
          </w:p>
        </w:tc>
        <w:tc>
          <w:tcPr>
            <w:tcW w:w="4166" w:type="dxa"/>
            <w:vMerge/>
            <w:shd w:val="clear" w:color="auto" w:fill="auto"/>
          </w:tcPr>
          <w:p w14:paraId="3F8A0022" w14:textId="77777777" w:rsidR="009A6AAD" w:rsidRPr="005A5ADC" w:rsidRDefault="009A6AAD" w:rsidP="00A364FD">
            <w:pPr>
              <w:spacing w:after="160" w:line="259" w:lineRule="auto"/>
              <w:rPr>
                <w:rFonts w:asciiTheme="minorHAnsi" w:hAnsiTheme="minorHAnsi" w:cstheme="minorHAnsi"/>
                <w:sz w:val="18"/>
                <w:szCs w:val="18"/>
              </w:rPr>
            </w:pPr>
          </w:p>
        </w:tc>
        <w:tc>
          <w:tcPr>
            <w:tcW w:w="0" w:type="auto"/>
            <w:vMerge/>
            <w:shd w:val="clear" w:color="auto" w:fill="auto"/>
          </w:tcPr>
          <w:p w14:paraId="2C33EB86" w14:textId="77777777" w:rsidR="009A6AAD" w:rsidRPr="005A5ADC" w:rsidRDefault="009A6AAD" w:rsidP="00A364FD">
            <w:pPr>
              <w:spacing w:after="160" w:line="259" w:lineRule="auto"/>
              <w:rPr>
                <w:rFonts w:asciiTheme="minorHAnsi" w:hAnsiTheme="minorHAnsi" w:cstheme="minorHAnsi"/>
                <w:sz w:val="18"/>
                <w:szCs w:val="18"/>
              </w:rPr>
            </w:pPr>
          </w:p>
        </w:tc>
        <w:tc>
          <w:tcPr>
            <w:tcW w:w="1088" w:type="dxa"/>
            <w:shd w:val="clear" w:color="auto" w:fill="BFBFBF"/>
            <w:vAlign w:val="center"/>
          </w:tcPr>
          <w:p w14:paraId="5EDF3EFB" w14:textId="77777777" w:rsidR="009A6AAD" w:rsidRPr="005A5ADC" w:rsidRDefault="009A6AAD" w:rsidP="00AE7FEB">
            <w:pPr>
              <w:spacing w:after="0" w:line="259" w:lineRule="auto"/>
              <w:ind w:right="53"/>
              <w:jc w:val="center"/>
              <w:rPr>
                <w:rFonts w:asciiTheme="minorHAnsi" w:hAnsiTheme="minorHAnsi" w:cstheme="minorHAnsi"/>
                <w:sz w:val="18"/>
                <w:szCs w:val="18"/>
              </w:rPr>
            </w:pPr>
            <w:r w:rsidRPr="005A5ADC">
              <w:rPr>
                <w:rFonts w:asciiTheme="minorHAnsi" w:hAnsiTheme="minorHAnsi" w:cstheme="minorHAnsi"/>
                <w:b/>
                <w:sz w:val="18"/>
                <w:szCs w:val="18"/>
              </w:rPr>
              <w:t>Τιμή μον.</w:t>
            </w:r>
          </w:p>
          <w:p w14:paraId="35801214" w14:textId="77777777" w:rsidR="009A6AAD" w:rsidRPr="005A5ADC" w:rsidRDefault="009A6AAD" w:rsidP="00AE7FEB">
            <w:pPr>
              <w:spacing w:after="0" w:line="259" w:lineRule="auto"/>
              <w:ind w:right="51"/>
              <w:jc w:val="center"/>
              <w:rPr>
                <w:rFonts w:asciiTheme="minorHAnsi" w:hAnsiTheme="minorHAnsi" w:cstheme="minorHAnsi"/>
                <w:sz w:val="18"/>
                <w:szCs w:val="18"/>
              </w:rPr>
            </w:pPr>
            <w:r w:rsidRPr="005A5ADC">
              <w:rPr>
                <w:rFonts w:asciiTheme="minorHAnsi" w:hAnsiTheme="minorHAnsi" w:cstheme="minorHAnsi"/>
                <w:b/>
                <w:sz w:val="18"/>
                <w:szCs w:val="18"/>
              </w:rPr>
              <w:t>(2)</w:t>
            </w:r>
          </w:p>
        </w:tc>
        <w:tc>
          <w:tcPr>
            <w:tcW w:w="1221" w:type="dxa"/>
            <w:shd w:val="clear" w:color="auto" w:fill="BFBFBF"/>
            <w:vAlign w:val="center"/>
          </w:tcPr>
          <w:p w14:paraId="0D425C84" w14:textId="77777777" w:rsidR="009A6AAD" w:rsidRPr="005A5ADC" w:rsidRDefault="009A6AAD" w:rsidP="00AE7FEB">
            <w:pPr>
              <w:spacing w:after="21" w:line="259" w:lineRule="auto"/>
              <w:ind w:right="52"/>
              <w:jc w:val="center"/>
              <w:rPr>
                <w:rFonts w:asciiTheme="minorHAnsi" w:hAnsiTheme="minorHAnsi" w:cstheme="minorHAnsi"/>
                <w:sz w:val="18"/>
                <w:szCs w:val="18"/>
              </w:rPr>
            </w:pPr>
            <w:r w:rsidRPr="005A5ADC">
              <w:rPr>
                <w:rFonts w:asciiTheme="minorHAnsi" w:hAnsiTheme="minorHAnsi" w:cstheme="minorHAnsi"/>
                <w:b/>
                <w:sz w:val="18"/>
                <w:szCs w:val="18"/>
              </w:rPr>
              <w:t>Σύνολο</w:t>
            </w:r>
          </w:p>
          <w:p w14:paraId="45E3DFDC" w14:textId="77777777" w:rsidR="009A6AAD" w:rsidRPr="005A5ADC" w:rsidRDefault="009A6AAD" w:rsidP="00AE7FEB">
            <w:pPr>
              <w:spacing w:after="0" w:line="259" w:lineRule="auto"/>
              <w:ind w:right="52"/>
              <w:jc w:val="center"/>
              <w:rPr>
                <w:rFonts w:asciiTheme="minorHAnsi" w:hAnsiTheme="minorHAnsi" w:cstheme="minorHAnsi"/>
                <w:sz w:val="18"/>
                <w:szCs w:val="18"/>
              </w:rPr>
            </w:pPr>
            <w:r w:rsidRPr="005A5ADC">
              <w:rPr>
                <w:rFonts w:asciiTheme="minorHAnsi" w:hAnsiTheme="minorHAnsi" w:cstheme="minorHAnsi"/>
                <w:b/>
                <w:sz w:val="18"/>
                <w:szCs w:val="18"/>
              </w:rPr>
              <w:t>(3) = (1)*(2)</w:t>
            </w:r>
          </w:p>
        </w:tc>
        <w:tc>
          <w:tcPr>
            <w:tcW w:w="0" w:type="auto"/>
            <w:vMerge/>
            <w:shd w:val="clear" w:color="auto" w:fill="auto"/>
          </w:tcPr>
          <w:p w14:paraId="520FE5B2" w14:textId="77777777" w:rsidR="009A6AAD" w:rsidRPr="005A5ADC" w:rsidRDefault="009A6AAD" w:rsidP="00A364FD">
            <w:pPr>
              <w:spacing w:after="160" w:line="259" w:lineRule="auto"/>
              <w:rPr>
                <w:rFonts w:asciiTheme="minorHAnsi" w:hAnsiTheme="minorHAnsi" w:cstheme="minorHAnsi"/>
                <w:sz w:val="18"/>
                <w:szCs w:val="18"/>
              </w:rPr>
            </w:pPr>
          </w:p>
        </w:tc>
        <w:tc>
          <w:tcPr>
            <w:tcW w:w="0" w:type="auto"/>
            <w:vMerge/>
            <w:shd w:val="clear" w:color="auto" w:fill="auto"/>
          </w:tcPr>
          <w:p w14:paraId="46EBB149" w14:textId="77777777" w:rsidR="009A6AAD" w:rsidRPr="005A5ADC" w:rsidRDefault="009A6AAD" w:rsidP="00A364FD">
            <w:pPr>
              <w:spacing w:after="160" w:line="259" w:lineRule="auto"/>
              <w:rPr>
                <w:rFonts w:asciiTheme="minorHAnsi" w:hAnsiTheme="minorHAnsi" w:cstheme="minorHAnsi"/>
                <w:sz w:val="18"/>
                <w:szCs w:val="18"/>
              </w:rPr>
            </w:pPr>
          </w:p>
        </w:tc>
      </w:tr>
      <w:tr w:rsidR="008F28E5" w:rsidRPr="005A5ADC" w14:paraId="46428375" w14:textId="77777777" w:rsidTr="00A56A08">
        <w:trPr>
          <w:trHeight w:val="22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8CC893C" w14:textId="77777777" w:rsidR="008F28E5" w:rsidRPr="005A5ADC" w:rsidRDefault="008F28E5" w:rsidP="009D2936">
            <w:pPr>
              <w:numPr>
                <w:ilvl w:val="0"/>
                <w:numId w:val="24"/>
              </w:numPr>
              <w:spacing w:after="0"/>
              <w:contextualSpacing/>
              <w:jc w:val="center"/>
              <w:rPr>
                <w:sz w:val="18"/>
                <w:szCs w:val="18"/>
                <w:lang w:eastAsia="el-GR"/>
              </w:rPr>
            </w:pPr>
          </w:p>
        </w:tc>
        <w:tc>
          <w:tcPr>
            <w:tcW w:w="4166" w:type="dxa"/>
            <w:tcBorders>
              <w:top w:val="single" w:sz="4" w:space="0" w:color="auto"/>
              <w:left w:val="nil"/>
              <w:bottom w:val="single" w:sz="4" w:space="0" w:color="auto"/>
              <w:right w:val="single" w:sz="4" w:space="0" w:color="auto"/>
            </w:tcBorders>
            <w:shd w:val="clear" w:color="auto" w:fill="auto"/>
            <w:vAlign w:val="center"/>
          </w:tcPr>
          <w:p w14:paraId="19B9984B" w14:textId="0086E5DC" w:rsidR="008F28E5" w:rsidRPr="005A5ADC" w:rsidRDefault="008F28E5" w:rsidP="00A56A08">
            <w:pPr>
              <w:spacing w:after="0"/>
              <w:contextualSpacing/>
              <w:rPr>
                <w:sz w:val="20"/>
                <w:szCs w:val="20"/>
              </w:rPr>
            </w:pPr>
            <w:r w:rsidRPr="005A5ADC">
              <w:rPr>
                <w:sz w:val="20"/>
                <w:szCs w:val="20"/>
              </w:rPr>
              <w:t>Toner HP Laser 408dn W1331XH High Yield Black (15K) ΓΝΗΣΙΟ</w:t>
            </w:r>
          </w:p>
        </w:tc>
        <w:tc>
          <w:tcPr>
            <w:tcW w:w="626" w:type="dxa"/>
            <w:tcBorders>
              <w:top w:val="single" w:sz="4" w:space="0" w:color="auto"/>
              <w:left w:val="nil"/>
              <w:bottom w:val="single" w:sz="4" w:space="0" w:color="auto"/>
              <w:right w:val="single" w:sz="4" w:space="0" w:color="auto"/>
            </w:tcBorders>
            <w:shd w:val="clear" w:color="auto" w:fill="auto"/>
            <w:vAlign w:val="center"/>
          </w:tcPr>
          <w:p w14:paraId="00143264" w14:textId="5C688958" w:rsidR="008F28E5" w:rsidRPr="005A5ADC" w:rsidRDefault="008F28E5" w:rsidP="00A56A08">
            <w:pPr>
              <w:spacing w:after="0"/>
              <w:contextualSpacing/>
              <w:jc w:val="center"/>
              <w:rPr>
                <w:sz w:val="18"/>
                <w:szCs w:val="18"/>
                <w:lang w:val="el-GR"/>
              </w:rPr>
            </w:pPr>
            <w:r w:rsidRPr="005A5ADC">
              <w:rPr>
                <w:sz w:val="18"/>
                <w:szCs w:val="18"/>
              </w:rPr>
              <w:t>55</w:t>
            </w:r>
          </w:p>
        </w:tc>
        <w:tc>
          <w:tcPr>
            <w:tcW w:w="1088" w:type="dxa"/>
            <w:shd w:val="clear" w:color="auto" w:fill="auto"/>
            <w:vAlign w:val="center"/>
          </w:tcPr>
          <w:p w14:paraId="21DDE233" w14:textId="77777777" w:rsidR="008F28E5" w:rsidRPr="005A5ADC" w:rsidRDefault="008F28E5" w:rsidP="00A56A08">
            <w:pPr>
              <w:spacing w:after="0"/>
              <w:ind w:right="1"/>
              <w:contextualSpacing/>
              <w:rPr>
                <w:rFonts w:asciiTheme="minorHAnsi" w:hAnsiTheme="minorHAnsi" w:cstheme="minorHAnsi"/>
                <w:sz w:val="18"/>
                <w:szCs w:val="18"/>
              </w:rPr>
            </w:pPr>
            <w:r w:rsidRPr="005A5ADC">
              <w:rPr>
                <w:rFonts w:asciiTheme="minorHAnsi" w:hAnsiTheme="minorHAnsi" w:cstheme="minorHAnsi"/>
                <w:sz w:val="18"/>
                <w:szCs w:val="18"/>
              </w:rPr>
              <w:t xml:space="preserve"> </w:t>
            </w:r>
          </w:p>
        </w:tc>
        <w:tc>
          <w:tcPr>
            <w:tcW w:w="1221" w:type="dxa"/>
            <w:shd w:val="clear" w:color="auto" w:fill="auto"/>
            <w:vAlign w:val="center"/>
          </w:tcPr>
          <w:p w14:paraId="583B7706" w14:textId="77777777" w:rsidR="008F28E5" w:rsidRPr="005A5ADC" w:rsidRDefault="008F28E5" w:rsidP="00A56A08">
            <w:pPr>
              <w:spacing w:after="0"/>
              <w:ind w:right="1"/>
              <w:contextualSpacing/>
              <w:rPr>
                <w:rFonts w:asciiTheme="minorHAnsi" w:hAnsiTheme="minorHAnsi" w:cstheme="minorHAnsi"/>
                <w:sz w:val="18"/>
                <w:szCs w:val="18"/>
              </w:rPr>
            </w:pPr>
            <w:r w:rsidRPr="005A5ADC">
              <w:rPr>
                <w:rFonts w:asciiTheme="minorHAnsi" w:hAnsiTheme="minorHAnsi" w:cstheme="minorHAnsi"/>
                <w:sz w:val="18"/>
                <w:szCs w:val="18"/>
              </w:rPr>
              <w:t xml:space="preserve"> </w:t>
            </w:r>
          </w:p>
        </w:tc>
        <w:tc>
          <w:tcPr>
            <w:tcW w:w="947" w:type="dxa"/>
            <w:shd w:val="clear" w:color="auto" w:fill="auto"/>
            <w:vAlign w:val="center"/>
          </w:tcPr>
          <w:p w14:paraId="7C520701" w14:textId="77777777" w:rsidR="008F28E5" w:rsidRPr="005A5ADC" w:rsidRDefault="008F28E5" w:rsidP="00A56A08">
            <w:pPr>
              <w:spacing w:after="0"/>
              <w:contextualSpacing/>
              <w:rPr>
                <w:rFonts w:asciiTheme="minorHAnsi" w:hAnsiTheme="minorHAnsi" w:cstheme="minorHAnsi"/>
                <w:sz w:val="18"/>
                <w:szCs w:val="18"/>
              </w:rPr>
            </w:pPr>
            <w:r w:rsidRPr="005A5ADC">
              <w:rPr>
                <w:rFonts w:asciiTheme="minorHAnsi" w:hAnsiTheme="minorHAnsi" w:cstheme="minorHAnsi"/>
                <w:sz w:val="18"/>
                <w:szCs w:val="18"/>
              </w:rPr>
              <w:t xml:space="preserve"> </w:t>
            </w:r>
          </w:p>
        </w:tc>
        <w:tc>
          <w:tcPr>
            <w:tcW w:w="1199" w:type="dxa"/>
            <w:shd w:val="clear" w:color="auto" w:fill="auto"/>
            <w:vAlign w:val="center"/>
          </w:tcPr>
          <w:p w14:paraId="71E3ABCB" w14:textId="77777777" w:rsidR="008F28E5" w:rsidRPr="005A5ADC" w:rsidRDefault="008F28E5" w:rsidP="00A56A08">
            <w:pPr>
              <w:spacing w:after="0"/>
              <w:contextualSpacing/>
              <w:rPr>
                <w:rFonts w:asciiTheme="minorHAnsi" w:hAnsiTheme="minorHAnsi" w:cstheme="minorHAnsi"/>
                <w:sz w:val="18"/>
                <w:szCs w:val="18"/>
              </w:rPr>
            </w:pPr>
            <w:r w:rsidRPr="005A5ADC">
              <w:rPr>
                <w:rFonts w:asciiTheme="minorHAnsi" w:hAnsiTheme="minorHAnsi" w:cstheme="minorHAnsi"/>
                <w:sz w:val="18"/>
                <w:szCs w:val="18"/>
              </w:rPr>
              <w:t xml:space="preserve"> </w:t>
            </w:r>
          </w:p>
        </w:tc>
      </w:tr>
      <w:tr w:rsidR="008F28E5" w:rsidRPr="005A5ADC" w14:paraId="48C47E95" w14:textId="77777777" w:rsidTr="00A56A08">
        <w:trPr>
          <w:trHeight w:val="227"/>
        </w:trPr>
        <w:tc>
          <w:tcPr>
            <w:tcW w:w="560" w:type="dxa"/>
            <w:tcBorders>
              <w:top w:val="nil"/>
              <w:left w:val="single" w:sz="4" w:space="0" w:color="auto"/>
              <w:bottom w:val="single" w:sz="4" w:space="0" w:color="auto"/>
              <w:right w:val="single" w:sz="4" w:space="0" w:color="auto"/>
            </w:tcBorders>
            <w:shd w:val="clear" w:color="auto" w:fill="auto"/>
            <w:vAlign w:val="center"/>
          </w:tcPr>
          <w:p w14:paraId="00B9EAF6" w14:textId="77777777" w:rsidR="008F28E5" w:rsidRPr="005A5ADC" w:rsidRDefault="008F28E5" w:rsidP="009D2936">
            <w:pPr>
              <w:numPr>
                <w:ilvl w:val="0"/>
                <w:numId w:val="24"/>
              </w:numPr>
              <w:spacing w:after="0"/>
              <w:contextualSpacing/>
              <w:jc w:val="center"/>
              <w:rPr>
                <w:sz w:val="18"/>
                <w:szCs w:val="18"/>
                <w:lang w:eastAsia="el-GR"/>
              </w:rPr>
            </w:pPr>
          </w:p>
        </w:tc>
        <w:tc>
          <w:tcPr>
            <w:tcW w:w="4166" w:type="dxa"/>
            <w:tcBorders>
              <w:top w:val="nil"/>
              <w:left w:val="nil"/>
              <w:bottom w:val="single" w:sz="4" w:space="0" w:color="auto"/>
              <w:right w:val="single" w:sz="4" w:space="0" w:color="auto"/>
            </w:tcBorders>
            <w:shd w:val="clear" w:color="auto" w:fill="auto"/>
            <w:vAlign w:val="center"/>
          </w:tcPr>
          <w:p w14:paraId="77778F78" w14:textId="148EDBC0" w:rsidR="008F28E5" w:rsidRPr="005A5ADC" w:rsidRDefault="008F28E5" w:rsidP="00A56A08">
            <w:pPr>
              <w:spacing w:after="0"/>
              <w:contextualSpacing/>
              <w:rPr>
                <w:sz w:val="20"/>
                <w:szCs w:val="20"/>
              </w:rPr>
            </w:pPr>
            <w:r w:rsidRPr="005A5ADC">
              <w:rPr>
                <w:sz w:val="20"/>
                <w:szCs w:val="20"/>
              </w:rPr>
              <w:t>Τύμπανο HP Laser 408dn W1332AH Black Imaging Drum (30K) ΓΝΗΣΙΟ</w:t>
            </w:r>
          </w:p>
        </w:tc>
        <w:tc>
          <w:tcPr>
            <w:tcW w:w="626" w:type="dxa"/>
            <w:tcBorders>
              <w:top w:val="nil"/>
              <w:left w:val="nil"/>
              <w:bottom w:val="single" w:sz="4" w:space="0" w:color="auto"/>
              <w:right w:val="single" w:sz="4" w:space="0" w:color="auto"/>
            </w:tcBorders>
            <w:shd w:val="clear" w:color="auto" w:fill="auto"/>
            <w:vAlign w:val="center"/>
          </w:tcPr>
          <w:p w14:paraId="40C7DFF6" w14:textId="3169E284" w:rsidR="008F28E5" w:rsidRPr="005A5ADC" w:rsidRDefault="008F28E5" w:rsidP="00A56A08">
            <w:pPr>
              <w:spacing w:after="0"/>
              <w:contextualSpacing/>
              <w:jc w:val="center"/>
              <w:rPr>
                <w:sz w:val="18"/>
                <w:szCs w:val="18"/>
                <w:lang w:val="el-GR"/>
              </w:rPr>
            </w:pPr>
            <w:r w:rsidRPr="005A5ADC">
              <w:rPr>
                <w:sz w:val="18"/>
                <w:szCs w:val="18"/>
              </w:rPr>
              <w:t>20</w:t>
            </w:r>
          </w:p>
        </w:tc>
        <w:tc>
          <w:tcPr>
            <w:tcW w:w="1088" w:type="dxa"/>
            <w:shd w:val="clear" w:color="auto" w:fill="auto"/>
            <w:vAlign w:val="center"/>
          </w:tcPr>
          <w:p w14:paraId="4EE7BF00" w14:textId="77777777" w:rsidR="008F28E5" w:rsidRPr="005A5ADC" w:rsidRDefault="008F28E5" w:rsidP="00A56A08">
            <w:pPr>
              <w:spacing w:after="0"/>
              <w:ind w:right="1"/>
              <w:contextualSpacing/>
              <w:rPr>
                <w:rFonts w:asciiTheme="minorHAnsi" w:hAnsiTheme="minorHAnsi" w:cstheme="minorHAnsi"/>
                <w:sz w:val="18"/>
                <w:szCs w:val="18"/>
              </w:rPr>
            </w:pPr>
          </w:p>
        </w:tc>
        <w:tc>
          <w:tcPr>
            <w:tcW w:w="1221" w:type="dxa"/>
            <w:shd w:val="clear" w:color="auto" w:fill="auto"/>
            <w:vAlign w:val="center"/>
          </w:tcPr>
          <w:p w14:paraId="2B974CA7" w14:textId="77777777" w:rsidR="008F28E5" w:rsidRPr="005A5ADC" w:rsidRDefault="008F28E5" w:rsidP="00A56A08">
            <w:pPr>
              <w:spacing w:after="0"/>
              <w:ind w:right="1"/>
              <w:contextualSpacing/>
              <w:rPr>
                <w:rFonts w:asciiTheme="minorHAnsi" w:hAnsiTheme="minorHAnsi" w:cstheme="minorHAnsi"/>
                <w:sz w:val="18"/>
                <w:szCs w:val="18"/>
              </w:rPr>
            </w:pPr>
          </w:p>
        </w:tc>
        <w:tc>
          <w:tcPr>
            <w:tcW w:w="947" w:type="dxa"/>
            <w:shd w:val="clear" w:color="auto" w:fill="auto"/>
            <w:vAlign w:val="center"/>
          </w:tcPr>
          <w:p w14:paraId="66645A7D" w14:textId="77777777" w:rsidR="008F28E5" w:rsidRPr="005A5ADC" w:rsidRDefault="008F28E5" w:rsidP="00A56A08">
            <w:pPr>
              <w:spacing w:after="0"/>
              <w:contextualSpacing/>
              <w:rPr>
                <w:rFonts w:asciiTheme="minorHAnsi" w:hAnsiTheme="minorHAnsi" w:cstheme="minorHAnsi"/>
                <w:sz w:val="18"/>
                <w:szCs w:val="18"/>
              </w:rPr>
            </w:pPr>
          </w:p>
        </w:tc>
        <w:tc>
          <w:tcPr>
            <w:tcW w:w="1199" w:type="dxa"/>
            <w:shd w:val="clear" w:color="auto" w:fill="auto"/>
            <w:vAlign w:val="center"/>
          </w:tcPr>
          <w:p w14:paraId="32F0539D" w14:textId="77777777" w:rsidR="008F28E5" w:rsidRPr="005A5ADC" w:rsidRDefault="008F28E5" w:rsidP="00A56A08">
            <w:pPr>
              <w:spacing w:after="0"/>
              <w:contextualSpacing/>
              <w:rPr>
                <w:rFonts w:asciiTheme="minorHAnsi" w:hAnsiTheme="minorHAnsi" w:cstheme="minorHAnsi"/>
                <w:sz w:val="18"/>
                <w:szCs w:val="18"/>
              </w:rPr>
            </w:pPr>
          </w:p>
        </w:tc>
      </w:tr>
      <w:tr w:rsidR="00AE7FEB" w:rsidRPr="00AE7FEB" w14:paraId="37CDD6FB" w14:textId="77777777" w:rsidTr="00AE7FEB">
        <w:trPr>
          <w:trHeight w:val="379"/>
        </w:trPr>
        <w:tc>
          <w:tcPr>
            <w:tcW w:w="6440" w:type="dxa"/>
            <w:gridSpan w:val="4"/>
            <w:shd w:val="clear" w:color="auto" w:fill="BFBFBF"/>
          </w:tcPr>
          <w:p w14:paraId="3538FE16" w14:textId="77777777" w:rsidR="00BC1290" w:rsidRPr="00AE7FEB" w:rsidRDefault="00BC1290" w:rsidP="00122FE3">
            <w:pPr>
              <w:spacing w:after="0" w:line="259" w:lineRule="auto"/>
              <w:ind w:right="48"/>
              <w:jc w:val="right"/>
              <w:rPr>
                <w:rFonts w:asciiTheme="minorHAnsi" w:hAnsiTheme="minorHAnsi" w:cstheme="minorHAnsi"/>
                <w:sz w:val="18"/>
                <w:szCs w:val="18"/>
              </w:rPr>
            </w:pPr>
            <w:r w:rsidRPr="005A5ADC">
              <w:rPr>
                <w:rFonts w:asciiTheme="minorHAnsi" w:hAnsiTheme="minorHAnsi" w:cstheme="minorHAnsi"/>
                <w:b/>
                <w:sz w:val="18"/>
                <w:szCs w:val="18"/>
              </w:rPr>
              <w:t xml:space="preserve">Σύνολο Τμήματος </w:t>
            </w:r>
            <w:r w:rsidRPr="005A5ADC">
              <w:rPr>
                <w:rFonts w:asciiTheme="minorHAnsi" w:hAnsiTheme="minorHAnsi" w:cstheme="minorHAnsi"/>
                <w:b/>
                <w:sz w:val="18"/>
                <w:szCs w:val="18"/>
                <w:lang w:val="en-US"/>
              </w:rPr>
              <w:t>2</w:t>
            </w:r>
            <w:r w:rsidRPr="00AE7FEB">
              <w:rPr>
                <w:rFonts w:asciiTheme="minorHAnsi" w:hAnsiTheme="minorHAnsi" w:cstheme="minorHAnsi"/>
                <w:b/>
                <w:sz w:val="18"/>
                <w:szCs w:val="18"/>
              </w:rPr>
              <w:t xml:space="preserve"> </w:t>
            </w:r>
          </w:p>
        </w:tc>
        <w:tc>
          <w:tcPr>
            <w:tcW w:w="1221" w:type="dxa"/>
            <w:shd w:val="clear" w:color="auto" w:fill="auto"/>
          </w:tcPr>
          <w:p w14:paraId="6678514E" w14:textId="77777777" w:rsidR="00BC1290" w:rsidRPr="00AE7FEB" w:rsidRDefault="00BC1290" w:rsidP="00BC1290">
            <w:pPr>
              <w:spacing w:after="0" w:line="259" w:lineRule="auto"/>
              <w:rPr>
                <w:rFonts w:asciiTheme="minorHAnsi" w:hAnsiTheme="minorHAnsi" w:cstheme="minorHAnsi"/>
                <w:sz w:val="18"/>
                <w:szCs w:val="18"/>
              </w:rPr>
            </w:pPr>
            <w:r w:rsidRPr="00AE7FEB">
              <w:rPr>
                <w:rFonts w:asciiTheme="minorHAnsi" w:hAnsiTheme="minorHAnsi" w:cstheme="minorHAnsi"/>
                <w:sz w:val="18"/>
                <w:szCs w:val="18"/>
              </w:rPr>
              <w:t xml:space="preserve"> </w:t>
            </w:r>
          </w:p>
        </w:tc>
        <w:tc>
          <w:tcPr>
            <w:tcW w:w="947" w:type="dxa"/>
            <w:shd w:val="clear" w:color="auto" w:fill="auto"/>
          </w:tcPr>
          <w:p w14:paraId="30D409D5" w14:textId="77777777" w:rsidR="00BC1290" w:rsidRPr="00AE7FEB" w:rsidRDefault="00BC1290" w:rsidP="00BC1290">
            <w:pPr>
              <w:spacing w:after="0" w:line="259" w:lineRule="auto"/>
              <w:rPr>
                <w:rFonts w:asciiTheme="minorHAnsi" w:hAnsiTheme="minorHAnsi" w:cstheme="minorHAnsi"/>
                <w:sz w:val="18"/>
                <w:szCs w:val="18"/>
              </w:rPr>
            </w:pPr>
            <w:r w:rsidRPr="00AE7FEB">
              <w:rPr>
                <w:rFonts w:asciiTheme="minorHAnsi" w:hAnsiTheme="minorHAnsi" w:cstheme="minorHAnsi"/>
                <w:sz w:val="18"/>
                <w:szCs w:val="18"/>
              </w:rPr>
              <w:t xml:space="preserve"> </w:t>
            </w:r>
          </w:p>
        </w:tc>
        <w:tc>
          <w:tcPr>
            <w:tcW w:w="1199" w:type="dxa"/>
            <w:shd w:val="clear" w:color="auto" w:fill="auto"/>
          </w:tcPr>
          <w:p w14:paraId="518A0AD1" w14:textId="77777777" w:rsidR="00BC1290" w:rsidRPr="00AE7FEB" w:rsidRDefault="00BC1290" w:rsidP="00BC1290">
            <w:pPr>
              <w:spacing w:after="0" w:line="259" w:lineRule="auto"/>
              <w:rPr>
                <w:rFonts w:asciiTheme="minorHAnsi" w:hAnsiTheme="minorHAnsi" w:cstheme="minorHAnsi"/>
                <w:sz w:val="18"/>
                <w:szCs w:val="18"/>
              </w:rPr>
            </w:pPr>
            <w:r w:rsidRPr="00AE7FEB">
              <w:rPr>
                <w:rFonts w:asciiTheme="minorHAnsi" w:hAnsiTheme="minorHAnsi" w:cstheme="minorHAnsi"/>
                <w:sz w:val="18"/>
                <w:szCs w:val="18"/>
              </w:rPr>
              <w:t xml:space="preserve"> </w:t>
            </w:r>
          </w:p>
        </w:tc>
      </w:tr>
    </w:tbl>
    <w:p w14:paraId="6EBD39F7" w14:textId="77777777" w:rsidR="009B3425" w:rsidRPr="009A6AAD" w:rsidRDefault="009B3425" w:rsidP="00A364FD">
      <w:pPr>
        <w:tabs>
          <w:tab w:val="left" w:pos="969"/>
        </w:tabs>
        <w:rPr>
          <w:rFonts w:eastAsia="SimSun"/>
          <w:szCs w:val="22"/>
          <w:lang w:val="el-GR"/>
        </w:rPr>
      </w:pPr>
    </w:p>
    <w:p w14:paraId="0183A1B9" w14:textId="4D818906" w:rsidR="00327913" w:rsidRDefault="00327913" w:rsidP="00327913">
      <w:pPr>
        <w:suppressAutoHyphens w:val="0"/>
        <w:spacing w:after="0"/>
        <w:rPr>
          <w:rFonts w:eastAsia="SimSun"/>
          <w:szCs w:val="22"/>
          <w:lang w:val="el-GR"/>
        </w:rPr>
      </w:pPr>
    </w:p>
    <w:p w14:paraId="7D7281B8" w14:textId="19E86002" w:rsidR="00327913" w:rsidRDefault="00327913" w:rsidP="00327913">
      <w:pPr>
        <w:suppressAutoHyphens w:val="0"/>
        <w:spacing w:after="0"/>
        <w:rPr>
          <w:rFonts w:eastAsia="SimSun"/>
          <w:szCs w:val="22"/>
          <w:lang w:val="el-GR"/>
        </w:rPr>
      </w:pPr>
    </w:p>
    <w:p w14:paraId="02B7F629" w14:textId="6A568D14" w:rsidR="00327913" w:rsidRDefault="00327913" w:rsidP="00327913">
      <w:pPr>
        <w:suppressAutoHyphens w:val="0"/>
        <w:spacing w:after="0"/>
        <w:jc w:val="center"/>
        <w:rPr>
          <w:rFonts w:eastAsia="SimSun"/>
          <w:szCs w:val="22"/>
          <w:lang w:val="el-GR"/>
        </w:rPr>
      </w:pPr>
    </w:p>
    <w:p w14:paraId="1294A5C6" w14:textId="77777777" w:rsidR="00327913" w:rsidRPr="00A56A08" w:rsidRDefault="00327913" w:rsidP="00327913">
      <w:pPr>
        <w:pStyle w:val="231"/>
        <w:rPr>
          <w:sz w:val="20"/>
          <w:szCs w:val="20"/>
        </w:rPr>
      </w:pPr>
      <w:r w:rsidRPr="00A56A08">
        <w:rPr>
          <w:sz w:val="20"/>
          <w:szCs w:val="20"/>
        </w:rPr>
        <w:t xml:space="preserve">                                                                            Για τον Προσφέροντα</w:t>
      </w:r>
    </w:p>
    <w:p w14:paraId="6BA85234" w14:textId="77777777" w:rsidR="00327913" w:rsidRPr="00A56A08" w:rsidRDefault="00327913" w:rsidP="00327913">
      <w:pPr>
        <w:pStyle w:val="231"/>
        <w:rPr>
          <w:sz w:val="20"/>
          <w:szCs w:val="20"/>
        </w:rPr>
      </w:pPr>
    </w:p>
    <w:p w14:paraId="3366745A" w14:textId="77777777" w:rsidR="00327913" w:rsidRPr="00A56A08" w:rsidRDefault="00327913" w:rsidP="00327913">
      <w:pPr>
        <w:pStyle w:val="231"/>
        <w:rPr>
          <w:sz w:val="20"/>
          <w:szCs w:val="20"/>
        </w:rPr>
      </w:pPr>
      <w:r w:rsidRPr="00A56A08">
        <w:rPr>
          <w:sz w:val="20"/>
          <w:szCs w:val="20"/>
        </w:rPr>
        <w:t xml:space="preserve">                                                                                          Ο/Η ΝΟΜΙΜΟΣ/Η ΕΚΠΡΟΣΩΠΟΣ</w:t>
      </w:r>
    </w:p>
    <w:p w14:paraId="7C8A640D" w14:textId="77777777" w:rsidR="00327913" w:rsidRPr="00A56A08" w:rsidRDefault="00327913" w:rsidP="00327913">
      <w:pPr>
        <w:pStyle w:val="231"/>
        <w:rPr>
          <w:sz w:val="20"/>
          <w:szCs w:val="20"/>
        </w:rPr>
      </w:pPr>
      <w:r w:rsidRPr="00A56A08">
        <w:rPr>
          <w:sz w:val="20"/>
          <w:szCs w:val="20"/>
        </w:rPr>
        <w:t xml:space="preserve">                                                                                  (ΥΠΟΓΡΑΦΗ - ΣΦΡΑΓΙΔΑ - ΗΜΕΡΟΜΗΝΙΑ)</w:t>
      </w:r>
    </w:p>
    <w:p w14:paraId="642D523D" w14:textId="77777777" w:rsidR="00327913" w:rsidRPr="00A56A08" w:rsidRDefault="00327913" w:rsidP="00327913">
      <w:pPr>
        <w:pStyle w:val="231"/>
        <w:rPr>
          <w:sz w:val="20"/>
          <w:szCs w:val="20"/>
        </w:rPr>
      </w:pPr>
      <w:r w:rsidRPr="00A56A08">
        <w:rPr>
          <w:sz w:val="20"/>
          <w:szCs w:val="20"/>
        </w:rPr>
        <w:t xml:space="preserve">                                                                               (ΟΝΟΜΑΤΕΠΩΝΥΜΟ)</w:t>
      </w:r>
    </w:p>
    <w:p w14:paraId="39B8D064" w14:textId="77777777" w:rsidR="00327913" w:rsidRPr="002923CF" w:rsidRDefault="00327913" w:rsidP="00327913">
      <w:pPr>
        <w:pStyle w:val="231"/>
        <w:rPr>
          <w:sz w:val="24"/>
        </w:rPr>
      </w:pPr>
    </w:p>
    <w:p w14:paraId="6C0CBDC9" w14:textId="66CB7CC8" w:rsidR="00327913" w:rsidRPr="00327913" w:rsidRDefault="009972A0" w:rsidP="00327913">
      <w:pPr>
        <w:suppressAutoHyphens w:val="0"/>
        <w:spacing w:after="0"/>
        <w:rPr>
          <w:rFonts w:eastAsia="SimSun"/>
          <w:szCs w:val="22"/>
          <w:lang w:val="el-GR"/>
        </w:rPr>
      </w:pPr>
      <w:r w:rsidRPr="00327913">
        <w:rPr>
          <w:rFonts w:eastAsia="SimSun"/>
          <w:szCs w:val="22"/>
          <w:lang w:val="el-GR"/>
        </w:rPr>
        <w:br w:type="page"/>
      </w:r>
    </w:p>
    <w:p w14:paraId="6C65B050" w14:textId="77777777" w:rsidR="009972A0" w:rsidRPr="009A6AAD" w:rsidRDefault="009972A0" w:rsidP="00A364FD">
      <w:pPr>
        <w:suppressAutoHyphens w:val="0"/>
        <w:spacing w:after="0"/>
        <w:rPr>
          <w:rFonts w:eastAsia="SimSun"/>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35152D" w:rsidRPr="009F2FF0" w14:paraId="125C68D3" w14:textId="77777777" w:rsidTr="00AE7FEB">
        <w:trPr>
          <w:trHeight w:hRule="exact" w:val="764"/>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29E95F" w14:textId="77777777" w:rsidR="0035152D" w:rsidRPr="00936E76" w:rsidRDefault="0035152D" w:rsidP="00BC1290">
            <w:pPr>
              <w:widowControl w:val="0"/>
              <w:suppressAutoHyphens w:val="0"/>
              <w:autoSpaceDE w:val="0"/>
              <w:snapToGrid w:val="0"/>
              <w:spacing w:after="0"/>
              <w:jc w:val="center"/>
              <w:rPr>
                <w:rFonts w:eastAsia="Calibri" w:cs="Tahoma"/>
                <w:b/>
                <w:sz w:val="20"/>
                <w:szCs w:val="20"/>
                <w:lang w:val="el-GR" w:eastAsia="en-US"/>
              </w:rPr>
            </w:pPr>
            <w:r w:rsidRPr="00936E76">
              <w:rPr>
                <w:rFonts w:eastAsia="Calibri" w:cs="Tahoma"/>
                <w:b/>
                <w:sz w:val="20"/>
                <w:szCs w:val="20"/>
                <w:lang w:val="el-GR" w:eastAsia="en-US"/>
              </w:rPr>
              <w:t>ΠΙΝΑΚΑΣ ΟΙΚΟΝΟΜΙΚΗΣ ΠΡΟΣΦΟΡΑΣ ΤΜΗΜΑΤΟΣ 3</w:t>
            </w:r>
          </w:p>
          <w:p w14:paraId="26EAA22D" w14:textId="77777777" w:rsidR="0035152D" w:rsidRPr="00936E76" w:rsidRDefault="00AE7FEB" w:rsidP="00BC1290">
            <w:pPr>
              <w:widowControl w:val="0"/>
              <w:suppressAutoHyphens w:val="0"/>
              <w:autoSpaceDE w:val="0"/>
              <w:snapToGrid w:val="0"/>
              <w:spacing w:after="0"/>
              <w:jc w:val="center"/>
              <w:rPr>
                <w:rFonts w:eastAsia="Calibri" w:cs="Tahoma"/>
                <w:sz w:val="20"/>
                <w:szCs w:val="20"/>
                <w:lang w:val="el-GR" w:eastAsia="en-US"/>
              </w:rPr>
            </w:pPr>
            <w:r w:rsidRPr="00AE7FEB">
              <w:rPr>
                <w:rFonts w:eastAsia="Calibri" w:cs="Tahoma"/>
                <w:sz w:val="20"/>
                <w:szCs w:val="20"/>
                <w:lang w:val="el-GR" w:eastAsia="en-US"/>
              </w:rPr>
              <w:t>ΠΡΟΜΗΘΕΙΑ ΣΥΜΒΑΤΩΝ ΑΝΑΛΩΣΙΜΩΝ ΕΚΤΥΠΩΤΩΝ</w:t>
            </w:r>
          </w:p>
        </w:tc>
      </w:tr>
      <w:tr w:rsidR="0035152D" w:rsidRPr="009F2FF0" w14:paraId="2C7DCD31"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7E2E1D46" w14:textId="77777777" w:rsidR="0035152D" w:rsidRPr="00936E76" w:rsidRDefault="0035152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A25F03A" w14:textId="77777777" w:rsidR="0035152D" w:rsidRPr="00936E76" w:rsidRDefault="0035152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35152D" w:rsidRPr="009F2FF0" w14:paraId="0D6F5BB4"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7135AEC2" w14:textId="77777777" w:rsidR="0035152D" w:rsidRPr="00936E76" w:rsidRDefault="0035152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337E4023" w14:textId="77777777" w:rsidR="0035152D" w:rsidRPr="00936E76" w:rsidRDefault="0035152D" w:rsidP="00A364FD">
            <w:pPr>
              <w:widowControl w:val="0"/>
              <w:suppressAutoHyphens w:val="0"/>
              <w:autoSpaceDE w:val="0"/>
              <w:snapToGrid w:val="0"/>
              <w:spacing w:after="0"/>
              <w:ind w:right="151"/>
              <w:contextualSpacing/>
              <w:rPr>
                <w:rFonts w:eastAsia="Calibri" w:cs="Tahoma"/>
                <w:iCs/>
                <w:sz w:val="18"/>
                <w:szCs w:val="18"/>
                <w:lang w:val="el-GR" w:eastAsia="en-US"/>
              </w:rPr>
            </w:pPr>
          </w:p>
        </w:tc>
      </w:tr>
      <w:tr w:rsidR="0035152D" w:rsidRPr="009F2FF0" w14:paraId="46180EE4"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041DCBD4" w14:textId="77777777" w:rsidR="0035152D" w:rsidRPr="00936E76" w:rsidRDefault="0035152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ΠΟΣΟΣΤΟ</w:t>
            </w:r>
            <w:r w:rsidRPr="00936E76">
              <w:rPr>
                <w:rFonts w:cs="Tahoma"/>
                <w:spacing w:val="1"/>
                <w:sz w:val="18"/>
                <w:szCs w:val="18"/>
                <w:lang w:val="el-GR" w:eastAsia="el-GR"/>
              </w:rPr>
              <w:t xml:space="preserve"> </w:t>
            </w: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062149C7" w14:textId="77777777" w:rsidR="0035152D" w:rsidRPr="00936E76" w:rsidRDefault="0035152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35152D" w:rsidRPr="00936E76" w14:paraId="4ED39499"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24001221" w14:textId="77777777" w:rsidR="0035152D" w:rsidRPr="00936E76" w:rsidRDefault="0035152D" w:rsidP="001E38EA">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1C4328A" w14:textId="77777777" w:rsidR="0035152D" w:rsidRPr="00936E76" w:rsidRDefault="0035152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35152D" w:rsidRPr="009F2FF0" w14:paraId="12BA6DFB"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25F8A1D4" w14:textId="77777777" w:rsidR="0035152D" w:rsidRPr="005A5ADC" w:rsidRDefault="0035152D" w:rsidP="001E38EA">
            <w:pPr>
              <w:widowControl w:val="0"/>
              <w:suppressAutoHyphens w:val="0"/>
              <w:autoSpaceDE w:val="0"/>
              <w:snapToGrid w:val="0"/>
              <w:spacing w:after="0"/>
              <w:ind w:right="142"/>
              <w:contextualSpacing/>
              <w:jc w:val="center"/>
              <w:rPr>
                <w:rFonts w:cs="Tahoma"/>
                <w:sz w:val="18"/>
                <w:szCs w:val="18"/>
                <w:lang w:val="el-GR" w:eastAsia="el-GR"/>
              </w:rPr>
            </w:pPr>
            <w:r w:rsidRPr="005A5ADC">
              <w:rPr>
                <w:rFonts w:cs="Tahoma"/>
                <w:sz w:val="18"/>
                <w:szCs w:val="18"/>
                <w:lang w:val="el-GR" w:eastAsia="el-GR"/>
              </w:rPr>
              <w:t>ΣΥΝΟΛΙΚΗ ΤΙΜΗ</w:t>
            </w:r>
            <w:r w:rsidRPr="005A5ADC">
              <w:rPr>
                <w:rFonts w:cs="Tahoma"/>
                <w:spacing w:val="1"/>
                <w:sz w:val="18"/>
                <w:szCs w:val="18"/>
                <w:lang w:val="el-GR" w:eastAsia="el-GR"/>
              </w:rPr>
              <w:t xml:space="preserve"> </w:t>
            </w:r>
            <w:r w:rsidRPr="005A5ADC">
              <w:rPr>
                <w:rFonts w:cs="Tahoma"/>
                <w:sz w:val="18"/>
                <w:szCs w:val="18"/>
                <w:lang w:val="el-GR" w:eastAsia="el-GR"/>
              </w:rPr>
              <w:t>ΣΕ Ε</w:t>
            </w:r>
            <w:r w:rsidRPr="005A5ADC">
              <w:rPr>
                <w:rFonts w:cs="Tahoma"/>
                <w:spacing w:val="1"/>
                <w:sz w:val="18"/>
                <w:szCs w:val="18"/>
                <w:lang w:val="el-GR" w:eastAsia="el-GR"/>
              </w:rPr>
              <w:t>Υ</w:t>
            </w:r>
            <w:r w:rsidRPr="005A5ADC">
              <w:rPr>
                <w:rFonts w:cs="Tahoma"/>
                <w:sz w:val="18"/>
                <w:szCs w:val="18"/>
                <w:lang w:val="el-GR" w:eastAsia="el-GR"/>
              </w:rPr>
              <w:t>ΡΩ</w:t>
            </w:r>
            <w:r w:rsidRPr="005A5ADC">
              <w:rPr>
                <w:rFonts w:cs="Tahoma"/>
                <w:spacing w:val="-5"/>
                <w:sz w:val="18"/>
                <w:szCs w:val="18"/>
                <w:lang w:val="el-GR" w:eastAsia="el-GR"/>
              </w:rPr>
              <w:t xml:space="preserve"> </w:t>
            </w:r>
            <w:r w:rsidRPr="005A5ADC">
              <w:rPr>
                <w:rFonts w:cs="Tahoma"/>
                <w:sz w:val="18"/>
                <w:szCs w:val="18"/>
                <w:lang w:val="el-GR" w:eastAsia="el-GR"/>
              </w:rPr>
              <w:t>(ΑΡΙΘΜΗΤΙΚΩ</w:t>
            </w:r>
            <w:r w:rsidRPr="005A5ADC">
              <w:rPr>
                <w:rFonts w:cs="Tahoma"/>
                <w:spacing w:val="1"/>
                <w:sz w:val="18"/>
                <w:szCs w:val="18"/>
                <w:lang w:val="el-GR" w:eastAsia="el-GR"/>
              </w:rPr>
              <w:t>Σ</w:t>
            </w:r>
            <w:r w:rsidRPr="005A5ADC">
              <w:rPr>
                <w:rFonts w:cs="Tahoma"/>
                <w:sz w:val="18"/>
                <w:szCs w:val="18"/>
                <w:lang w:val="el-GR" w:eastAsia="el-GR"/>
              </w:rPr>
              <w:t>)</w:t>
            </w:r>
            <w:r w:rsidRPr="005A5ADC">
              <w:rPr>
                <w:rFonts w:cs="Tahoma"/>
                <w:spacing w:val="-14"/>
                <w:sz w:val="18"/>
                <w:szCs w:val="18"/>
                <w:lang w:val="el-GR" w:eastAsia="el-GR"/>
              </w:rPr>
              <w:t xml:space="preserve"> </w:t>
            </w:r>
            <w:r w:rsidRPr="005A5ADC">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E64F93D" w14:textId="77777777" w:rsidR="0035152D" w:rsidRPr="005A5ADC" w:rsidRDefault="0035152D" w:rsidP="00A364FD">
            <w:pPr>
              <w:widowControl w:val="0"/>
              <w:suppressAutoHyphens w:val="0"/>
              <w:autoSpaceDE w:val="0"/>
              <w:snapToGrid w:val="0"/>
              <w:spacing w:after="0"/>
              <w:ind w:right="520"/>
              <w:contextualSpacing/>
              <w:rPr>
                <w:rFonts w:eastAsia="Calibri" w:cs="Tahoma"/>
                <w:iCs/>
                <w:sz w:val="18"/>
                <w:szCs w:val="18"/>
                <w:lang w:val="el-GR" w:eastAsia="en-US"/>
              </w:rPr>
            </w:pPr>
          </w:p>
        </w:tc>
      </w:tr>
      <w:tr w:rsidR="0035152D" w:rsidRPr="009F2FF0" w14:paraId="49B07D04" w14:textId="77777777" w:rsidTr="005619E1">
        <w:trPr>
          <w:trHeight w:hRule="exact" w:val="340"/>
          <w:jc w:val="center"/>
        </w:trPr>
        <w:tc>
          <w:tcPr>
            <w:tcW w:w="5755" w:type="dxa"/>
            <w:tcBorders>
              <w:top w:val="single" w:sz="4" w:space="0" w:color="000000"/>
              <w:left w:val="single" w:sz="4" w:space="0" w:color="000000"/>
              <w:bottom w:val="single" w:sz="4" w:space="0" w:color="000000"/>
            </w:tcBorders>
            <w:vAlign w:val="center"/>
          </w:tcPr>
          <w:p w14:paraId="151A0157" w14:textId="77777777" w:rsidR="0035152D" w:rsidRPr="005A5ADC" w:rsidRDefault="0035152D" w:rsidP="001E38EA">
            <w:pPr>
              <w:widowControl w:val="0"/>
              <w:suppressAutoHyphens w:val="0"/>
              <w:autoSpaceDE w:val="0"/>
              <w:snapToGrid w:val="0"/>
              <w:spacing w:after="0"/>
              <w:ind w:right="142"/>
              <w:contextualSpacing/>
              <w:jc w:val="center"/>
              <w:rPr>
                <w:rFonts w:cs="Tahoma"/>
                <w:spacing w:val="-1"/>
                <w:sz w:val="18"/>
                <w:szCs w:val="18"/>
                <w:lang w:val="el-GR" w:eastAsia="el-GR"/>
              </w:rPr>
            </w:pPr>
            <w:r w:rsidRPr="005A5ADC">
              <w:rPr>
                <w:rFonts w:cs="Tahoma"/>
                <w:sz w:val="18"/>
                <w:szCs w:val="18"/>
                <w:lang w:val="el-GR" w:eastAsia="el-GR"/>
              </w:rPr>
              <w:t>ΣΥΝΟΛΙΚΗ ΤΙΜΗ</w:t>
            </w:r>
            <w:r w:rsidRPr="005A5ADC">
              <w:rPr>
                <w:rFonts w:cs="Tahoma"/>
                <w:spacing w:val="1"/>
                <w:sz w:val="18"/>
                <w:szCs w:val="18"/>
                <w:lang w:val="el-GR" w:eastAsia="el-GR"/>
              </w:rPr>
              <w:t xml:space="preserve"> </w:t>
            </w:r>
            <w:r w:rsidRPr="005A5ADC">
              <w:rPr>
                <w:rFonts w:cs="Tahoma"/>
                <w:sz w:val="18"/>
                <w:szCs w:val="18"/>
                <w:lang w:val="el-GR" w:eastAsia="el-GR"/>
              </w:rPr>
              <w:t xml:space="preserve"> ΣΕ Ε</w:t>
            </w:r>
            <w:r w:rsidRPr="005A5ADC">
              <w:rPr>
                <w:rFonts w:cs="Tahoma"/>
                <w:spacing w:val="1"/>
                <w:sz w:val="18"/>
                <w:szCs w:val="18"/>
                <w:lang w:val="el-GR" w:eastAsia="el-GR"/>
              </w:rPr>
              <w:t>Υ</w:t>
            </w:r>
            <w:r w:rsidRPr="005A5ADC">
              <w:rPr>
                <w:rFonts w:cs="Tahoma"/>
                <w:sz w:val="18"/>
                <w:szCs w:val="18"/>
                <w:lang w:val="el-GR" w:eastAsia="el-GR"/>
              </w:rPr>
              <w:t>ΡΩ</w:t>
            </w:r>
            <w:r w:rsidRPr="005A5ADC">
              <w:rPr>
                <w:rFonts w:cs="Tahoma"/>
                <w:spacing w:val="-5"/>
                <w:sz w:val="18"/>
                <w:szCs w:val="18"/>
                <w:lang w:val="el-GR" w:eastAsia="el-GR"/>
              </w:rPr>
              <w:t xml:space="preserve"> </w:t>
            </w:r>
            <w:r w:rsidRPr="005A5ADC">
              <w:rPr>
                <w:rFonts w:cs="Tahoma"/>
                <w:sz w:val="18"/>
                <w:szCs w:val="18"/>
                <w:lang w:val="el-GR" w:eastAsia="el-GR"/>
              </w:rPr>
              <w:t>(ΟΛΟΓΡ</w:t>
            </w:r>
            <w:r w:rsidRPr="005A5ADC">
              <w:rPr>
                <w:rFonts w:cs="Tahoma"/>
                <w:spacing w:val="-2"/>
                <w:sz w:val="18"/>
                <w:szCs w:val="18"/>
                <w:lang w:val="el-GR" w:eastAsia="el-GR"/>
              </w:rPr>
              <w:t>Α</w:t>
            </w:r>
            <w:r w:rsidRPr="005A5ADC">
              <w:rPr>
                <w:rFonts w:cs="Tahoma"/>
                <w:sz w:val="18"/>
                <w:szCs w:val="18"/>
                <w:lang w:val="el-GR" w:eastAsia="el-GR"/>
              </w:rPr>
              <w:t>ΦΩ</w:t>
            </w:r>
            <w:r w:rsidRPr="005A5ADC">
              <w:rPr>
                <w:rFonts w:cs="Tahoma"/>
                <w:spacing w:val="1"/>
                <w:sz w:val="18"/>
                <w:szCs w:val="18"/>
                <w:lang w:val="el-GR" w:eastAsia="el-GR"/>
              </w:rPr>
              <w:t>Σ</w:t>
            </w:r>
            <w:r w:rsidRPr="005A5ADC">
              <w:rPr>
                <w:rFonts w:cs="Tahoma"/>
                <w:sz w:val="18"/>
                <w:szCs w:val="18"/>
                <w:lang w:val="el-GR" w:eastAsia="el-GR"/>
              </w:rPr>
              <w:t>)</w:t>
            </w:r>
            <w:r w:rsidRPr="005A5ADC">
              <w:rPr>
                <w:rFonts w:cs="Tahoma"/>
                <w:spacing w:val="-4"/>
                <w:sz w:val="18"/>
                <w:szCs w:val="18"/>
                <w:lang w:val="el-GR" w:eastAsia="el-GR"/>
              </w:rPr>
              <w:t xml:space="preserve"> </w:t>
            </w:r>
            <w:r w:rsidRPr="005A5ADC">
              <w:rPr>
                <w:rFonts w:cs="Tahoma"/>
                <w:sz w:val="18"/>
                <w:szCs w:val="18"/>
                <w:lang w:val="el-GR" w:eastAsia="el-GR"/>
              </w:rPr>
              <w:t xml:space="preserve">ΜΕ </w:t>
            </w:r>
            <w:r w:rsidRPr="005A5ADC">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21B22134" w14:textId="77777777" w:rsidR="0035152D" w:rsidRPr="005A5ADC" w:rsidRDefault="0035152D" w:rsidP="00A364FD">
            <w:pPr>
              <w:widowControl w:val="0"/>
              <w:suppressAutoHyphens w:val="0"/>
              <w:autoSpaceDE w:val="0"/>
              <w:snapToGrid w:val="0"/>
              <w:spacing w:after="0"/>
              <w:ind w:right="151"/>
              <w:contextualSpacing/>
              <w:rPr>
                <w:rFonts w:eastAsia="Calibri" w:cs="Tahoma"/>
                <w:iCs/>
                <w:sz w:val="18"/>
                <w:szCs w:val="18"/>
                <w:lang w:val="el-GR" w:eastAsia="en-US"/>
              </w:rPr>
            </w:pPr>
          </w:p>
        </w:tc>
      </w:tr>
    </w:tbl>
    <w:p w14:paraId="12B8D3FA" w14:textId="77777777" w:rsidR="001B5558" w:rsidRPr="005A5ADC" w:rsidRDefault="001B5558" w:rsidP="00A364FD">
      <w:pPr>
        <w:tabs>
          <w:tab w:val="left" w:pos="969"/>
        </w:tabs>
        <w:rPr>
          <w:rFonts w:eastAsia="SimSun"/>
          <w:szCs w:val="22"/>
          <w:lang w:val="el-GR"/>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58" w:type="dxa"/>
        </w:tblCellMar>
        <w:tblLook w:val="04A0" w:firstRow="1" w:lastRow="0" w:firstColumn="1" w:lastColumn="0" w:noHBand="0" w:noVBand="1"/>
      </w:tblPr>
      <w:tblGrid>
        <w:gridCol w:w="562"/>
        <w:gridCol w:w="4253"/>
        <w:gridCol w:w="1276"/>
        <w:gridCol w:w="1134"/>
        <w:gridCol w:w="23"/>
        <w:gridCol w:w="1232"/>
        <w:gridCol w:w="23"/>
        <w:gridCol w:w="952"/>
        <w:gridCol w:w="23"/>
        <w:gridCol w:w="912"/>
        <w:gridCol w:w="23"/>
      </w:tblGrid>
      <w:tr w:rsidR="00AE7FEB" w:rsidRPr="005A5ADC" w14:paraId="479E5A8F" w14:textId="77777777" w:rsidTr="004F2818">
        <w:trPr>
          <w:trHeight w:val="743"/>
        </w:trPr>
        <w:tc>
          <w:tcPr>
            <w:tcW w:w="10413" w:type="dxa"/>
            <w:gridSpan w:val="11"/>
            <w:shd w:val="clear" w:color="auto" w:fill="F2F2F2" w:themeFill="background1" w:themeFillShade="F2"/>
            <w:vAlign w:val="center"/>
          </w:tcPr>
          <w:p w14:paraId="57A8E946" w14:textId="77777777" w:rsidR="0035152D" w:rsidRPr="005A5ADC" w:rsidRDefault="0035152D" w:rsidP="004F2818">
            <w:pPr>
              <w:spacing w:after="0"/>
              <w:jc w:val="center"/>
              <w:rPr>
                <w:rFonts w:asciiTheme="minorHAnsi" w:hAnsiTheme="minorHAnsi" w:cstheme="minorHAnsi"/>
                <w:b/>
                <w:sz w:val="20"/>
                <w:szCs w:val="20"/>
                <w:lang w:val="el-GR"/>
              </w:rPr>
            </w:pPr>
            <w:r w:rsidRPr="005A5ADC">
              <w:rPr>
                <w:rFonts w:asciiTheme="minorHAnsi" w:hAnsiTheme="minorHAnsi" w:cstheme="minorHAnsi"/>
                <w:b/>
                <w:sz w:val="20"/>
                <w:szCs w:val="20"/>
                <w:lang w:val="el-GR"/>
              </w:rPr>
              <w:t>ΠΙΝΑΚΑΣ ΑΝΑΛΥΣΗΣ ΤΙΜΩΝ ΟΙΚΟΝΟΜΙΚΗΣ ΠΡΟΣΦΟΡΑΣ ΓΙΑ ΤΟ ΤΜΗΜΑ 3</w:t>
            </w:r>
          </w:p>
          <w:p w14:paraId="0609F8E7" w14:textId="77777777" w:rsidR="0035152D" w:rsidRPr="005A5ADC" w:rsidRDefault="00AE7FEB" w:rsidP="004F2818">
            <w:pPr>
              <w:spacing w:after="0"/>
              <w:jc w:val="center"/>
              <w:rPr>
                <w:rFonts w:asciiTheme="minorHAnsi" w:hAnsiTheme="minorHAnsi" w:cstheme="minorHAnsi"/>
                <w:sz w:val="20"/>
                <w:szCs w:val="20"/>
                <w:lang w:val="el-GR"/>
              </w:rPr>
            </w:pPr>
            <w:r w:rsidRPr="005A5ADC">
              <w:rPr>
                <w:rFonts w:asciiTheme="minorHAnsi" w:eastAsia="Calibri" w:hAnsiTheme="minorHAnsi" w:cstheme="minorHAnsi"/>
                <w:sz w:val="20"/>
                <w:szCs w:val="20"/>
                <w:lang w:val="el-GR" w:eastAsia="en-US"/>
              </w:rPr>
              <w:t>ΠΡΟΜΗΘΕΙΑ ΣΥΜΒΑΤΩΝ ΑΝΑΛΩΣΙΜΩΝ ΕΚΤΥΠΩΤΩΝ</w:t>
            </w:r>
          </w:p>
        </w:tc>
      </w:tr>
      <w:tr w:rsidR="00AE7FEB" w:rsidRPr="005A5ADC" w14:paraId="5C56E36D" w14:textId="77777777" w:rsidTr="00F6114A">
        <w:trPr>
          <w:gridAfter w:val="1"/>
          <w:wAfter w:w="23" w:type="dxa"/>
          <w:trHeight w:val="340"/>
        </w:trPr>
        <w:tc>
          <w:tcPr>
            <w:tcW w:w="562" w:type="dxa"/>
            <w:vMerge w:val="restart"/>
            <w:shd w:val="clear" w:color="auto" w:fill="BFBFBF"/>
            <w:vAlign w:val="center"/>
          </w:tcPr>
          <w:p w14:paraId="2104F2F9" w14:textId="105A6861" w:rsidR="0035152D" w:rsidRPr="005A5ADC" w:rsidRDefault="0035152D" w:rsidP="004F2818">
            <w:pPr>
              <w:spacing w:after="0"/>
              <w:jc w:val="center"/>
              <w:rPr>
                <w:rFonts w:asciiTheme="minorHAnsi" w:hAnsiTheme="minorHAnsi" w:cstheme="minorHAnsi"/>
                <w:sz w:val="18"/>
                <w:szCs w:val="18"/>
              </w:rPr>
            </w:pPr>
            <w:r w:rsidRPr="005A5ADC">
              <w:rPr>
                <w:rFonts w:asciiTheme="minorHAnsi" w:hAnsiTheme="minorHAnsi" w:cstheme="minorHAnsi"/>
                <w:b/>
                <w:sz w:val="18"/>
                <w:szCs w:val="18"/>
              </w:rPr>
              <w:t>Α/Α</w:t>
            </w:r>
          </w:p>
        </w:tc>
        <w:tc>
          <w:tcPr>
            <w:tcW w:w="4253" w:type="dxa"/>
            <w:vMerge w:val="restart"/>
            <w:shd w:val="clear" w:color="auto" w:fill="BFBFBF"/>
            <w:vAlign w:val="center"/>
          </w:tcPr>
          <w:p w14:paraId="55E9F7D3" w14:textId="77777777" w:rsidR="0035152D" w:rsidRPr="005A5ADC" w:rsidRDefault="0035152D" w:rsidP="004F2818">
            <w:pPr>
              <w:spacing w:after="0"/>
              <w:ind w:right="56"/>
              <w:jc w:val="center"/>
              <w:rPr>
                <w:rFonts w:asciiTheme="minorHAnsi" w:hAnsiTheme="minorHAnsi" w:cstheme="minorHAnsi"/>
                <w:sz w:val="18"/>
                <w:szCs w:val="18"/>
              </w:rPr>
            </w:pPr>
            <w:r w:rsidRPr="005A5ADC">
              <w:rPr>
                <w:rFonts w:asciiTheme="minorHAnsi" w:hAnsiTheme="minorHAnsi" w:cstheme="minorHAnsi"/>
                <w:b/>
                <w:sz w:val="18"/>
                <w:szCs w:val="18"/>
              </w:rPr>
              <w:t>Περιγραφή</w:t>
            </w:r>
          </w:p>
        </w:tc>
        <w:tc>
          <w:tcPr>
            <w:tcW w:w="1276" w:type="dxa"/>
            <w:vMerge w:val="restart"/>
            <w:shd w:val="clear" w:color="auto" w:fill="BFBFBF"/>
            <w:vAlign w:val="center"/>
          </w:tcPr>
          <w:p w14:paraId="77256B26" w14:textId="77777777" w:rsidR="004F2818" w:rsidRPr="005A5ADC" w:rsidRDefault="00AE7FEB" w:rsidP="004F2818">
            <w:pPr>
              <w:spacing w:after="0"/>
              <w:jc w:val="center"/>
              <w:rPr>
                <w:rFonts w:asciiTheme="minorHAnsi" w:hAnsiTheme="minorHAnsi" w:cstheme="minorHAnsi"/>
                <w:b/>
                <w:sz w:val="18"/>
                <w:szCs w:val="18"/>
                <w:lang w:val="el-GR"/>
              </w:rPr>
            </w:pPr>
            <w:r w:rsidRPr="005A5ADC">
              <w:rPr>
                <w:rFonts w:asciiTheme="minorHAnsi" w:hAnsiTheme="minorHAnsi" w:cstheme="minorHAnsi"/>
                <w:b/>
                <w:sz w:val="18"/>
                <w:szCs w:val="18"/>
                <w:lang w:val="el-GR"/>
              </w:rPr>
              <w:t>Ποσό</w:t>
            </w:r>
            <w:r w:rsidR="004F2818" w:rsidRPr="005A5ADC">
              <w:rPr>
                <w:rFonts w:asciiTheme="minorHAnsi" w:hAnsiTheme="minorHAnsi" w:cstheme="minorHAnsi"/>
                <w:b/>
                <w:sz w:val="18"/>
                <w:szCs w:val="18"/>
                <w:lang w:val="el-GR"/>
              </w:rPr>
              <w:t>-</w:t>
            </w:r>
          </w:p>
          <w:p w14:paraId="48F7F408" w14:textId="77630C81" w:rsidR="0035152D" w:rsidRPr="005A5ADC" w:rsidRDefault="00AE7FEB" w:rsidP="004F2818">
            <w:pPr>
              <w:spacing w:after="0"/>
              <w:jc w:val="center"/>
              <w:rPr>
                <w:rFonts w:asciiTheme="minorHAnsi" w:hAnsiTheme="minorHAnsi" w:cstheme="minorHAnsi"/>
                <w:sz w:val="18"/>
                <w:szCs w:val="18"/>
              </w:rPr>
            </w:pPr>
            <w:r w:rsidRPr="005A5ADC">
              <w:rPr>
                <w:rFonts w:asciiTheme="minorHAnsi" w:hAnsiTheme="minorHAnsi" w:cstheme="minorHAnsi"/>
                <w:b/>
                <w:sz w:val="18"/>
                <w:szCs w:val="18"/>
                <w:lang w:val="el-GR"/>
              </w:rPr>
              <w:t>τητα</w:t>
            </w:r>
            <w:r w:rsidR="0035152D" w:rsidRPr="005A5ADC">
              <w:rPr>
                <w:rFonts w:asciiTheme="minorHAnsi" w:hAnsiTheme="minorHAnsi" w:cstheme="minorHAnsi"/>
                <w:b/>
                <w:sz w:val="18"/>
                <w:szCs w:val="18"/>
              </w:rPr>
              <w:t xml:space="preserve"> </w:t>
            </w:r>
            <w:r w:rsidR="004F2818" w:rsidRPr="005A5ADC">
              <w:rPr>
                <w:rFonts w:asciiTheme="minorHAnsi" w:hAnsiTheme="minorHAnsi" w:cstheme="minorHAnsi"/>
                <w:b/>
                <w:sz w:val="18"/>
                <w:szCs w:val="18"/>
                <w:lang w:val="el-GR"/>
              </w:rPr>
              <w:t xml:space="preserve"> </w:t>
            </w:r>
            <w:r w:rsidR="0035152D" w:rsidRPr="005A5ADC">
              <w:rPr>
                <w:rFonts w:asciiTheme="minorHAnsi" w:hAnsiTheme="minorHAnsi" w:cstheme="minorHAnsi"/>
                <w:b/>
                <w:sz w:val="18"/>
                <w:szCs w:val="18"/>
              </w:rPr>
              <w:t>(1)</w:t>
            </w:r>
          </w:p>
        </w:tc>
        <w:tc>
          <w:tcPr>
            <w:tcW w:w="2389" w:type="dxa"/>
            <w:gridSpan w:val="3"/>
            <w:shd w:val="clear" w:color="auto" w:fill="BFBFBF"/>
            <w:vAlign w:val="center"/>
          </w:tcPr>
          <w:p w14:paraId="6B59C486" w14:textId="2DE3A4B4" w:rsidR="0035152D" w:rsidRPr="005A5ADC" w:rsidRDefault="0035152D" w:rsidP="004F2818">
            <w:pPr>
              <w:spacing w:after="0"/>
              <w:ind w:right="51"/>
              <w:jc w:val="center"/>
              <w:rPr>
                <w:rFonts w:asciiTheme="minorHAnsi" w:hAnsiTheme="minorHAnsi" w:cstheme="minorHAnsi"/>
                <w:sz w:val="18"/>
                <w:szCs w:val="18"/>
              </w:rPr>
            </w:pPr>
            <w:r w:rsidRPr="005A5ADC">
              <w:rPr>
                <w:rFonts w:asciiTheme="minorHAnsi" w:hAnsiTheme="minorHAnsi" w:cstheme="minorHAnsi"/>
                <w:b/>
                <w:sz w:val="18"/>
                <w:szCs w:val="18"/>
              </w:rPr>
              <w:t>Αξία προ ΦΠΑ</w:t>
            </w:r>
          </w:p>
        </w:tc>
        <w:tc>
          <w:tcPr>
            <w:tcW w:w="975" w:type="dxa"/>
            <w:gridSpan w:val="2"/>
            <w:vMerge w:val="restart"/>
            <w:shd w:val="clear" w:color="auto" w:fill="BFBFBF"/>
            <w:vAlign w:val="center"/>
          </w:tcPr>
          <w:p w14:paraId="6DD53EEA" w14:textId="77777777" w:rsidR="0035152D" w:rsidRPr="005A5ADC" w:rsidRDefault="0035152D" w:rsidP="004F2818">
            <w:pPr>
              <w:spacing w:after="0"/>
              <w:ind w:right="49"/>
              <w:jc w:val="center"/>
              <w:rPr>
                <w:rFonts w:asciiTheme="minorHAnsi" w:hAnsiTheme="minorHAnsi" w:cstheme="minorHAnsi"/>
                <w:sz w:val="18"/>
                <w:szCs w:val="18"/>
              </w:rPr>
            </w:pPr>
            <w:r w:rsidRPr="005A5ADC">
              <w:rPr>
                <w:rFonts w:asciiTheme="minorHAnsi" w:hAnsiTheme="minorHAnsi" w:cstheme="minorHAnsi"/>
                <w:b/>
                <w:sz w:val="18"/>
                <w:szCs w:val="18"/>
              </w:rPr>
              <w:t>ΦΠΑ</w:t>
            </w:r>
          </w:p>
          <w:p w14:paraId="28DB8920" w14:textId="77777777" w:rsidR="0035152D" w:rsidRPr="005A5ADC" w:rsidRDefault="0035152D" w:rsidP="004F2818">
            <w:pPr>
              <w:spacing w:after="0"/>
              <w:ind w:right="47"/>
              <w:jc w:val="center"/>
              <w:rPr>
                <w:rFonts w:asciiTheme="minorHAnsi" w:hAnsiTheme="minorHAnsi" w:cstheme="minorHAnsi"/>
                <w:sz w:val="18"/>
                <w:szCs w:val="18"/>
              </w:rPr>
            </w:pPr>
            <w:r w:rsidRPr="005A5ADC">
              <w:rPr>
                <w:rFonts w:asciiTheme="minorHAnsi" w:hAnsiTheme="minorHAnsi" w:cstheme="minorHAnsi"/>
                <w:b/>
                <w:sz w:val="18"/>
                <w:szCs w:val="18"/>
              </w:rPr>
              <w:t>24% (4)</w:t>
            </w:r>
          </w:p>
        </w:tc>
        <w:tc>
          <w:tcPr>
            <w:tcW w:w="935" w:type="dxa"/>
            <w:gridSpan w:val="2"/>
            <w:vMerge w:val="restart"/>
            <w:shd w:val="clear" w:color="auto" w:fill="BFBFBF"/>
            <w:vAlign w:val="center"/>
          </w:tcPr>
          <w:p w14:paraId="09285CAE" w14:textId="77777777" w:rsidR="0035152D" w:rsidRPr="005A5ADC" w:rsidRDefault="0035152D" w:rsidP="004F2818">
            <w:pPr>
              <w:spacing w:after="0"/>
              <w:jc w:val="center"/>
              <w:rPr>
                <w:rFonts w:asciiTheme="minorHAnsi" w:hAnsiTheme="minorHAnsi" w:cstheme="minorHAnsi"/>
                <w:sz w:val="18"/>
                <w:szCs w:val="18"/>
              </w:rPr>
            </w:pPr>
            <w:r w:rsidRPr="005A5ADC">
              <w:rPr>
                <w:rFonts w:asciiTheme="minorHAnsi" w:hAnsiTheme="minorHAnsi" w:cstheme="minorHAnsi"/>
                <w:b/>
                <w:sz w:val="18"/>
                <w:szCs w:val="18"/>
              </w:rPr>
              <w:t>Συνολ. αξία με ΦΠΑ</w:t>
            </w:r>
          </w:p>
          <w:p w14:paraId="6C7840B2" w14:textId="77777777" w:rsidR="0035152D" w:rsidRPr="005A5ADC" w:rsidRDefault="0035152D" w:rsidP="004F2818">
            <w:pPr>
              <w:spacing w:after="0"/>
              <w:jc w:val="center"/>
              <w:rPr>
                <w:rFonts w:asciiTheme="minorHAnsi" w:hAnsiTheme="minorHAnsi" w:cstheme="minorHAnsi"/>
                <w:sz w:val="18"/>
                <w:szCs w:val="18"/>
              </w:rPr>
            </w:pPr>
            <w:r w:rsidRPr="005A5ADC">
              <w:rPr>
                <w:rFonts w:asciiTheme="minorHAnsi" w:hAnsiTheme="minorHAnsi" w:cstheme="minorHAnsi"/>
                <w:b/>
                <w:sz w:val="18"/>
                <w:szCs w:val="18"/>
              </w:rPr>
              <w:t>(5) = (4)+(3)</w:t>
            </w:r>
          </w:p>
        </w:tc>
      </w:tr>
      <w:tr w:rsidR="00AE7FEB" w:rsidRPr="005A5ADC" w14:paraId="7332B9B3" w14:textId="77777777" w:rsidTr="00F6114A">
        <w:trPr>
          <w:gridAfter w:val="1"/>
          <w:wAfter w:w="23" w:type="dxa"/>
          <w:trHeight w:val="661"/>
        </w:trPr>
        <w:tc>
          <w:tcPr>
            <w:tcW w:w="562" w:type="dxa"/>
            <w:vMerge/>
            <w:shd w:val="clear" w:color="auto" w:fill="auto"/>
            <w:vAlign w:val="center"/>
          </w:tcPr>
          <w:p w14:paraId="0C5FA2B2" w14:textId="77777777" w:rsidR="0035152D" w:rsidRPr="005A5ADC" w:rsidRDefault="0035152D" w:rsidP="004F2818">
            <w:pPr>
              <w:spacing w:after="0"/>
              <w:rPr>
                <w:rFonts w:asciiTheme="minorHAnsi" w:hAnsiTheme="minorHAnsi" w:cstheme="minorHAnsi"/>
                <w:sz w:val="20"/>
                <w:szCs w:val="20"/>
              </w:rPr>
            </w:pPr>
          </w:p>
        </w:tc>
        <w:tc>
          <w:tcPr>
            <w:tcW w:w="4253" w:type="dxa"/>
            <w:vMerge/>
            <w:shd w:val="clear" w:color="auto" w:fill="auto"/>
            <w:vAlign w:val="center"/>
          </w:tcPr>
          <w:p w14:paraId="4BF12ED3" w14:textId="77777777" w:rsidR="0035152D" w:rsidRPr="005A5ADC" w:rsidRDefault="0035152D" w:rsidP="004F2818">
            <w:pPr>
              <w:spacing w:after="0"/>
              <w:rPr>
                <w:rFonts w:asciiTheme="minorHAnsi" w:hAnsiTheme="minorHAnsi" w:cstheme="minorHAnsi"/>
                <w:sz w:val="20"/>
                <w:szCs w:val="20"/>
              </w:rPr>
            </w:pPr>
          </w:p>
        </w:tc>
        <w:tc>
          <w:tcPr>
            <w:tcW w:w="1276" w:type="dxa"/>
            <w:vMerge/>
            <w:shd w:val="clear" w:color="auto" w:fill="auto"/>
            <w:vAlign w:val="center"/>
          </w:tcPr>
          <w:p w14:paraId="7E9E3C46" w14:textId="77777777" w:rsidR="0035152D" w:rsidRPr="005A5ADC" w:rsidRDefault="0035152D" w:rsidP="004F2818">
            <w:pPr>
              <w:spacing w:after="0"/>
              <w:rPr>
                <w:rFonts w:asciiTheme="minorHAnsi" w:hAnsiTheme="minorHAnsi" w:cstheme="minorHAnsi"/>
                <w:sz w:val="20"/>
                <w:szCs w:val="20"/>
              </w:rPr>
            </w:pPr>
          </w:p>
        </w:tc>
        <w:tc>
          <w:tcPr>
            <w:tcW w:w="1134" w:type="dxa"/>
            <w:shd w:val="clear" w:color="auto" w:fill="BFBFBF"/>
            <w:vAlign w:val="center"/>
          </w:tcPr>
          <w:p w14:paraId="177B51A7" w14:textId="77777777" w:rsidR="0035152D" w:rsidRPr="005A5ADC" w:rsidRDefault="0035152D" w:rsidP="004F2818">
            <w:pPr>
              <w:spacing w:after="0"/>
              <w:ind w:right="53"/>
              <w:jc w:val="center"/>
              <w:rPr>
                <w:rFonts w:asciiTheme="minorHAnsi" w:hAnsiTheme="minorHAnsi" w:cstheme="minorHAnsi"/>
                <w:sz w:val="18"/>
                <w:szCs w:val="18"/>
              </w:rPr>
            </w:pPr>
            <w:r w:rsidRPr="005A5ADC">
              <w:rPr>
                <w:rFonts w:asciiTheme="minorHAnsi" w:hAnsiTheme="minorHAnsi" w:cstheme="minorHAnsi"/>
                <w:b/>
                <w:sz w:val="18"/>
                <w:szCs w:val="18"/>
              </w:rPr>
              <w:t>Τιμή μον.</w:t>
            </w:r>
          </w:p>
          <w:p w14:paraId="70F82FD5" w14:textId="77777777" w:rsidR="0035152D" w:rsidRPr="005A5ADC" w:rsidRDefault="0035152D" w:rsidP="004F2818">
            <w:pPr>
              <w:spacing w:after="0"/>
              <w:ind w:right="51"/>
              <w:jc w:val="center"/>
              <w:rPr>
                <w:rFonts w:asciiTheme="minorHAnsi" w:hAnsiTheme="minorHAnsi" w:cstheme="minorHAnsi"/>
                <w:sz w:val="18"/>
                <w:szCs w:val="18"/>
              </w:rPr>
            </w:pPr>
            <w:r w:rsidRPr="005A5ADC">
              <w:rPr>
                <w:rFonts w:asciiTheme="minorHAnsi" w:hAnsiTheme="minorHAnsi" w:cstheme="minorHAnsi"/>
                <w:b/>
                <w:sz w:val="18"/>
                <w:szCs w:val="18"/>
              </w:rPr>
              <w:t>(2)</w:t>
            </w:r>
          </w:p>
        </w:tc>
        <w:tc>
          <w:tcPr>
            <w:tcW w:w="1255" w:type="dxa"/>
            <w:gridSpan w:val="2"/>
            <w:shd w:val="clear" w:color="auto" w:fill="BFBFBF"/>
            <w:vAlign w:val="center"/>
          </w:tcPr>
          <w:p w14:paraId="7C4FF91C" w14:textId="77777777" w:rsidR="0035152D" w:rsidRPr="005A5ADC" w:rsidRDefault="0035152D" w:rsidP="004F2818">
            <w:pPr>
              <w:spacing w:after="0"/>
              <w:ind w:right="52"/>
              <w:jc w:val="center"/>
              <w:rPr>
                <w:rFonts w:asciiTheme="minorHAnsi" w:hAnsiTheme="minorHAnsi" w:cstheme="minorHAnsi"/>
                <w:sz w:val="18"/>
                <w:szCs w:val="18"/>
              </w:rPr>
            </w:pPr>
            <w:r w:rsidRPr="005A5ADC">
              <w:rPr>
                <w:rFonts w:asciiTheme="minorHAnsi" w:hAnsiTheme="minorHAnsi" w:cstheme="minorHAnsi"/>
                <w:b/>
                <w:sz w:val="18"/>
                <w:szCs w:val="18"/>
              </w:rPr>
              <w:t>Σύνολο</w:t>
            </w:r>
          </w:p>
          <w:p w14:paraId="23149565" w14:textId="77777777" w:rsidR="0035152D" w:rsidRPr="005A5ADC" w:rsidRDefault="0035152D" w:rsidP="004F2818">
            <w:pPr>
              <w:spacing w:after="0"/>
              <w:ind w:right="52"/>
              <w:jc w:val="center"/>
              <w:rPr>
                <w:rFonts w:asciiTheme="minorHAnsi" w:hAnsiTheme="minorHAnsi" w:cstheme="minorHAnsi"/>
                <w:sz w:val="18"/>
                <w:szCs w:val="18"/>
              </w:rPr>
            </w:pPr>
            <w:r w:rsidRPr="005A5ADC">
              <w:rPr>
                <w:rFonts w:asciiTheme="minorHAnsi" w:hAnsiTheme="minorHAnsi" w:cstheme="minorHAnsi"/>
                <w:b/>
                <w:sz w:val="18"/>
                <w:szCs w:val="18"/>
              </w:rPr>
              <w:t>(3) = (1)*(2)</w:t>
            </w:r>
          </w:p>
        </w:tc>
        <w:tc>
          <w:tcPr>
            <w:tcW w:w="0" w:type="auto"/>
            <w:gridSpan w:val="2"/>
            <w:vMerge/>
            <w:shd w:val="clear" w:color="auto" w:fill="auto"/>
            <w:vAlign w:val="center"/>
          </w:tcPr>
          <w:p w14:paraId="67B3FEA8" w14:textId="77777777" w:rsidR="0035152D" w:rsidRPr="005A5ADC" w:rsidRDefault="0035152D" w:rsidP="004F2818">
            <w:pPr>
              <w:spacing w:after="0"/>
              <w:rPr>
                <w:rFonts w:asciiTheme="minorHAnsi" w:hAnsiTheme="minorHAnsi" w:cstheme="minorHAnsi"/>
                <w:sz w:val="20"/>
                <w:szCs w:val="20"/>
              </w:rPr>
            </w:pPr>
          </w:p>
        </w:tc>
        <w:tc>
          <w:tcPr>
            <w:tcW w:w="935" w:type="dxa"/>
            <w:gridSpan w:val="2"/>
            <w:vMerge/>
            <w:shd w:val="clear" w:color="auto" w:fill="auto"/>
            <w:vAlign w:val="center"/>
          </w:tcPr>
          <w:p w14:paraId="7F3D715B" w14:textId="77777777" w:rsidR="0035152D" w:rsidRPr="005A5ADC" w:rsidRDefault="0035152D" w:rsidP="004F2818">
            <w:pPr>
              <w:spacing w:after="0"/>
              <w:rPr>
                <w:rFonts w:asciiTheme="minorHAnsi" w:hAnsiTheme="minorHAnsi" w:cstheme="minorHAnsi"/>
                <w:sz w:val="20"/>
                <w:szCs w:val="20"/>
              </w:rPr>
            </w:pPr>
          </w:p>
        </w:tc>
      </w:tr>
      <w:tr w:rsidR="00F6114A" w:rsidRPr="005A5ADC" w14:paraId="1632F126" w14:textId="77777777" w:rsidTr="004F31ED">
        <w:trPr>
          <w:gridAfter w:val="1"/>
          <w:wAfter w:w="23" w:type="dxa"/>
          <w:trHeight w:val="227"/>
        </w:trPr>
        <w:tc>
          <w:tcPr>
            <w:tcW w:w="562" w:type="dxa"/>
            <w:shd w:val="clear" w:color="auto" w:fill="auto"/>
            <w:vAlign w:val="center"/>
          </w:tcPr>
          <w:p w14:paraId="7C0AFBCA"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rPr>
            </w:pPr>
          </w:p>
        </w:tc>
        <w:tc>
          <w:tcPr>
            <w:tcW w:w="4253" w:type="dxa"/>
            <w:shd w:val="clear" w:color="auto" w:fill="auto"/>
          </w:tcPr>
          <w:p w14:paraId="4C6A66A6" w14:textId="1473DAD9" w:rsidR="00F6114A" w:rsidRPr="005A5ADC" w:rsidRDefault="00F6114A" w:rsidP="00F6114A">
            <w:pPr>
              <w:spacing w:after="0"/>
              <w:rPr>
                <w:rFonts w:asciiTheme="minorHAnsi" w:hAnsiTheme="minorHAnsi" w:cstheme="minorHAnsi"/>
                <w:sz w:val="20"/>
                <w:szCs w:val="20"/>
                <w:lang w:val="en-US" w:eastAsia="el-GR"/>
              </w:rPr>
            </w:pPr>
            <w:r w:rsidRPr="005A5ADC">
              <w:rPr>
                <w:sz w:val="20"/>
                <w:szCs w:val="20"/>
              </w:rPr>
              <w:t>Toner HP (05X) P2055 (CE505A 6,5 Kpgs)</w:t>
            </w:r>
          </w:p>
        </w:tc>
        <w:tc>
          <w:tcPr>
            <w:tcW w:w="1276" w:type="dxa"/>
            <w:shd w:val="clear" w:color="auto" w:fill="auto"/>
          </w:tcPr>
          <w:p w14:paraId="28F0C84C" w14:textId="76B6D168" w:rsidR="00F6114A" w:rsidRPr="005A5ADC" w:rsidRDefault="00F6114A" w:rsidP="00F6114A">
            <w:pPr>
              <w:spacing w:after="0"/>
              <w:jc w:val="center"/>
              <w:rPr>
                <w:rFonts w:asciiTheme="minorHAnsi" w:hAnsiTheme="minorHAnsi" w:cstheme="minorHAnsi"/>
                <w:sz w:val="20"/>
                <w:szCs w:val="20"/>
                <w:lang w:val="en-US"/>
              </w:rPr>
            </w:pPr>
            <w:r w:rsidRPr="005A5ADC">
              <w:t>12</w:t>
            </w:r>
          </w:p>
        </w:tc>
        <w:tc>
          <w:tcPr>
            <w:tcW w:w="1134" w:type="dxa"/>
            <w:shd w:val="clear" w:color="auto" w:fill="FFFFFF" w:themeFill="background1"/>
            <w:vAlign w:val="center"/>
          </w:tcPr>
          <w:p w14:paraId="3840C4DB" w14:textId="45B2A0B5"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27CCD6B5" w14:textId="49C27FEE"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7855ACBA" w14:textId="77777777" w:rsidR="00F6114A" w:rsidRPr="005A5ADC" w:rsidRDefault="00F6114A" w:rsidP="00F6114A">
            <w:pPr>
              <w:spacing w:after="0"/>
              <w:rPr>
                <w:rFonts w:asciiTheme="minorHAnsi" w:hAnsiTheme="minorHAnsi" w:cstheme="minorHAnsi"/>
                <w:sz w:val="20"/>
                <w:szCs w:val="20"/>
              </w:rPr>
            </w:pPr>
            <w:r w:rsidRPr="005A5ADC">
              <w:rPr>
                <w:rFonts w:asciiTheme="minorHAnsi" w:hAnsiTheme="minorHAnsi" w:cstheme="minorHAnsi"/>
                <w:sz w:val="20"/>
                <w:szCs w:val="20"/>
              </w:rPr>
              <w:t xml:space="preserve"> </w:t>
            </w:r>
          </w:p>
        </w:tc>
        <w:tc>
          <w:tcPr>
            <w:tcW w:w="935" w:type="dxa"/>
            <w:gridSpan w:val="2"/>
            <w:shd w:val="clear" w:color="auto" w:fill="FFFFFF" w:themeFill="background1"/>
            <w:vAlign w:val="center"/>
          </w:tcPr>
          <w:p w14:paraId="09D046A5" w14:textId="77777777" w:rsidR="00F6114A" w:rsidRPr="005A5ADC" w:rsidRDefault="00F6114A" w:rsidP="00F6114A">
            <w:pPr>
              <w:spacing w:after="0"/>
              <w:rPr>
                <w:rFonts w:asciiTheme="minorHAnsi" w:hAnsiTheme="minorHAnsi" w:cstheme="minorHAnsi"/>
                <w:sz w:val="20"/>
                <w:szCs w:val="20"/>
              </w:rPr>
            </w:pPr>
            <w:r w:rsidRPr="005A5ADC">
              <w:rPr>
                <w:rFonts w:asciiTheme="minorHAnsi" w:hAnsiTheme="minorHAnsi" w:cstheme="minorHAnsi"/>
                <w:sz w:val="20"/>
                <w:szCs w:val="20"/>
              </w:rPr>
              <w:t xml:space="preserve"> </w:t>
            </w:r>
          </w:p>
        </w:tc>
      </w:tr>
      <w:tr w:rsidR="00F6114A" w:rsidRPr="005A5ADC" w14:paraId="23985C17" w14:textId="77777777" w:rsidTr="004F31ED">
        <w:trPr>
          <w:gridAfter w:val="1"/>
          <w:wAfter w:w="23" w:type="dxa"/>
          <w:trHeight w:val="227"/>
        </w:trPr>
        <w:tc>
          <w:tcPr>
            <w:tcW w:w="562" w:type="dxa"/>
            <w:shd w:val="clear" w:color="auto" w:fill="auto"/>
            <w:vAlign w:val="center"/>
          </w:tcPr>
          <w:p w14:paraId="3B5A040A"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759C72F" w14:textId="3B9F6EBB" w:rsidR="00F6114A" w:rsidRPr="005A5ADC" w:rsidRDefault="00F6114A" w:rsidP="00F6114A">
            <w:pPr>
              <w:spacing w:after="0"/>
              <w:rPr>
                <w:rFonts w:asciiTheme="minorHAnsi" w:hAnsiTheme="minorHAnsi" w:cstheme="minorHAnsi"/>
                <w:sz w:val="20"/>
                <w:szCs w:val="20"/>
              </w:rPr>
            </w:pPr>
            <w:r w:rsidRPr="005A5ADC">
              <w:rPr>
                <w:sz w:val="20"/>
                <w:szCs w:val="20"/>
              </w:rPr>
              <w:t>Toner HP (12A) 1010/1012 (2 Kpgs)</w:t>
            </w:r>
          </w:p>
        </w:tc>
        <w:tc>
          <w:tcPr>
            <w:tcW w:w="1276" w:type="dxa"/>
            <w:shd w:val="clear" w:color="auto" w:fill="auto"/>
          </w:tcPr>
          <w:p w14:paraId="1A3AF77F" w14:textId="5E8C6BFB" w:rsidR="00F6114A" w:rsidRPr="005A5ADC" w:rsidRDefault="00F6114A" w:rsidP="00F6114A">
            <w:pPr>
              <w:spacing w:after="0"/>
              <w:jc w:val="center"/>
              <w:rPr>
                <w:rFonts w:asciiTheme="minorHAnsi" w:hAnsiTheme="minorHAnsi" w:cstheme="minorHAnsi"/>
                <w:sz w:val="20"/>
                <w:szCs w:val="20"/>
                <w:lang w:val="el-GR"/>
              </w:rPr>
            </w:pPr>
            <w:r w:rsidRPr="005A5ADC">
              <w:t>40</w:t>
            </w:r>
          </w:p>
        </w:tc>
        <w:tc>
          <w:tcPr>
            <w:tcW w:w="1134" w:type="dxa"/>
            <w:shd w:val="clear" w:color="auto" w:fill="FFFFFF" w:themeFill="background1"/>
            <w:vAlign w:val="center"/>
          </w:tcPr>
          <w:p w14:paraId="6335770F"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52575EF"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92A127C"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3E1415E2" w14:textId="77777777" w:rsidR="00F6114A" w:rsidRPr="005A5ADC" w:rsidRDefault="00F6114A" w:rsidP="00F6114A">
            <w:pPr>
              <w:spacing w:after="0"/>
              <w:rPr>
                <w:rFonts w:asciiTheme="minorHAnsi" w:hAnsiTheme="minorHAnsi" w:cstheme="minorHAnsi"/>
                <w:sz w:val="20"/>
                <w:szCs w:val="20"/>
              </w:rPr>
            </w:pPr>
          </w:p>
        </w:tc>
      </w:tr>
      <w:tr w:rsidR="00F6114A" w:rsidRPr="005A5ADC" w14:paraId="75ECBF7F" w14:textId="77777777" w:rsidTr="004F31ED">
        <w:trPr>
          <w:gridAfter w:val="1"/>
          <w:wAfter w:w="23" w:type="dxa"/>
          <w:trHeight w:val="227"/>
        </w:trPr>
        <w:tc>
          <w:tcPr>
            <w:tcW w:w="562" w:type="dxa"/>
            <w:shd w:val="clear" w:color="auto" w:fill="auto"/>
            <w:vAlign w:val="center"/>
          </w:tcPr>
          <w:p w14:paraId="2711A1CB"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6A78AE81" w14:textId="6E67C2BD" w:rsidR="00F6114A" w:rsidRPr="005A5ADC" w:rsidRDefault="00F6114A" w:rsidP="00F6114A">
            <w:pPr>
              <w:spacing w:after="0"/>
              <w:rPr>
                <w:rFonts w:asciiTheme="minorHAnsi" w:hAnsiTheme="minorHAnsi" w:cstheme="minorHAnsi"/>
                <w:sz w:val="20"/>
                <w:szCs w:val="20"/>
              </w:rPr>
            </w:pPr>
            <w:r w:rsidRPr="005A5ADC">
              <w:rPr>
                <w:sz w:val="20"/>
                <w:szCs w:val="20"/>
              </w:rPr>
              <w:t>Toner HP (36Α) P1505/M1120/M1522 (CB436Α 2Kpgs)</w:t>
            </w:r>
          </w:p>
        </w:tc>
        <w:tc>
          <w:tcPr>
            <w:tcW w:w="1276" w:type="dxa"/>
            <w:shd w:val="clear" w:color="auto" w:fill="auto"/>
          </w:tcPr>
          <w:p w14:paraId="32CB68D3" w14:textId="4C1756EC" w:rsidR="00F6114A" w:rsidRPr="005A5ADC" w:rsidRDefault="00F6114A" w:rsidP="00F6114A">
            <w:pPr>
              <w:spacing w:after="0"/>
              <w:jc w:val="center"/>
              <w:rPr>
                <w:rFonts w:asciiTheme="minorHAnsi" w:hAnsiTheme="minorHAnsi" w:cstheme="minorHAnsi"/>
                <w:sz w:val="20"/>
                <w:szCs w:val="20"/>
                <w:lang w:val="en-US"/>
              </w:rPr>
            </w:pPr>
            <w:r w:rsidRPr="005A5ADC">
              <w:t>3</w:t>
            </w:r>
          </w:p>
        </w:tc>
        <w:tc>
          <w:tcPr>
            <w:tcW w:w="1134" w:type="dxa"/>
            <w:shd w:val="clear" w:color="auto" w:fill="FFFFFF" w:themeFill="background1"/>
            <w:vAlign w:val="center"/>
          </w:tcPr>
          <w:p w14:paraId="408137F3"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384C423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60940E44"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AF436F3" w14:textId="77777777" w:rsidR="00F6114A" w:rsidRPr="005A5ADC" w:rsidRDefault="00F6114A" w:rsidP="00F6114A">
            <w:pPr>
              <w:spacing w:after="0"/>
              <w:rPr>
                <w:rFonts w:asciiTheme="minorHAnsi" w:hAnsiTheme="minorHAnsi" w:cstheme="minorHAnsi"/>
                <w:sz w:val="20"/>
                <w:szCs w:val="20"/>
              </w:rPr>
            </w:pPr>
          </w:p>
        </w:tc>
      </w:tr>
      <w:tr w:rsidR="00F6114A" w:rsidRPr="005A5ADC" w14:paraId="3D9592B2" w14:textId="77777777" w:rsidTr="004F31ED">
        <w:trPr>
          <w:gridAfter w:val="1"/>
          <w:wAfter w:w="23" w:type="dxa"/>
          <w:trHeight w:val="227"/>
        </w:trPr>
        <w:tc>
          <w:tcPr>
            <w:tcW w:w="562" w:type="dxa"/>
            <w:shd w:val="clear" w:color="auto" w:fill="auto"/>
            <w:vAlign w:val="center"/>
          </w:tcPr>
          <w:p w14:paraId="167B6652"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171122F2" w14:textId="1DA6BF74" w:rsidR="00F6114A" w:rsidRPr="005A5ADC" w:rsidRDefault="00F6114A" w:rsidP="00F6114A">
            <w:pPr>
              <w:spacing w:after="0"/>
              <w:rPr>
                <w:rFonts w:asciiTheme="minorHAnsi" w:hAnsiTheme="minorHAnsi" w:cstheme="minorHAnsi"/>
                <w:sz w:val="20"/>
                <w:szCs w:val="20"/>
              </w:rPr>
            </w:pPr>
            <w:r w:rsidRPr="005A5ADC">
              <w:rPr>
                <w:sz w:val="20"/>
                <w:szCs w:val="20"/>
              </w:rPr>
              <w:t>Toner HP (80X) PRO 400 M401dn BLACK (CF280X 6,9Kpgs)</w:t>
            </w:r>
          </w:p>
        </w:tc>
        <w:tc>
          <w:tcPr>
            <w:tcW w:w="1276" w:type="dxa"/>
            <w:shd w:val="clear" w:color="auto" w:fill="auto"/>
          </w:tcPr>
          <w:p w14:paraId="07765883" w14:textId="366E744D" w:rsidR="00F6114A" w:rsidRPr="005A5ADC" w:rsidRDefault="00F6114A" w:rsidP="00F6114A">
            <w:pPr>
              <w:spacing w:after="0"/>
              <w:jc w:val="center"/>
              <w:rPr>
                <w:rFonts w:asciiTheme="minorHAnsi" w:hAnsiTheme="minorHAnsi" w:cstheme="minorHAnsi"/>
                <w:sz w:val="20"/>
                <w:szCs w:val="20"/>
                <w:lang w:val="en-US"/>
              </w:rPr>
            </w:pPr>
            <w:r w:rsidRPr="005A5ADC">
              <w:t>40</w:t>
            </w:r>
          </w:p>
        </w:tc>
        <w:tc>
          <w:tcPr>
            <w:tcW w:w="1134" w:type="dxa"/>
            <w:shd w:val="clear" w:color="auto" w:fill="FFFFFF" w:themeFill="background1"/>
            <w:vAlign w:val="center"/>
          </w:tcPr>
          <w:p w14:paraId="622E4EB6"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258E9401"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69D0B5D0"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06DBE966" w14:textId="77777777" w:rsidR="00F6114A" w:rsidRPr="005A5ADC" w:rsidRDefault="00F6114A" w:rsidP="00F6114A">
            <w:pPr>
              <w:spacing w:after="0"/>
              <w:rPr>
                <w:rFonts w:asciiTheme="minorHAnsi" w:hAnsiTheme="minorHAnsi" w:cstheme="minorHAnsi"/>
                <w:sz w:val="20"/>
                <w:szCs w:val="20"/>
              </w:rPr>
            </w:pPr>
          </w:p>
        </w:tc>
      </w:tr>
      <w:tr w:rsidR="00F6114A" w:rsidRPr="005A5ADC" w14:paraId="31DE5EFD" w14:textId="77777777" w:rsidTr="004F31ED">
        <w:trPr>
          <w:gridAfter w:val="1"/>
          <w:wAfter w:w="23" w:type="dxa"/>
          <w:trHeight w:val="227"/>
        </w:trPr>
        <w:tc>
          <w:tcPr>
            <w:tcW w:w="562" w:type="dxa"/>
            <w:shd w:val="clear" w:color="auto" w:fill="auto"/>
            <w:vAlign w:val="center"/>
          </w:tcPr>
          <w:p w14:paraId="2E2989B0"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A93E24F" w14:textId="210B831C" w:rsidR="00F6114A" w:rsidRPr="005A5ADC" w:rsidRDefault="00F6114A" w:rsidP="00F6114A">
            <w:pPr>
              <w:spacing w:after="0"/>
              <w:rPr>
                <w:rFonts w:asciiTheme="minorHAnsi" w:hAnsiTheme="minorHAnsi" w:cstheme="minorHAnsi"/>
                <w:sz w:val="20"/>
                <w:szCs w:val="20"/>
              </w:rPr>
            </w:pPr>
            <w:r w:rsidRPr="005A5ADC">
              <w:rPr>
                <w:sz w:val="20"/>
                <w:szCs w:val="20"/>
              </w:rPr>
              <w:t>Toner HP M601 (CE390Α 10K)</w:t>
            </w:r>
          </w:p>
        </w:tc>
        <w:tc>
          <w:tcPr>
            <w:tcW w:w="1276" w:type="dxa"/>
            <w:shd w:val="clear" w:color="auto" w:fill="auto"/>
          </w:tcPr>
          <w:p w14:paraId="665D9B1B" w14:textId="46707C46" w:rsidR="00F6114A" w:rsidRPr="005A5ADC" w:rsidRDefault="00F6114A" w:rsidP="00F6114A">
            <w:pPr>
              <w:spacing w:after="0"/>
              <w:jc w:val="center"/>
              <w:rPr>
                <w:rFonts w:asciiTheme="minorHAnsi" w:hAnsiTheme="minorHAnsi" w:cstheme="minorHAnsi"/>
                <w:sz w:val="20"/>
                <w:szCs w:val="20"/>
                <w:lang w:val="en-US"/>
              </w:rPr>
            </w:pPr>
            <w:r w:rsidRPr="005A5ADC">
              <w:t>6</w:t>
            </w:r>
          </w:p>
        </w:tc>
        <w:tc>
          <w:tcPr>
            <w:tcW w:w="1134" w:type="dxa"/>
            <w:shd w:val="clear" w:color="auto" w:fill="FFFFFF" w:themeFill="background1"/>
            <w:vAlign w:val="center"/>
          </w:tcPr>
          <w:p w14:paraId="301453AB"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6DAA07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C49AFF1"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11EFA6CA" w14:textId="77777777" w:rsidR="00F6114A" w:rsidRPr="005A5ADC" w:rsidRDefault="00F6114A" w:rsidP="00F6114A">
            <w:pPr>
              <w:spacing w:after="0"/>
              <w:rPr>
                <w:rFonts w:asciiTheme="minorHAnsi" w:hAnsiTheme="minorHAnsi" w:cstheme="minorHAnsi"/>
                <w:sz w:val="20"/>
                <w:szCs w:val="20"/>
              </w:rPr>
            </w:pPr>
          </w:p>
        </w:tc>
      </w:tr>
      <w:tr w:rsidR="00F6114A" w:rsidRPr="005A5ADC" w14:paraId="4F35AE6C" w14:textId="77777777" w:rsidTr="004F31ED">
        <w:trPr>
          <w:gridAfter w:val="1"/>
          <w:wAfter w:w="23" w:type="dxa"/>
          <w:trHeight w:val="227"/>
        </w:trPr>
        <w:tc>
          <w:tcPr>
            <w:tcW w:w="562" w:type="dxa"/>
            <w:shd w:val="clear" w:color="auto" w:fill="auto"/>
            <w:vAlign w:val="center"/>
          </w:tcPr>
          <w:p w14:paraId="3AEECDF4"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765FCC66" w14:textId="51B184F7" w:rsidR="00F6114A" w:rsidRPr="005A5ADC" w:rsidRDefault="00F6114A" w:rsidP="00F6114A">
            <w:pPr>
              <w:spacing w:after="0"/>
              <w:rPr>
                <w:rFonts w:asciiTheme="minorHAnsi" w:hAnsiTheme="minorHAnsi" w:cstheme="minorHAnsi"/>
                <w:sz w:val="20"/>
                <w:szCs w:val="20"/>
              </w:rPr>
            </w:pPr>
            <w:r w:rsidRPr="005A5ADC">
              <w:rPr>
                <w:sz w:val="20"/>
                <w:szCs w:val="20"/>
              </w:rPr>
              <w:t>Toner HP M602 (CE390X 24K)</w:t>
            </w:r>
          </w:p>
        </w:tc>
        <w:tc>
          <w:tcPr>
            <w:tcW w:w="1276" w:type="dxa"/>
            <w:shd w:val="clear" w:color="auto" w:fill="auto"/>
          </w:tcPr>
          <w:p w14:paraId="54315F30" w14:textId="645C5C26" w:rsidR="00F6114A" w:rsidRPr="005A5ADC" w:rsidRDefault="00F6114A" w:rsidP="00F6114A">
            <w:pPr>
              <w:spacing w:after="0"/>
              <w:jc w:val="center"/>
              <w:rPr>
                <w:rFonts w:asciiTheme="minorHAnsi" w:hAnsiTheme="minorHAnsi" w:cstheme="minorHAnsi"/>
                <w:sz w:val="20"/>
                <w:szCs w:val="20"/>
                <w:lang w:val="en-US"/>
              </w:rPr>
            </w:pPr>
            <w:r w:rsidRPr="005A5ADC">
              <w:t>6</w:t>
            </w:r>
          </w:p>
        </w:tc>
        <w:tc>
          <w:tcPr>
            <w:tcW w:w="1134" w:type="dxa"/>
            <w:shd w:val="clear" w:color="auto" w:fill="FFFFFF" w:themeFill="background1"/>
            <w:vAlign w:val="center"/>
          </w:tcPr>
          <w:p w14:paraId="051D9147"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5A5B064A"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710D393E"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35A0319" w14:textId="77777777" w:rsidR="00F6114A" w:rsidRPr="005A5ADC" w:rsidRDefault="00F6114A" w:rsidP="00F6114A">
            <w:pPr>
              <w:spacing w:after="0"/>
              <w:rPr>
                <w:rFonts w:asciiTheme="minorHAnsi" w:hAnsiTheme="minorHAnsi" w:cstheme="minorHAnsi"/>
                <w:sz w:val="20"/>
                <w:szCs w:val="20"/>
              </w:rPr>
            </w:pPr>
          </w:p>
        </w:tc>
      </w:tr>
      <w:tr w:rsidR="00F6114A" w:rsidRPr="005A5ADC" w14:paraId="3D97478B" w14:textId="77777777" w:rsidTr="004F31ED">
        <w:trPr>
          <w:gridAfter w:val="1"/>
          <w:wAfter w:w="23" w:type="dxa"/>
          <w:trHeight w:val="227"/>
        </w:trPr>
        <w:tc>
          <w:tcPr>
            <w:tcW w:w="562" w:type="dxa"/>
            <w:shd w:val="clear" w:color="auto" w:fill="auto"/>
            <w:vAlign w:val="center"/>
          </w:tcPr>
          <w:p w14:paraId="597144FE"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6970A35B" w14:textId="2246CFA0" w:rsidR="00F6114A" w:rsidRPr="005A5ADC" w:rsidRDefault="00F6114A" w:rsidP="00F6114A">
            <w:pPr>
              <w:spacing w:after="0"/>
              <w:rPr>
                <w:rFonts w:asciiTheme="minorHAnsi" w:hAnsiTheme="minorHAnsi" w:cstheme="minorHAnsi"/>
                <w:sz w:val="20"/>
                <w:szCs w:val="20"/>
              </w:rPr>
            </w:pPr>
            <w:r w:rsidRPr="005A5ADC">
              <w:rPr>
                <w:sz w:val="20"/>
                <w:szCs w:val="20"/>
              </w:rPr>
              <w:t>Toner HP (51X) P3005 (13K)</w:t>
            </w:r>
          </w:p>
        </w:tc>
        <w:tc>
          <w:tcPr>
            <w:tcW w:w="1276" w:type="dxa"/>
            <w:shd w:val="clear" w:color="auto" w:fill="auto"/>
          </w:tcPr>
          <w:p w14:paraId="2137C728" w14:textId="46480C06" w:rsidR="00F6114A" w:rsidRPr="005A5ADC" w:rsidRDefault="00F6114A" w:rsidP="00F6114A">
            <w:pPr>
              <w:spacing w:after="0"/>
              <w:jc w:val="center"/>
              <w:rPr>
                <w:rFonts w:asciiTheme="minorHAnsi" w:hAnsiTheme="minorHAnsi" w:cstheme="minorHAnsi"/>
                <w:sz w:val="20"/>
                <w:szCs w:val="20"/>
                <w:lang w:val="en-US"/>
              </w:rPr>
            </w:pPr>
            <w:r w:rsidRPr="005A5ADC">
              <w:t>18</w:t>
            </w:r>
          </w:p>
        </w:tc>
        <w:tc>
          <w:tcPr>
            <w:tcW w:w="1134" w:type="dxa"/>
            <w:shd w:val="clear" w:color="auto" w:fill="FFFFFF" w:themeFill="background1"/>
            <w:vAlign w:val="center"/>
          </w:tcPr>
          <w:p w14:paraId="73E00EFD"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5ABE85B"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EFDF35A"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4F6DAD1E" w14:textId="77777777" w:rsidR="00F6114A" w:rsidRPr="005A5ADC" w:rsidRDefault="00F6114A" w:rsidP="00F6114A">
            <w:pPr>
              <w:spacing w:after="0"/>
              <w:rPr>
                <w:rFonts w:asciiTheme="minorHAnsi" w:hAnsiTheme="minorHAnsi" w:cstheme="minorHAnsi"/>
                <w:sz w:val="20"/>
                <w:szCs w:val="20"/>
              </w:rPr>
            </w:pPr>
          </w:p>
        </w:tc>
      </w:tr>
      <w:tr w:rsidR="00F6114A" w:rsidRPr="005A5ADC" w14:paraId="2207A9D4" w14:textId="77777777" w:rsidTr="004F31ED">
        <w:trPr>
          <w:gridAfter w:val="1"/>
          <w:wAfter w:w="23" w:type="dxa"/>
          <w:trHeight w:val="227"/>
        </w:trPr>
        <w:tc>
          <w:tcPr>
            <w:tcW w:w="562" w:type="dxa"/>
            <w:shd w:val="clear" w:color="auto" w:fill="auto"/>
            <w:vAlign w:val="center"/>
          </w:tcPr>
          <w:p w14:paraId="6FA06BB2"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78508173" w14:textId="1197E314" w:rsidR="00F6114A" w:rsidRPr="005A5ADC" w:rsidRDefault="00F6114A" w:rsidP="00F6114A">
            <w:pPr>
              <w:spacing w:after="0"/>
              <w:rPr>
                <w:rFonts w:asciiTheme="minorHAnsi" w:hAnsiTheme="minorHAnsi" w:cstheme="minorHAnsi"/>
                <w:sz w:val="20"/>
                <w:szCs w:val="20"/>
              </w:rPr>
            </w:pPr>
            <w:r w:rsidRPr="005A5ADC">
              <w:rPr>
                <w:sz w:val="20"/>
                <w:szCs w:val="20"/>
              </w:rPr>
              <w:t>Toner HP PRO 400 COLOR M451 Cyan (CE411A ή 305A)</w:t>
            </w:r>
          </w:p>
        </w:tc>
        <w:tc>
          <w:tcPr>
            <w:tcW w:w="1276" w:type="dxa"/>
            <w:shd w:val="clear" w:color="auto" w:fill="auto"/>
          </w:tcPr>
          <w:p w14:paraId="4383074C" w14:textId="55022370" w:rsidR="00F6114A" w:rsidRPr="005A5ADC" w:rsidRDefault="00F6114A" w:rsidP="00F6114A">
            <w:pPr>
              <w:spacing w:after="0"/>
              <w:jc w:val="center"/>
              <w:rPr>
                <w:rFonts w:asciiTheme="minorHAnsi" w:hAnsiTheme="minorHAnsi" w:cstheme="minorHAnsi"/>
                <w:sz w:val="20"/>
                <w:szCs w:val="20"/>
                <w:lang w:val="en-US"/>
              </w:rPr>
            </w:pPr>
            <w:r w:rsidRPr="005A5ADC">
              <w:t>3</w:t>
            </w:r>
          </w:p>
        </w:tc>
        <w:tc>
          <w:tcPr>
            <w:tcW w:w="1134" w:type="dxa"/>
            <w:shd w:val="clear" w:color="auto" w:fill="FFFFFF" w:themeFill="background1"/>
            <w:vAlign w:val="center"/>
          </w:tcPr>
          <w:p w14:paraId="14BBC574"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0292BAA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20E4A8A"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094E75BE" w14:textId="77777777" w:rsidR="00F6114A" w:rsidRPr="005A5ADC" w:rsidRDefault="00F6114A" w:rsidP="00F6114A">
            <w:pPr>
              <w:spacing w:after="0"/>
              <w:rPr>
                <w:rFonts w:asciiTheme="minorHAnsi" w:hAnsiTheme="minorHAnsi" w:cstheme="minorHAnsi"/>
                <w:sz w:val="20"/>
                <w:szCs w:val="20"/>
              </w:rPr>
            </w:pPr>
          </w:p>
        </w:tc>
      </w:tr>
      <w:tr w:rsidR="00F6114A" w:rsidRPr="005A5ADC" w14:paraId="76FAE5D4" w14:textId="77777777" w:rsidTr="004F31ED">
        <w:trPr>
          <w:gridAfter w:val="1"/>
          <w:wAfter w:w="23" w:type="dxa"/>
          <w:trHeight w:val="227"/>
        </w:trPr>
        <w:tc>
          <w:tcPr>
            <w:tcW w:w="562" w:type="dxa"/>
            <w:shd w:val="clear" w:color="auto" w:fill="auto"/>
            <w:vAlign w:val="center"/>
          </w:tcPr>
          <w:p w14:paraId="1B0AFF83"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FF901BC" w14:textId="0AEF215A" w:rsidR="00F6114A" w:rsidRPr="005A5ADC" w:rsidRDefault="00F6114A" w:rsidP="00F6114A">
            <w:pPr>
              <w:spacing w:after="0"/>
              <w:rPr>
                <w:rFonts w:asciiTheme="minorHAnsi" w:hAnsiTheme="minorHAnsi" w:cstheme="minorHAnsi"/>
                <w:sz w:val="20"/>
                <w:szCs w:val="20"/>
              </w:rPr>
            </w:pPr>
            <w:r w:rsidRPr="005A5ADC">
              <w:rPr>
                <w:sz w:val="20"/>
                <w:szCs w:val="20"/>
              </w:rPr>
              <w:t>Toner HP PRO 400 COLOR M451 Magenta (CE413A ή 305A)</w:t>
            </w:r>
          </w:p>
        </w:tc>
        <w:tc>
          <w:tcPr>
            <w:tcW w:w="1276" w:type="dxa"/>
            <w:shd w:val="clear" w:color="auto" w:fill="auto"/>
          </w:tcPr>
          <w:p w14:paraId="5EC4452A" w14:textId="4E1650AF" w:rsidR="00F6114A" w:rsidRPr="005A5ADC" w:rsidRDefault="00F6114A" w:rsidP="00F6114A">
            <w:pPr>
              <w:spacing w:after="0"/>
              <w:jc w:val="center"/>
              <w:rPr>
                <w:rFonts w:asciiTheme="minorHAnsi" w:hAnsiTheme="minorHAnsi" w:cstheme="minorHAnsi"/>
                <w:sz w:val="20"/>
                <w:szCs w:val="20"/>
                <w:lang w:val="en-US"/>
              </w:rPr>
            </w:pPr>
            <w:r w:rsidRPr="005A5ADC">
              <w:t>3</w:t>
            </w:r>
          </w:p>
        </w:tc>
        <w:tc>
          <w:tcPr>
            <w:tcW w:w="1134" w:type="dxa"/>
            <w:shd w:val="clear" w:color="auto" w:fill="FFFFFF" w:themeFill="background1"/>
            <w:vAlign w:val="center"/>
          </w:tcPr>
          <w:p w14:paraId="2A9E3B1E"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34EC618"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012322D"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651BCFAC" w14:textId="77777777" w:rsidR="00F6114A" w:rsidRPr="005A5ADC" w:rsidRDefault="00F6114A" w:rsidP="00F6114A">
            <w:pPr>
              <w:spacing w:after="0"/>
              <w:rPr>
                <w:rFonts w:asciiTheme="minorHAnsi" w:hAnsiTheme="minorHAnsi" w:cstheme="minorHAnsi"/>
                <w:sz w:val="20"/>
                <w:szCs w:val="20"/>
              </w:rPr>
            </w:pPr>
          </w:p>
        </w:tc>
      </w:tr>
      <w:tr w:rsidR="00F6114A" w:rsidRPr="005A5ADC" w14:paraId="65A92BD7" w14:textId="77777777" w:rsidTr="004F31ED">
        <w:trPr>
          <w:gridAfter w:val="1"/>
          <w:wAfter w:w="23" w:type="dxa"/>
          <w:trHeight w:val="227"/>
        </w:trPr>
        <w:tc>
          <w:tcPr>
            <w:tcW w:w="562" w:type="dxa"/>
            <w:shd w:val="clear" w:color="auto" w:fill="auto"/>
            <w:vAlign w:val="center"/>
          </w:tcPr>
          <w:p w14:paraId="124FE8E2"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1EA5EB1D" w14:textId="12DF3E2F" w:rsidR="00F6114A" w:rsidRPr="005A5ADC" w:rsidRDefault="00F6114A" w:rsidP="00F6114A">
            <w:pPr>
              <w:spacing w:after="0"/>
              <w:rPr>
                <w:rFonts w:asciiTheme="minorHAnsi" w:hAnsiTheme="minorHAnsi" w:cstheme="minorHAnsi"/>
                <w:sz w:val="20"/>
                <w:szCs w:val="20"/>
              </w:rPr>
            </w:pPr>
            <w:r w:rsidRPr="005A5ADC">
              <w:rPr>
                <w:sz w:val="20"/>
                <w:szCs w:val="20"/>
              </w:rPr>
              <w:t>Toner HP PRO 400 COLOR M451 Yellow (CE412A ή 305A)</w:t>
            </w:r>
          </w:p>
        </w:tc>
        <w:tc>
          <w:tcPr>
            <w:tcW w:w="1276" w:type="dxa"/>
            <w:shd w:val="clear" w:color="auto" w:fill="auto"/>
          </w:tcPr>
          <w:p w14:paraId="5E39762C" w14:textId="492230FA" w:rsidR="00F6114A" w:rsidRPr="005A5ADC" w:rsidRDefault="00F6114A" w:rsidP="00F6114A">
            <w:pPr>
              <w:spacing w:after="0"/>
              <w:jc w:val="center"/>
              <w:rPr>
                <w:rFonts w:asciiTheme="minorHAnsi" w:hAnsiTheme="minorHAnsi" w:cstheme="minorHAnsi"/>
                <w:sz w:val="20"/>
                <w:szCs w:val="20"/>
                <w:lang w:val="en-US"/>
              </w:rPr>
            </w:pPr>
            <w:r w:rsidRPr="005A5ADC">
              <w:t>3</w:t>
            </w:r>
          </w:p>
        </w:tc>
        <w:tc>
          <w:tcPr>
            <w:tcW w:w="1134" w:type="dxa"/>
            <w:shd w:val="clear" w:color="auto" w:fill="FFFFFF" w:themeFill="background1"/>
            <w:vAlign w:val="center"/>
          </w:tcPr>
          <w:p w14:paraId="5D77707E"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4A236AF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4BCA58DF"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CC03B21" w14:textId="77777777" w:rsidR="00F6114A" w:rsidRPr="005A5ADC" w:rsidRDefault="00F6114A" w:rsidP="00F6114A">
            <w:pPr>
              <w:spacing w:after="0"/>
              <w:rPr>
                <w:rFonts w:asciiTheme="minorHAnsi" w:hAnsiTheme="minorHAnsi" w:cstheme="minorHAnsi"/>
                <w:sz w:val="20"/>
                <w:szCs w:val="20"/>
              </w:rPr>
            </w:pPr>
          </w:p>
        </w:tc>
      </w:tr>
      <w:tr w:rsidR="00F6114A" w:rsidRPr="005A5ADC" w14:paraId="3E3C3344" w14:textId="77777777" w:rsidTr="004F31ED">
        <w:trPr>
          <w:gridAfter w:val="1"/>
          <w:wAfter w:w="23" w:type="dxa"/>
          <w:trHeight w:val="227"/>
        </w:trPr>
        <w:tc>
          <w:tcPr>
            <w:tcW w:w="562" w:type="dxa"/>
            <w:shd w:val="clear" w:color="auto" w:fill="auto"/>
            <w:vAlign w:val="center"/>
          </w:tcPr>
          <w:p w14:paraId="2603C28E"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794B8731" w14:textId="1961454D" w:rsidR="00F6114A" w:rsidRPr="005A5ADC" w:rsidRDefault="00F6114A" w:rsidP="00F6114A">
            <w:pPr>
              <w:spacing w:after="0"/>
              <w:rPr>
                <w:rFonts w:asciiTheme="minorHAnsi" w:hAnsiTheme="minorHAnsi" w:cstheme="minorHAnsi"/>
                <w:sz w:val="20"/>
                <w:szCs w:val="20"/>
              </w:rPr>
            </w:pPr>
            <w:r w:rsidRPr="005A5ADC">
              <w:rPr>
                <w:sz w:val="20"/>
                <w:szCs w:val="20"/>
              </w:rPr>
              <w:t>Toner KONICA MINOLTA bizhub 4700P ( TNP37 20K)</w:t>
            </w:r>
          </w:p>
        </w:tc>
        <w:tc>
          <w:tcPr>
            <w:tcW w:w="1276" w:type="dxa"/>
            <w:shd w:val="clear" w:color="auto" w:fill="auto"/>
          </w:tcPr>
          <w:p w14:paraId="618E5930" w14:textId="3FBDB3C6" w:rsidR="00F6114A" w:rsidRPr="005A5ADC" w:rsidRDefault="00F6114A" w:rsidP="00F6114A">
            <w:pPr>
              <w:spacing w:after="0"/>
              <w:jc w:val="center"/>
              <w:rPr>
                <w:rFonts w:asciiTheme="minorHAnsi" w:hAnsiTheme="minorHAnsi" w:cstheme="minorHAnsi"/>
                <w:sz w:val="20"/>
                <w:szCs w:val="20"/>
                <w:lang w:val="en-US"/>
              </w:rPr>
            </w:pPr>
            <w:r w:rsidRPr="005A5ADC">
              <w:t>7</w:t>
            </w:r>
          </w:p>
        </w:tc>
        <w:tc>
          <w:tcPr>
            <w:tcW w:w="1134" w:type="dxa"/>
            <w:shd w:val="clear" w:color="auto" w:fill="FFFFFF" w:themeFill="background1"/>
            <w:vAlign w:val="center"/>
          </w:tcPr>
          <w:p w14:paraId="2D005FFA"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026ED5FC"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7113E80E"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3BA542E" w14:textId="77777777" w:rsidR="00F6114A" w:rsidRPr="005A5ADC" w:rsidRDefault="00F6114A" w:rsidP="00F6114A">
            <w:pPr>
              <w:spacing w:after="0"/>
              <w:rPr>
                <w:rFonts w:asciiTheme="minorHAnsi" w:hAnsiTheme="minorHAnsi" w:cstheme="minorHAnsi"/>
                <w:sz w:val="20"/>
                <w:szCs w:val="20"/>
              </w:rPr>
            </w:pPr>
          </w:p>
        </w:tc>
      </w:tr>
      <w:tr w:rsidR="00F6114A" w:rsidRPr="005A5ADC" w14:paraId="3961C88C" w14:textId="77777777" w:rsidTr="004F31ED">
        <w:trPr>
          <w:gridAfter w:val="1"/>
          <w:wAfter w:w="23" w:type="dxa"/>
          <w:trHeight w:val="227"/>
        </w:trPr>
        <w:tc>
          <w:tcPr>
            <w:tcW w:w="562" w:type="dxa"/>
            <w:shd w:val="clear" w:color="auto" w:fill="auto"/>
            <w:vAlign w:val="center"/>
          </w:tcPr>
          <w:p w14:paraId="26878747"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385D84E3" w14:textId="43AC659A" w:rsidR="00F6114A" w:rsidRPr="005A5ADC" w:rsidRDefault="00F6114A" w:rsidP="00F6114A">
            <w:pPr>
              <w:spacing w:after="0"/>
              <w:rPr>
                <w:rFonts w:asciiTheme="minorHAnsi" w:hAnsiTheme="minorHAnsi" w:cstheme="minorHAnsi"/>
                <w:sz w:val="20"/>
                <w:szCs w:val="20"/>
              </w:rPr>
            </w:pPr>
            <w:r w:rsidRPr="005A5ADC">
              <w:rPr>
                <w:sz w:val="20"/>
                <w:szCs w:val="20"/>
              </w:rPr>
              <w:t>Toner KONICA MINOLTA bizhub 3300P (TNP36 10K)</w:t>
            </w:r>
          </w:p>
        </w:tc>
        <w:tc>
          <w:tcPr>
            <w:tcW w:w="1276" w:type="dxa"/>
            <w:shd w:val="clear" w:color="auto" w:fill="auto"/>
          </w:tcPr>
          <w:p w14:paraId="76BFC6FD" w14:textId="6BA67B4F" w:rsidR="00F6114A" w:rsidRPr="005A5ADC" w:rsidRDefault="00F6114A" w:rsidP="00F6114A">
            <w:pPr>
              <w:spacing w:after="0"/>
              <w:jc w:val="center"/>
              <w:rPr>
                <w:rFonts w:asciiTheme="minorHAnsi" w:hAnsiTheme="minorHAnsi" w:cstheme="minorHAnsi"/>
                <w:sz w:val="20"/>
                <w:szCs w:val="20"/>
                <w:lang w:val="en-US"/>
              </w:rPr>
            </w:pPr>
            <w:r w:rsidRPr="005A5ADC">
              <w:t>14</w:t>
            </w:r>
          </w:p>
        </w:tc>
        <w:tc>
          <w:tcPr>
            <w:tcW w:w="1134" w:type="dxa"/>
            <w:shd w:val="clear" w:color="auto" w:fill="FFFFFF" w:themeFill="background1"/>
            <w:vAlign w:val="center"/>
          </w:tcPr>
          <w:p w14:paraId="3641BF89"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35DCCB4"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1082D861"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06B3C38E" w14:textId="77777777" w:rsidR="00F6114A" w:rsidRPr="005A5ADC" w:rsidRDefault="00F6114A" w:rsidP="00F6114A">
            <w:pPr>
              <w:spacing w:after="0"/>
              <w:rPr>
                <w:rFonts w:asciiTheme="minorHAnsi" w:hAnsiTheme="minorHAnsi" w:cstheme="minorHAnsi"/>
                <w:sz w:val="20"/>
                <w:szCs w:val="20"/>
              </w:rPr>
            </w:pPr>
          </w:p>
        </w:tc>
      </w:tr>
      <w:tr w:rsidR="00F6114A" w:rsidRPr="005A5ADC" w14:paraId="06B4BD59" w14:textId="77777777" w:rsidTr="004F31ED">
        <w:trPr>
          <w:gridAfter w:val="1"/>
          <w:wAfter w:w="23" w:type="dxa"/>
          <w:trHeight w:val="227"/>
        </w:trPr>
        <w:tc>
          <w:tcPr>
            <w:tcW w:w="562" w:type="dxa"/>
            <w:shd w:val="clear" w:color="auto" w:fill="auto"/>
            <w:vAlign w:val="center"/>
          </w:tcPr>
          <w:p w14:paraId="775771E8"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70B9C352" w14:textId="47C29B7D" w:rsidR="00F6114A" w:rsidRPr="005A5ADC" w:rsidRDefault="00F6114A" w:rsidP="00F6114A">
            <w:pPr>
              <w:spacing w:after="0"/>
              <w:rPr>
                <w:rFonts w:asciiTheme="minorHAnsi" w:hAnsiTheme="minorHAnsi" w:cstheme="minorHAnsi"/>
                <w:sz w:val="20"/>
                <w:szCs w:val="20"/>
              </w:rPr>
            </w:pPr>
            <w:r w:rsidRPr="005A5ADC">
              <w:rPr>
                <w:sz w:val="20"/>
                <w:szCs w:val="20"/>
              </w:rPr>
              <w:t>Toner KYOCERA P3045/P3145 (TK-3160 12,5K)</w:t>
            </w:r>
          </w:p>
        </w:tc>
        <w:tc>
          <w:tcPr>
            <w:tcW w:w="1276" w:type="dxa"/>
            <w:shd w:val="clear" w:color="auto" w:fill="auto"/>
          </w:tcPr>
          <w:p w14:paraId="21870C50" w14:textId="6CD5715E" w:rsidR="00F6114A" w:rsidRPr="005A5ADC" w:rsidRDefault="00F6114A" w:rsidP="00F6114A">
            <w:pPr>
              <w:spacing w:after="0"/>
              <w:jc w:val="center"/>
              <w:rPr>
                <w:rFonts w:asciiTheme="minorHAnsi" w:hAnsiTheme="minorHAnsi" w:cstheme="minorHAnsi"/>
                <w:sz w:val="20"/>
                <w:szCs w:val="20"/>
                <w:lang w:val="en-US"/>
              </w:rPr>
            </w:pPr>
            <w:r w:rsidRPr="005A5ADC">
              <w:t>12</w:t>
            </w:r>
          </w:p>
        </w:tc>
        <w:tc>
          <w:tcPr>
            <w:tcW w:w="1134" w:type="dxa"/>
            <w:shd w:val="clear" w:color="auto" w:fill="FFFFFF" w:themeFill="background1"/>
            <w:vAlign w:val="center"/>
          </w:tcPr>
          <w:p w14:paraId="54F025B7"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BE3B05B"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08F1427E"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A908E6D" w14:textId="77777777" w:rsidR="00F6114A" w:rsidRPr="005A5ADC" w:rsidRDefault="00F6114A" w:rsidP="00F6114A">
            <w:pPr>
              <w:spacing w:after="0"/>
              <w:rPr>
                <w:rFonts w:asciiTheme="minorHAnsi" w:hAnsiTheme="minorHAnsi" w:cstheme="minorHAnsi"/>
                <w:sz w:val="20"/>
                <w:szCs w:val="20"/>
              </w:rPr>
            </w:pPr>
          </w:p>
        </w:tc>
      </w:tr>
      <w:tr w:rsidR="00F6114A" w:rsidRPr="005A5ADC" w14:paraId="759D517A" w14:textId="77777777" w:rsidTr="004F31ED">
        <w:trPr>
          <w:gridAfter w:val="1"/>
          <w:wAfter w:w="23" w:type="dxa"/>
          <w:trHeight w:val="227"/>
        </w:trPr>
        <w:tc>
          <w:tcPr>
            <w:tcW w:w="562" w:type="dxa"/>
            <w:shd w:val="clear" w:color="auto" w:fill="auto"/>
            <w:vAlign w:val="center"/>
          </w:tcPr>
          <w:p w14:paraId="5ED0B953"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86295A0" w14:textId="0FD3DC63" w:rsidR="00F6114A" w:rsidRPr="005A5ADC" w:rsidRDefault="00F6114A" w:rsidP="00F6114A">
            <w:pPr>
              <w:spacing w:after="0"/>
              <w:rPr>
                <w:rFonts w:asciiTheme="minorHAnsi" w:hAnsiTheme="minorHAnsi" w:cstheme="minorHAnsi"/>
                <w:sz w:val="20"/>
                <w:szCs w:val="20"/>
              </w:rPr>
            </w:pPr>
            <w:r w:rsidRPr="005A5ADC">
              <w:rPr>
                <w:sz w:val="20"/>
                <w:szCs w:val="20"/>
              </w:rPr>
              <w:t xml:space="preserve">Toner KYOCERA P3155 (TK-3190 25K)  </w:t>
            </w:r>
          </w:p>
        </w:tc>
        <w:tc>
          <w:tcPr>
            <w:tcW w:w="1276" w:type="dxa"/>
            <w:shd w:val="clear" w:color="auto" w:fill="auto"/>
          </w:tcPr>
          <w:p w14:paraId="4912C0E3" w14:textId="536B2419" w:rsidR="00F6114A" w:rsidRPr="005A5ADC" w:rsidRDefault="00F6114A" w:rsidP="00F6114A">
            <w:pPr>
              <w:spacing w:after="0"/>
              <w:jc w:val="center"/>
              <w:rPr>
                <w:rFonts w:asciiTheme="minorHAnsi" w:hAnsiTheme="minorHAnsi" w:cstheme="minorHAnsi"/>
                <w:sz w:val="20"/>
                <w:szCs w:val="20"/>
                <w:lang w:val="en-US"/>
              </w:rPr>
            </w:pPr>
            <w:r w:rsidRPr="005A5ADC">
              <w:t>1</w:t>
            </w:r>
          </w:p>
        </w:tc>
        <w:tc>
          <w:tcPr>
            <w:tcW w:w="1134" w:type="dxa"/>
            <w:shd w:val="clear" w:color="auto" w:fill="FFFFFF" w:themeFill="background1"/>
            <w:vAlign w:val="center"/>
          </w:tcPr>
          <w:p w14:paraId="6F7EB348"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6AB0C3CB"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1A543FA7"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D1ABBA4" w14:textId="77777777" w:rsidR="00F6114A" w:rsidRPr="005A5ADC" w:rsidRDefault="00F6114A" w:rsidP="00F6114A">
            <w:pPr>
              <w:spacing w:after="0"/>
              <w:rPr>
                <w:rFonts w:asciiTheme="minorHAnsi" w:hAnsiTheme="minorHAnsi" w:cstheme="minorHAnsi"/>
                <w:sz w:val="20"/>
                <w:szCs w:val="20"/>
              </w:rPr>
            </w:pPr>
          </w:p>
        </w:tc>
      </w:tr>
      <w:tr w:rsidR="00F6114A" w:rsidRPr="005A5ADC" w14:paraId="3FFEC0E0" w14:textId="77777777" w:rsidTr="004F31ED">
        <w:trPr>
          <w:gridAfter w:val="1"/>
          <w:wAfter w:w="23" w:type="dxa"/>
          <w:trHeight w:val="227"/>
        </w:trPr>
        <w:tc>
          <w:tcPr>
            <w:tcW w:w="562" w:type="dxa"/>
            <w:shd w:val="clear" w:color="auto" w:fill="auto"/>
            <w:vAlign w:val="center"/>
          </w:tcPr>
          <w:p w14:paraId="2F4B996D"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249B7DA" w14:textId="4DBA6A80" w:rsidR="00F6114A" w:rsidRPr="005A5ADC" w:rsidRDefault="00F6114A" w:rsidP="00F6114A">
            <w:pPr>
              <w:spacing w:after="0"/>
              <w:rPr>
                <w:rFonts w:asciiTheme="minorHAnsi" w:hAnsiTheme="minorHAnsi" w:cstheme="minorHAnsi"/>
                <w:sz w:val="20"/>
                <w:szCs w:val="20"/>
              </w:rPr>
            </w:pPr>
            <w:r w:rsidRPr="005A5ADC">
              <w:rPr>
                <w:sz w:val="20"/>
                <w:szCs w:val="20"/>
              </w:rPr>
              <w:t>Toner KYOCERA FS-6525mfp (TK-475)</w:t>
            </w:r>
          </w:p>
        </w:tc>
        <w:tc>
          <w:tcPr>
            <w:tcW w:w="1276" w:type="dxa"/>
            <w:shd w:val="clear" w:color="auto" w:fill="auto"/>
          </w:tcPr>
          <w:p w14:paraId="611EE416" w14:textId="5054C426" w:rsidR="00F6114A" w:rsidRPr="005A5ADC" w:rsidRDefault="00F6114A" w:rsidP="00F6114A">
            <w:pPr>
              <w:spacing w:after="0"/>
              <w:jc w:val="center"/>
              <w:rPr>
                <w:rFonts w:asciiTheme="minorHAnsi" w:hAnsiTheme="minorHAnsi" w:cstheme="minorHAnsi"/>
                <w:sz w:val="20"/>
                <w:szCs w:val="20"/>
                <w:lang w:val="en-US"/>
              </w:rPr>
            </w:pPr>
            <w:r w:rsidRPr="005A5ADC">
              <w:t>1</w:t>
            </w:r>
          </w:p>
        </w:tc>
        <w:tc>
          <w:tcPr>
            <w:tcW w:w="1134" w:type="dxa"/>
            <w:shd w:val="clear" w:color="auto" w:fill="FFFFFF" w:themeFill="background1"/>
            <w:vAlign w:val="center"/>
          </w:tcPr>
          <w:p w14:paraId="7920FB2E"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015106BB"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1C7BE085"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576104B7" w14:textId="77777777" w:rsidR="00F6114A" w:rsidRPr="005A5ADC" w:rsidRDefault="00F6114A" w:rsidP="00F6114A">
            <w:pPr>
              <w:spacing w:after="0"/>
              <w:rPr>
                <w:rFonts w:asciiTheme="minorHAnsi" w:hAnsiTheme="minorHAnsi" w:cstheme="minorHAnsi"/>
                <w:sz w:val="20"/>
                <w:szCs w:val="20"/>
              </w:rPr>
            </w:pPr>
          </w:p>
        </w:tc>
      </w:tr>
      <w:tr w:rsidR="00F6114A" w:rsidRPr="005A5ADC" w14:paraId="157F3282" w14:textId="77777777" w:rsidTr="004F31ED">
        <w:trPr>
          <w:gridAfter w:val="1"/>
          <w:wAfter w:w="23" w:type="dxa"/>
          <w:trHeight w:val="227"/>
        </w:trPr>
        <w:tc>
          <w:tcPr>
            <w:tcW w:w="562" w:type="dxa"/>
            <w:shd w:val="clear" w:color="auto" w:fill="auto"/>
            <w:vAlign w:val="center"/>
          </w:tcPr>
          <w:p w14:paraId="2B3A322F"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72A4029F" w14:textId="0394949C" w:rsidR="00F6114A" w:rsidRPr="005A5ADC" w:rsidRDefault="00F6114A" w:rsidP="00F6114A">
            <w:pPr>
              <w:spacing w:after="0"/>
              <w:rPr>
                <w:rFonts w:asciiTheme="minorHAnsi" w:hAnsiTheme="minorHAnsi" w:cstheme="minorHAnsi"/>
                <w:sz w:val="20"/>
                <w:szCs w:val="20"/>
              </w:rPr>
            </w:pPr>
            <w:r w:rsidRPr="005A5ADC">
              <w:rPr>
                <w:sz w:val="20"/>
                <w:szCs w:val="20"/>
              </w:rPr>
              <w:t>Toner LEXMARK E350/352 (E352H11E 9Kpgs)</w:t>
            </w:r>
          </w:p>
        </w:tc>
        <w:tc>
          <w:tcPr>
            <w:tcW w:w="1276" w:type="dxa"/>
            <w:shd w:val="clear" w:color="auto" w:fill="auto"/>
          </w:tcPr>
          <w:p w14:paraId="19058DE4" w14:textId="5EF5C350" w:rsidR="00F6114A" w:rsidRPr="005A5ADC" w:rsidRDefault="00F6114A" w:rsidP="00F6114A">
            <w:pPr>
              <w:spacing w:after="0"/>
              <w:jc w:val="center"/>
              <w:rPr>
                <w:rFonts w:asciiTheme="minorHAnsi" w:hAnsiTheme="minorHAnsi" w:cstheme="minorHAnsi"/>
                <w:sz w:val="20"/>
                <w:szCs w:val="20"/>
                <w:lang w:val="en-US"/>
              </w:rPr>
            </w:pPr>
            <w:r w:rsidRPr="005A5ADC">
              <w:t>20</w:t>
            </w:r>
          </w:p>
        </w:tc>
        <w:tc>
          <w:tcPr>
            <w:tcW w:w="1134" w:type="dxa"/>
            <w:shd w:val="clear" w:color="auto" w:fill="FFFFFF" w:themeFill="background1"/>
            <w:vAlign w:val="center"/>
          </w:tcPr>
          <w:p w14:paraId="05212EAF"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6508B4A8"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1A077D01"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C535F63" w14:textId="77777777" w:rsidR="00F6114A" w:rsidRPr="005A5ADC" w:rsidRDefault="00F6114A" w:rsidP="00F6114A">
            <w:pPr>
              <w:spacing w:after="0"/>
              <w:rPr>
                <w:rFonts w:asciiTheme="minorHAnsi" w:hAnsiTheme="minorHAnsi" w:cstheme="minorHAnsi"/>
                <w:sz w:val="20"/>
                <w:szCs w:val="20"/>
              </w:rPr>
            </w:pPr>
          </w:p>
        </w:tc>
      </w:tr>
      <w:tr w:rsidR="00F6114A" w:rsidRPr="005A5ADC" w14:paraId="0011F0CB" w14:textId="77777777" w:rsidTr="004F31ED">
        <w:trPr>
          <w:gridAfter w:val="1"/>
          <w:wAfter w:w="23" w:type="dxa"/>
          <w:trHeight w:val="227"/>
        </w:trPr>
        <w:tc>
          <w:tcPr>
            <w:tcW w:w="562" w:type="dxa"/>
            <w:shd w:val="clear" w:color="auto" w:fill="auto"/>
            <w:vAlign w:val="center"/>
          </w:tcPr>
          <w:p w14:paraId="4BC15B06"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53CDDF0D" w14:textId="7615CB8F" w:rsidR="00F6114A" w:rsidRPr="005A5ADC" w:rsidRDefault="00F6114A" w:rsidP="00F6114A">
            <w:pPr>
              <w:spacing w:after="0"/>
              <w:rPr>
                <w:rFonts w:asciiTheme="minorHAnsi" w:hAnsiTheme="minorHAnsi" w:cstheme="minorHAnsi"/>
                <w:sz w:val="20"/>
                <w:szCs w:val="20"/>
              </w:rPr>
            </w:pPr>
            <w:r w:rsidRPr="005A5ADC">
              <w:rPr>
                <w:sz w:val="20"/>
                <w:szCs w:val="20"/>
              </w:rPr>
              <w:t>Toner LEXMARK MS310/312/410/415/510 (50F2H00 5Kpgs)</w:t>
            </w:r>
          </w:p>
        </w:tc>
        <w:tc>
          <w:tcPr>
            <w:tcW w:w="1276" w:type="dxa"/>
            <w:shd w:val="clear" w:color="auto" w:fill="auto"/>
          </w:tcPr>
          <w:p w14:paraId="1BF2E8D1" w14:textId="1552C847" w:rsidR="00F6114A" w:rsidRPr="005A5ADC" w:rsidRDefault="00F6114A" w:rsidP="00F6114A">
            <w:pPr>
              <w:spacing w:after="0"/>
              <w:jc w:val="center"/>
              <w:rPr>
                <w:rFonts w:asciiTheme="minorHAnsi" w:hAnsiTheme="minorHAnsi" w:cstheme="minorHAnsi"/>
                <w:sz w:val="20"/>
                <w:szCs w:val="20"/>
                <w:lang w:val="en-US"/>
              </w:rPr>
            </w:pPr>
            <w:r w:rsidRPr="005A5ADC">
              <w:t>150</w:t>
            </w:r>
          </w:p>
        </w:tc>
        <w:tc>
          <w:tcPr>
            <w:tcW w:w="1134" w:type="dxa"/>
            <w:shd w:val="clear" w:color="auto" w:fill="FFFFFF" w:themeFill="background1"/>
            <w:vAlign w:val="center"/>
          </w:tcPr>
          <w:p w14:paraId="50DA4D67"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61D83A17"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3F395DBF"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16CE369D" w14:textId="77777777" w:rsidR="00F6114A" w:rsidRPr="005A5ADC" w:rsidRDefault="00F6114A" w:rsidP="00F6114A">
            <w:pPr>
              <w:spacing w:after="0"/>
              <w:rPr>
                <w:rFonts w:asciiTheme="minorHAnsi" w:hAnsiTheme="minorHAnsi" w:cstheme="minorHAnsi"/>
                <w:sz w:val="20"/>
                <w:szCs w:val="20"/>
              </w:rPr>
            </w:pPr>
          </w:p>
        </w:tc>
      </w:tr>
      <w:tr w:rsidR="00F6114A" w:rsidRPr="005A5ADC" w14:paraId="78C6BE26" w14:textId="77777777" w:rsidTr="004F31ED">
        <w:trPr>
          <w:gridAfter w:val="1"/>
          <w:wAfter w:w="23" w:type="dxa"/>
          <w:trHeight w:val="227"/>
        </w:trPr>
        <w:tc>
          <w:tcPr>
            <w:tcW w:w="562" w:type="dxa"/>
            <w:shd w:val="clear" w:color="auto" w:fill="auto"/>
            <w:vAlign w:val="center"/>
          </w:tcPr>
          <w:p w14:paraId="4B4F415C"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3A8B474E" w14:textId="3D2F1134" w:rsidR="00F6114A" w:rsidRPr="005A5ADC" w:rsidRDefault="00F6114A" w:rsidP="00F6114A">
            <w:pPr>
              <w:spacing w:after="0"/>
              <w:rPr>
                <w:rFonts w:asciiTheme="minorHAnsi" w:hAnsiTheme="minorHAnsi" w:cstheme="minorHAnsi"/>
                <w:sz w:val="20"/>
                <w:szCs w:val="20"/>
              </w:rPr>
            </w:pPr>
            <w:r w:rsidRPr="005A5ADC">
              <w:rPr>
                <w:sz w:val="20"/>
                <w:szCs w:val="20"/>
              </w:rPr>
              <w:t>Toner LEXMARK MS317dn/MX317dn (51B2000 2,5Kpgs)</w:t>
            </w:r>
          </w:p>
        </w:tc>
        <w:tc>
          <w:tcPr>
            <w:tcW w:w="1276" w:type="dxa"/>
            <w:shd w:val="clear" w:color="auto" w:fill="auto"/>
          </w:tcPr>
          <w:p w14:paraId="0C3B5D7F" w14:textId="23DA1B12" w:rsidR="00F6114A" w:rsidRPr="005A5ADC" w:rsidRDefault="00F6114A" w:rsidP="00F6114A">
            <w:pPr>
              <w:spacing w:after="0"/>
              <w:jc w:val="center"/>
              <w:rPr>
                <w:rFonts w:asciiTheme="minorHAnsi" w:hAnsiTheme="minorHAnsi" w:cstheme="minorHAnsi"/>
                <w:sz w:val="20"/>
                <w:szCs w:val="20"/>
                <w:lang w:val="en-US"/>
              </w:rPr>
            </w:pPr>
            <w:r w:rsidRPr="005A5ADC">
              <w:t>300</w:t>
            </w:r>
          </w:p>
        </w:tc>
        <w:tc>
          <w:tcPr>
            <w:tcW w:w="1134" w:type="dxa"/>
            <w:shd w:val="clear" w:color="auto" w:fill="FFFFFF" w:themeFill="background1"/>
            <w:vAlign w:val="center"/>
          </w:tcPr>
          <w:p w14:paraId="5C7E82AA"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C679011"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2C0ED3FD"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4FE75578" w14:textId="77777777" w:rsidR="00F6114A" w:rsidRPr="005A5ADC" w:rsidRDefault="00F6114A" w:rsidP="00F6114A">
            <w:pPr>
              <w:spacing w:after="0"/>
              <w:rPr>
                <w:rFonts w:asciiTheme="minorHAnsi" w:hAnsiTheme="minorHAnsi" w:cstheme="minorHAnsi"/>
                <w:sz w:val="20"/>
                <w:szCs w:val="20"/>
              </w:rPr>
            </w:pPr>
          </w:p>
        </w:tc>
      </w:tr>
      <w:tr w:rsidR="00F6114A" w:rsidRPr="005A5ADC" w14:paraId="7B63A078" w14:textId="77777777" w:rsidTr="004F31ED">
        <w:trPr>
          <w:gridAfter w:val="1"/>
          <w:wAfter w:w="23" w:type="dxa"/>
          <w:trHeight w:val="227"/>
        </w:trPr>
        <w:tc>
          <w:tcPr>
            <w:tcW w:w="562" w:type="dxa"/>
            <w:shd w:val="clear" w:color="auto" w:fill="auto"/>
            <w:vAlign w:val="center"/>
          </w:tcPr>
          <w:p w14:paraId="7B79A4AC"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4AF57D8" w14:textId="51B3D33A" w:rsidR="00F6114A" w:rsidRPr="005A5ADC" w:rsidRDefault="00F6114A" w:rsidP="00F6114A">
            <w:pPr>
              <w:spacing w:after="0"/>
              <w:rPr>
                <w:rFonts w:asciiTheme="minorHAnsi" w:hAnsiTheme="minorHAnsi" w:cstheme="minorHAnsi"/>
                <w:sz w:val="20"/>
                <w:szCs w:val="20"/>
              </w:rPr>
            </w:pPr>
            <w:r w:rsidRPr="005A5ADC">
              <w:rPr>
                <w:sz w:val="20"/>
                <w:szCs w:val="20"/>
              </w:rPr>
              <w:t>Toner LEXMARK MX310/410 (60F2H00 10K)</w:t>
            </w:r>
          </w:p>
        </w:tc>
        <w:tc>
          <w:tcPr>
            <w:tcW w:w="1276" w:type="dxa"/>
            <w:shd w:val="clear" w:color="auto" w:fill="auto"/>
          </w:tcPr>
          <w:p w14:paraId="55C9A899" w14:textId="014D3BC3" w:rsidR="00F6114A" w:rsidRPr="005A5ADC" w:rsidRDefault="00F6114A" w:rsidP="00F6114A">
            <w:pPr>
              <w:spacing w:after="0"/>
              <w:jc w:val="center"/>
              <w:rPr>
                <w:rFonts w:asciiTheme="minorHAnsi" w:hAnsiTheme="minorHAnsi" w:cstheme="minorHAnsi"/>
                <w:sz w:val="20"/>
                <w:szCs w:val="20"/>
                <w:lang w:val="en-US"/>
              </w:rPr>
            </w:pPr>
            <w:r w:rsidRPr="005A5ADC">
              <w:t>44</w:t>
            </w:r>
          </w:p>
        </w:tc>
        <w:tc>
          <w:tcPr>
            <w:tcW w:w="1134" w:type="dxa"/>
            <w:shd w:val="clear" w:color="auto" w:fill="FFFFFF" w:themeFill="background1"/>
            <w:vAlign w:val="center"/>
          </w:tcPr>
          <w:p w14:paraId="3455D916"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5C760339"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36668091"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155F12DF" w14:textId="77777777" w:rsidR="00F6114A" w:rsidRPr="005A5ADC" w:rsidRDefault="00F6114A" w:rsidP="00F6114A">
            <w:pPr>
              <w:spacing w:after="0"/>
              <w:rPr>
                <w:rFonts w:asciiTheme="minorHAnsi" w:hAnsiTheme="minorHAnsi" w:cstheme="minorHAnsi"/>
                <w:sz w:val="20"/>
                <w:szCs w:val="20"/>
              </w:rPr>
            </w:pPr>
          </w:p>
        </w:tc>
      </w:tr>
      <w:tr w:rsidR="00F6114A" w:rsidRPr="005A5ADC" w14:paraId="23E3371B" w14:textId="77777777" w:rsidTr="004F31ED">
        <w:trPr>
          <w:gridAfter w:val="1"/>
          <w:wAfter w:w="23" w:type="dxa"/>
          <w:trHeight w:val="227"/>
        </w:trPr>
        <w:tc>
          <w:tcPr>
            <w:tcW w:w="562" w:type="dxa"/>
            <w:shd w:val="clear" w:color="auto" w:fill="auto"/>
            <w:vAlign w:val="center"/>
          </w:tcPr>
          <w:p w14:paraId="381002EC"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594CDDCB" w14:textId="7ABB4204" w:rsidR="00F6114A" w:rsidRPr="005A5ADC" w:rsidRDefault="00F6114A" w:rsidP="00F6114A">
            <w:pPr>
              <w:spacing w:after="0"/>
              <w:rPr>
                <w:rFonts w:asciiTheme="minorHAnsi" w:hAnsiTheme="minorHAnsi" w:cstheme="minorHAnsi"/>
                <w:sz w:val="20"/>
                <w:szCs w:val="20"/>
              </w:rPr>
            </w:pPr>
            <w:r w:rsidRPr="005A5ADC">
              <w:rPr>
                <w:sz w:val="20"/>
                <w:szCs w:val="20"/>
              </w:rPr>
              <w:t>Τoner LEXMARK MS811 (522X ή 520ΧΑ 45K)</w:t>
            </w:r>
          </w:p>
        </w:tc>
        <w:tc>
          <w:tcPr>
            <w:tcW w:w="1276" w:type="dxa"/>
            <w:shd w:val="clear" w:color="auto" w:fill="auto"/>
          </w:tcPr>
          <w:p w14:paraId="74E58837" w14:textId="0AFA607D" w:rsidR="00F6114A" w:rsidRPr="005A5ADC" w:rsidRDefault="00F6114A" w:rsidP="00F6114A">
            <w:pPr>
              <w:spacing w:after="0"/>
              <w:jc w:val="center"/>
              <w:rPr>
                <w:rFonts w:asciiTheme="minorHAnsi" w:hAnsiTheme="minorHAnsi" w:cstheme="minorHAnsi"/>
                <w:sz w:val="20"/>
                <w:szCs w:val="20"/>
                <w:lang w:val="en-US"/>
              </w:rPr>
            </w:pPr>
            <w:r w:rsidRPr="005A5ADC">
              <w:t>1</w:t>
            </w:r>
          </w:p>
        </w:tc>
        <w:tc>
          <w:tcPr>
            <w:tcW w:w="1134" w:type="dxa"/>
            <w:shd w:val="clear" w:color="auto" w:fill="FFFFFF" w:themeFill="background1"/>
            <w:vAlign w:val="center"/>
          </w:tcPr>
          <w:p w14:paraId="24A78D29"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4ADF1604"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6B5C732A"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54BAF8AF" w14:textId="77777777" w:rsidR="00F6114A" w:rsidRPr="005A5ADC" w:rsidRDefault="00F6114A" w:rsidP="00F6114A">
            <w:pPr>
              <w:spacing w:after="0"/>
              <w:rPr>
                <w:rFonts w:asciiTheme="minorHAnsi" w:hAnsiTheme="minorHAnsi" w:cstheme="minorHAnsi"/>
                <w:sz w:val="20"/>
                <w:szCs w:val="20"/>
              </w:rPr>
            </w:pPr>
          </w:p>
        </w:tc>
      </w:tr>
      <w:tr w:rsidR="00F6114A" w:rsidRPr="005A5ADC" w14:paraId="4F903E33" w14:textId="77777777" w:rsidTr="004F31ED">
        <w:trPr>
          <w:gridAfter w:val="1"/>
          <w:wAfter w:w="23" w:type="dxa"/>
          <w:trHeight w:val="227"/>
        </w:trPr>
        <w:tc>
          <w:tcPr>
            <w:tcW w:w="562" w:type="dxa"/>
            <w:shd w:val="clear" w:color="auto" w:fill="auto"/>
            <w:vAlign w:val="center"/>
          </w:tcPr>
          <w:p w14:paraId="5EC5BF01"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633D6C0B" w14:textId="7CE08D82" w:rsidR="00F6114A" w:rsidRPr="005A5ADC" w:rsidRDefault="00F6114A" w:rsidP="00F6114A">
            <w:pPr>
              <w:spacing w:after="0"/>
              <w:rPr>
                <w:rFonts w:asciiTheme="minorHAnsi" w:hAnsiTheme="minorHAnsi" w:cstheme="minorHAnsi"/>
                <w:sz w:val="20"/>
                <w:szCs w:val="20"/>
              </w:rPr>
            </w:pPr>
            <w:r w:rsidRPr="005A5ADC">
              <w:rPr>
                <w:sz w:val="20"/>
                <w:szCs w:val="20"/>
              </w:rPr>
              <w:t>Toner OKI MB 472/ΜΒ 492 (Large Capacity 45807106 7Kpgs)</w:t>
            </w:r>
          </w:p>
        </w:tc>
        <w:tc>
          <w:tcPr>
            <w:tcW w:w="1276" w:type="dxa"/>
            <w:shd w:val="clear" w:color="auto" w:fill="auto"/>
          </w:tcPr>
          <w:p w14:paraId="4666C44D" w14:textId="42545B2D" w:rsidR="00F6114A" w:rsidRPr="005A5ADC" w:rsidRDefault="00F6114A" w:rsidP="00F6114A">
            <w:pPr>
              <w:spacing w:after="0"/>
              <w:jc w:val="center"/>
              <w:rPr>
                <w:rFonts w:asciiTheme="minorHAnsi" w:hAnsiTheme="minorHAnsi" w:cstheme="minorHAnsi"/>
                <w:sz w:val="20"/>
                <w:szCs w:val="20"/>
                <w:lang w:val="en-US"/>
              </w:rPr>
            </w:pPr>
            <w:r w:rsidRPr="005A5ADC">
              <w:t>200</w:t>
            </w:r>
          </w:p>
        </w:tc>
        <w:tc>
          <w:tcPr>
            <w:tcW w:w="1134" w:type="dxa"/>
            <w:shd w:val="clear" w:color="auto" w:fill="FFFFFF" w:themeFill="background1"/>
            <w:vAlign w:val="center"/>
          </w:tcPr>
          <w:p w14:paraId="6F85A3CC"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4E9C38A"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46FF7DD8"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528B92EC" w14:textId="77777777" w:rsidR="00F6114A" w:rsidRPr="005A5ADC" w:rsidRDefault="00F6114A" w:rsidP="00F6114A">
            <w:pPr>
              <w:spacing w:after="0"/>
              <w:rPr>
                <w:rFonts w:asciiTheme="minorHAnsi" w:hAnsiTheme="minorHAnsi" w:cstheme="minorHAnsi"/>
                <w:sz w:val="20"/>
                <w:szCs w:val="20"/>
              </w:rPr>
            </w:pPr>
          </w:p>
        </w:tc>
      </w:tr>
      <w:tr w:rsidR="00F6114A" w:rsidRPr="005A5ADC" w14:paraId="06774561" w14:textId="77777777" w:rsidTr="004F31ED">
        <w:trPr>
          <w:gridAfter w:val="1"/>
          <w:wAfter w:w="23" w:type="dxa"/>
          <w:trHeight w:val="227"/>
        </w:trPr>
        <w:tc>
          <w:tcPr>
            <w:tcW w:w="562" w:type="dxa"/>
            <w:shd w:val="clear" w:color="auto" w:fill="auto"/>
            <w:vAlign w:val="center"/>
          </w:tcPr>
          <w:p w14:paraId="6BAF1BE4"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37CDF336" w14:textId="4DA1B062" w:rsidR="00F6114A" w:rsidRPr="005A5ADC" w:rsidRDefault="00F6114A" w:rsidP="00F6114A">
            <w:pPr>
              <w:spacing w:after="0"/>
              <w:rPr>
                <w:rFonts w:asciiTheme="minorHAnsi" w:hAnsiTheme="minorHAnsi" w:cstheme="minorHAnsi"/>
                <w:sz w:val="20"/>
                <w:szCs w:val="20"/>
              </w:rPr>
            </w:pPr>
            <w:r w:rsidRPr="005A5ADC">
              <w:rPr>
                <w:sz w:val="20"/>
                <w:szCs w:val="20"/>
              </w:rPr>
              <w:t>Toner SAMSUNG M2625/2675/2825/2835/2875 (MLT-D116L 3Kpgs)</w:t>
            </w:r>
          </w:p>
        </w:tc>
        <w:tc>
          <w:tcPr>
            <w:tcW w:w="1276" w:type="dxa"/>
            <w:shd w:val="clear" w:color="auto" w:fill="auto"/>
          </w:tcPr>
          <w:p w14:paraId="72F84258" w14:textId="393AA26E" w:rsidR="00F6114A" w:rsidRPr="005A5ADC" w:rsidRDefault="00F6114A" w:rsidP="00F6114A">
            <w:pPr>
              <w:spacing w:after="0"/>
              <w:jc w:val="center"/>
              <w:rPr>
                <w:rFonts w:asciiTheme="minorHAnsi" w:hAnsiTheme="minorHAnsi" w:cstheme="minorHAnsi"/>
                <w:sz w:val="20"/>
                <w:szCs w:val="20"/>
                <w:lang w:val="en-US"/>
              </w:rPr>
            </w:pPr>
            <w:r w:rsidRPr="005A5ADC">
              <w:t>200</w:t>
            </w:r>
          </w:p>
        </w:tc>
        <w:tc>
          <w:tcPr>
            <w:tcW w:w="1134" w:type="dxa"/>
            <w:shd w:val="clear" w:color="auto" w:fill="FFFFFF" w:themeFill="background1"/>
            <w:vAlign w:val="center"/>
          </w:tcPr>
          <w:p w14:paraId="3916211B"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2100DB75"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38EFD864"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644D59B4" w14:textId="77777777" w:rsidR="00F6114A" w:rsidRPr="005A5ADC" w:rsidRDefault="00F6114A" w:rsidP="00F6114A">
            <w:pPr>
              <w:spacing w:after="0"/>
              <w:rPr>
                <w:rFonts w:asciiTheme="minorHAnsi" w:hAnsiTheme="minorHAnsi" w:cstheme="minorHAnsi"/>
                <w:sz w:val="20"/>
                <w:szCs w:val="20"/>
              </w:rPr>
            </w:pPr>
          </w:p>
        </w:tc>
      </w:tr>
      <w:tr w:rsidR="00F6114A" w:rsidRPr="005A5ADC" w14:paraId="2F9908E3" w14:textId="77777777" w:rsidTr="004F31ED">
        <w:trPr>
          <w:gridAfter w:val="1"/>
          <w:wAfter w:w="23" w:type="dxa"/>
          <w:trHeight w:val="227"/>
        </w:trPr>
        <w:tc>
          <w:tcPr>
            <w:tcW w:w="562" w:type="dxa"/>
            <w:shd w:val="clear" w:color="auto" w:fill="auto"/>
            <w:vAlign w:val="center"/>
          </w:tcPr>
          <w:p w14:paraId="28AD5ECD"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1E1A99AB" w14:textId="4EF878B1" w:rsidR="00F6114A" w:rsidRPr="005A5ADC" w:rsidRDefault="00F6114A" w:rsidP="00F6114A">
            <w:pPr>
              <w:spacing w:after="0"/>
              <w:rPr>
                <w:rFonts w:asciiTheme="minorHAnsi" w:hAnsiTheme="minorHAnsi" w:cstheme="minorHAnsi"/>
                <w:sz w:val="20"/>
                <w:szCs w:val="20"/>
              </w:rPr>
            </w:pPr>
            <w:r w:rsidRPr="005A5ADC">
              <w:rPr>
                <w:sz w:val="20"/>
                <w:szCs w:val="20"/>
              </w:rPr>
              <w:t>Toner Drum SAMSUNG M4020/M4070 (MLT-D203U SU916A, Ultra High Yield 15K)</w:t>
            </w:r>
          </w:p>
        </w:tc>
        <w:tc>
          <w:tcPr>
            <w:tcW w:w="1276" w:type="dxa"/>
            <w:shd w:val="clear" w:color="auto" w:fill="auto"/>
          </w:tcPr>
          <w:p w14:paraId="7D85FBA0" w14:textId="19762649" w:rsidR="00F6114A" w:rsidRPr="005A5ADC" w:rsidRDefault="00F6114A" w:rsidP="00F6114A">
            <w:pPr>
              <w:spacing w:after="0"/>
              <w:jc w:val="center"/>
              <w:rPr>
                <w:rFonts w:asciiTheme="minorHAnsi" w:hAnsiTheme="minorHAnsi" w:cstheme="minorHAnsi"/>
                <w:sz w:val="20"/>
                <w:szCs w:val="20"/>
                <w:lang w:val="en-US"/>
              </w:rPr>
            </w:pPr>
            <w:r w:rsidRPr="005A5ADC">
              <w:t>6</w:t>
            </w:r>
          </w:p>
        </w:tc>
        <w:tc>
          <w:tcPr>
            <w:tcW w:w="1134" w:type="dxa"/>
            <w:shd w:val="clear" w:color="auto" w:fill="FFFFFF" w:themeFill="background1"/>
            <w:vAlign w:val="center"/>
          </w:tcPr>
          <w:p w14:paraId="18132668"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31B5323B"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0F54E218"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46727255" w14:textId="77777777" w:rsidR="00F6114A" w:rsidRPr="005A5ADC" w:rsidRDefault="00F6114A" w:rsidP="00F6114A">
            <w:pPr>
              <w:spacing w:after="0"/>
              <w:rPr>
                <w:rFonts w:asciiTheme="minorHAnsi" w:hAnsiTheme="minorHAnsi" w:cstheme="minorHAnsi"/>
                <w:sz w:val="20"/>
                <w:szCs w:val="20"/>
              </w:rPr>
            </w:pPr>
          </w:p>
        </w:tc>
      </w:tr>
      <w:tr w:rsidR="00F6114A" w:rsidRPr="005A5ADC" w14:paraId="5D65501B" w14:textId="77777777" w:rsidTr="004F31ED">
        <w:trPr>
          <w:gridAfter w:val="1"/>
          <w:wAfter w:w="23" w:type="dxa"/>
          <w:trHeight w:val="227"/>
        </w:trPr>
        <w:tc>
          <w:tcPr>
            <w:tcW w:w="562" w:type="dxa"/>
            <w:shd w:val="clear" w:color="auto" w:fill="auto"/>
            <w:vAlign w:val="center"/>
          </w:tcPr>
          <w:p w14:paraId="1CF6B66C"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3FC10B6D" w14:textId="2D3AF704" w:rsidR="00F6114A" w:rsidRPr="005A5ADC" w:rsidRDefault="00F6114A" w:rsidP="00F6114A">
            <w:pPr>
              <w:spacing w:after="0"/>
              <w:rPr>
                <w:rFonts w:asciiTheme="minorHAnsi" w:hAnsiTheme="minorHAnsi" w:cstheme="minorHAnsi"/>
                <w:sz w:val="20"/>
                <w:szCs w:val="20"/>
              </w:rPr>
            </w:pPr>
            <w:r w:rsidRPr="005A5ADC">
              <w:rPr>
                <w:sz w:val="20"/>
                <w:szCs w:val="20"/>
              </w:rPr>
              <w:t>Toner SAMSUNG M3375/M3825 (SU929A 5K)</w:t>
            </w:r>
          </w:p>
        </w:tc>
        <w:tc>
          <w:tcPr>
            <w:tcW w:w="1276" w:type="dxa"/>
            <w:shd w:val="clear" w:color="000000" w:fill="FFFFFF"/>
          </w:tcPr>
          <w:p w14:paraId="6BE0254B" w14:textId="64A78D91" w:rsidR="00F6114A" w:rsidRPr="005A5ADC" w:rsidRDefault="00F6114A" w:rsidP="00F6114A">
            <w:pPr>
              <w:spacing w:after="0"/>
              <w:jc w:val="center"/>
              <w:rPr>
                <w:rFonts w:asciiTheme="minorHAnsi" w:hAnsiTheme="minorHAnsi" w:cstheme="minorHAnsi"/>
                <w:sz w:val="20"/>
                <w:szCs w:val="20"/>
                <w:lang w:val="en-US"/>
              </w:rPr>
            </w:pPr>
            <w:r w:rsidRPr="005A5ADC">
              <w:t>36</w:t>
            </w:r>
          </w:p>
        </w:tc>
        <w:tc>
          <w:tcPr>
            <w:tcW w:w="1134" w:type="dxa"/>
            <w:shd w:val="clear" w:color="auto" w:fill="FFFFFF" w:themeFill="background1"/>
            <w:vAlign w:val="center"/>
          </w:tcPr>
          <w:p w14:paraId="1103A024"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53233C26"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09C76B0E"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4262A51E" w14:textId="77777777" w:rsidR="00F6114A" w:rsidRPr="005A5ADC" w:rsidRDefault="00F6114A" w:rsidP="00F6114A">
            <w:pPr>
              <w:spacing w:after="0"/>
              <w:rPr>
                <w:rFonts w:asciiTheme="minorHAnsi" w:hAnsiTheme="minorHAnsi" w:cstheme="minorHAnsi"/>
                <w:sz w:val="20"/>
                <w:szCs w:val="20"/>
              </w:rPr>
            </w:pPr>
          </w:p>
        </w:tc>
      </w:tr>
      <w:tr w:rsidR="00F6114A" w:rsidRPr="005A5ADC" w14:paraId="6D39726E" w14:textId="77777777" w:rsidTr="004F31ED">
        <w:trPr>
          <w:gridAfter w:val="1"/>
          <w:wAfter w:w="23" w:type="dxa"/>
          <w:trHeight w:val="227"/>
        </w:trPr>
        <w:tc>
          <w:tcPr>
            <w:tcW w:w="562" w:type="dxa"/>
            <w:shd w:val="clear" w:color="auto" w:fill="auto"/>
            <w:vAlign w:val="center"/>
          </w:tcPr>
          <w:p w14:paraId="10F338F9"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5DDD5BDB" w14:textId="4A2330B1" w:rsidR="00F6114A" w:rsidRPr="005A5ADC" w:rsidRDefault="00F6114A" w:rsidP="00F6114A">
            <w:pPr>
              <w:spacing w:after="0"/>
              <w:rPr>
                <w:rFonts w:asciiTheme="minorHAnsi" w:hAnsiTheme="minorHAnsi" w:cstheme="minorHAnsi"/>
                <w:sz w:val="20"/>
                <w:szCs w:val="20"/>
              </w:rPr>
            </w:pPr>
            <w:r w:rsidRPr="005A5ADC">
              <w:rPr>
                <w:sz w:val="20"/>
                <w:szCs w:val="20"/>
              </w:rPr>
              <w:t>Τύμπανο SAMSUNG M3375/M3825 DRUM (SV140A 30K)</w:t>
            </w:r>
          </w:p>
        </w:tc>
        <w:tc>
          <w:tcPr>
            <w:tcW w:w="1276" w:type="dxa"/>
            <w:shd w:val="clear" w:color="000000" w:fill="FFFFFF"/>
          </w:tcPr>
          <w:p w14:paraId="1019D1A1" w14:textId="0AEEE5B8" w:rsidR="00F6114A" w:rsidRPr="005A5ADC" w:rsidRDefault="00F6114A" w:rsidP="00F6114A">
            <w:pPr>
              <w:spacing w:after="0"/>
              <w:jc w:val="center"/>
              <w:rPr>
                <w:rFonts w:asciiTheme="minorHAnsi" w:hAnsiTheme="minorHAnsi" w:cstheme="minorHAnsi"/>
                <w:sz w:val="20"/>
                <w:szCs w:val="20"/>
              </w:rPr>
            </w:pPr>
            <w:r w:rsidRPr="005A5ADC">
              <w:t>7</w:t>
            </w:r>
          </w:p>
        </w:tc>
        <w:tc>
          <w:tcPr>
            <w:tcW w:w="1134" w:type="dxa"/>
            <w:shd w:val="clear" w:color="auto" w:fill="FFFFFF" w:themeFill="background1"/>
            <w:vAlign w:val="center"/>
          </w:tcPr>
          <w:p w14:paraId="498BC4A3"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2036F12"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28C8AE74"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35D9525C" w14:textId="77777777" w:rsidR="00F6114A" w:rsidRPr="005A5ADC" w:rsidRDefault="00F6114A" w:rsidP="00F6114A">
            <w:pPr>
              <w:spacing w:after="0"/>
              <w:rPr>
                <w:rFonts w:asciiTheme="minorHAnsi" w:hAnsiTheme="minorHAnsi" w:cstheme="minorHAnsi"/>
                <w:sz w:val="20"/>
                <w:szCs w:val="20"/>
              </w:rPr>
            </w:pPr>
          </w:p>
        </w:tc>
      </w:tr>
      <w:tr w:rsidR="00F6114A" w:rsidRPr="005A5ADC" w14:paraId="0CA8F1D1" w14:textId="77777777" w:rsidTr="004F31ED">
        <w:trPr>
          <w:gridAfter w:val="1"/>
          <w:wAfter w:w="23" w:type="dxa"/>
          <w:trHeight w:val="227"/>
        </w:trPr>
        <w:tc>
          <w:tcPr>
            <w:tcW w:w="562" w:type="dxa"/>
            <w:shd w:val="clear" w:color="auto" w:fill="auto"/>
            <w:vAlign w:val="center"/>
          </w:tcPr>
          <w:p w14:paraId="459FD3FA"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1F93FC9B" w14:textId="430FC0C8" w:rsidR="00F6114A" w:rsidRPr="005A5ADC" w:rsidRDefault="00F6114A" w:rsidP="00F6114A">
            <w:pPr>
              <w:spacing w:after="0"/>
              <w:rPr>
                <w:rFonts w:asciiTheme="minorHAnsi" w:hAnsiTheme="minorHAnsi" w:cstheme="minorHAnsi"/>
                <w:sz w:val="20"/>
                <w:szCs w:val="20"/>
              </w:rPr>
            </w:pPr>
            <w:r w:rsidRPr="005A5ADC">
              <w:rPr>
                <w:sz w:val="20"/>
                <w:szCs w:val="20"/>
              </w:rPr>
              <w:t>Τύμπανο OKI MB 472/MB 492 DRUM (25Kpgs)</w:t>
            </w:r>
          </w:p>
        </w:tc>
        <w:tc>
          <w:tcPr>
            <w:tcW w:w="1276" w:type="dxa"/>
            <w:shd w:val="clear" w:color="000000" w:fill="FFFFFF"/>
          </w:tcPr>
          <w:p w14:paraId="0B4E9789" w14:textId="09EF88DB" w:rsidR="00F6114A" w:rsidRPr="005A5ADC" w:rsidRDefault="00F6114A" w:rsidP="00F6114A">
            <w:pPr>
              <w:spacing w:after="0"/>
              <w:jc w:val="center"/>
              <w:rPr>
                <w:rFonts w:asciiTheme="minorHAnsi" w:hAnsiTheme="minorHAnsi" w:cstheme="minorHAnsi"/>
                <w:sz w:val="20"/>
                <w:szCs w:val="20"/>
              </w:rPr>
            </w:pPr>
            <w:r w:rsidRPr="005A5ADC">
              <w:t>70</w:t>
            </w:r>
          </w:p>
        </w:tc>
        <w:tc>
          <w:tcPr>
            <w:tcW w:w="1134" w:type="dxa"/>
            <w:shd w:val="clear" w:color="auto" w:fill="FFFFFF" w:themeFill="background1"/>
            <w:vAlign w:val="center"/>
          </w:tcPr>
          <w:p w14:paraId="61181259"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384C748"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47DE0506"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B73985D" w14:textId="77777777" w:rsidR="00F6114A" w:rsidRPr="005A5ADC" w:rsidRDefault="00F6114A" w:rsidP="00F6114A">
            <w:pPr>
              <w:spacing w:after="0"/>
              <w:rPr>
                <w:rFonts w:asciiTheme="minorHAnsi" w:hAnsiTheme="minorHAnsi" w:cstheme="minorHAnsi"/>
                <w:sz w:val="20"/>
                <w:szCs w:val="20"/>
              </w:rPr>
            </w:pPr>
          </w:p>
        </w:tc>
      </w:tr>
      <w:tr w:rsidR="00F6114A" w:rsidRPr="005A5ADC" w14:paraId="01A5EEB3" w14:textId="77777777" w:rsidTr="004F31ED">
        <w:trPr>
          <w:gridAfter w:val="1"/>
          <w:wAfter w:w="23" w:type="dxa"/>
          <w:trHeight w:val="227"/>
        </w:trPr>
        <w:tc>
          <w:tcPr>
            <w:tcW w:w="562" w:type="dxa"/>
            <w:shd w:val="clear" w:color="auto" w:fill="auto"/>
            <w:vAlign w:val="center"/>
          </w:tcPr>
          <w:p w14:paraId="4D1ACD41"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184115DA" w14:textId="4E638143" w:rsidR="00F6114A" w:rsidRPr="005A5ADC" w:rsidRDefault="00F6114A" w:rsidP="00F6114A">
            <w:pPr>
              <w:spacing w:after="0"/>
              <w:rPr>
                <w:rFonts w:asciiTheme="minorHAnsi" w:hAnsiTheme="minorHAnsi" w:cstheme="minorHAnsi"/>
                <w:sz w:val="20"/>
                <w:szCs w:val="20"/>
              </w:rPr>
            </w:pPr>
            <w:r w:rsidRPr="005A5ADC">
              <w:rPr>
                <w:sz w:val="20"/>
                <w:szCs w:val="20"/>
              </w:rPr>
              <w:t>Τύμπανο SAMSUNG M-2625/2675/2825/2875 (R116)</w:t>
            </w:r>
          </w:p>
        </w:tc>
        <w:tc>
          <w:tcPr>
            <w:tcW w:w="1276" w:type="dxa"/>
            <w:shd w:val="clear" w:color="000000" w:fill="FFFFFF"/>
          </w:tcPr>
          <w:p w14:paraId="13EFFA81" w14:textId="4561F833" w:rsidR="00F6114A" w:rsidRPr="005A5ADC" w:rsidRDefault="00F6114A" w:rsidP="00F6114A">
            <w:pPr>
              <w:spacing w:after="0"/>
              <w:jc w:val="center"/>
              <w:rPr>
                <w:rFonts w:asciiTheme="minorHAnsi" w:hAnsiTheme="minorHAnsi" w:cstheme="minorHAnsi"/>
                <w:sz w:val="20"/>
                <w:szCs w:val="20"/>
              </w:rPr>
            </w:pPr>
            <w:r w:rsidRPr="005A5ADC">
              <w:t>62</w:t>
            </w:r>
          </w:p>
        </w:tc>
        <w:tc>
          <w:tcPr>
            <w:tcW w:w="1134" w:type="dxa"/>
            <w:shd w:val="clear" w:color="auto" w:fill="FFFFFF" w:themeFill="background1"/>
            <w:vAlign w:val="center"/>
          </w:tcPr>
          <w:p w14:paraId="7869E414"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15FBC78"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20CDFBF9"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194831A9" w14:textId="77777777" w:rsidR="00F6114A" w:rsidRPr="005A5ADC" w:rsidRDefault="00F6114A" w:rsidP="00F6114A">
            <w:pPr>
              <w:spacing w:after="0"/>
              <w:rPr>
                <w:rFonts w:asciiTheme="minorHAnsi" w:hAnsiTheme="minorHAnsi" w:cstheme="minorHAnsi"/>
                <w:sz w:val="20"/>
                <w:szCs w:val="20"/>
              </w:rPr>
            </w:pPr>
          </w:p>
        </w:tc>
      </w:tr>
      <w:tr w:rsidR="00F6114A" w:rsidRPr="005A5ADC" w14:paraId="3DF2BA76" w14:textId="77777777" w:rsidTr="004F31ED">
        <w:trPr>
          <w:gridAfter w:val="1"/>
          <w:wAfter w:w="23" w:type="dxa"/>
          <w:trHeight w:val="227"/>
        </w:trPr>
        <w:tc>
          <w:tcPr>
            <w:tcW w:w="562" w:type="dxa"/>
            <w:shd w:val="clear" w:color="auto" w:fill="auto"/>
            <w:vAlign w:val="center"/>
          </w:tcPr>
          <w:p w14:paraId="6F0350C4"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6D3E5B79" w14:textId="5A62C18D" w:rsidR="00F6114A" w:rsidRPr="005A5ADC" w:rsidRDefault="00F6114A" w:rsidP="00F6114A">
            <w:pPr>
              <w:spacing w:after="0"/>
              <w:rPr>
                <w:rFonts w:asciiTheme="minorHAnsi" w:hAnsiTheme="minorHAnsi" w:cstheme="minorHAnsi"/>
                <w:sz w:val="20"/>
                <w:szCs w:val="20"/>
              </w:rPr>
            </w:pPr>
            <w:r w:rsidRPr="005A5ADC">
              <w:rPr>
                <w:sz w:val="20"/>
                <w:szCs w:val="20"/>
              </w:rPr>
              <w:t>Toner LEXMARK E120 (12016SE 2Kpgs)</w:t>
            </w:r>
          </w:p>
        </w:tc>
        <w:tc>
          <w:tcPr>
            <w:tcW w:w="1276" w:type="dxa"/>
            <w:shd w:val="clear" w:color="000000" w:fill="FFFFFF"/>
          </w:tcPr>
          <w:p w14:paraId="0C481CEF" w14:textId="5A7B90AC" w:rsidR="00F6114A" w:rsidRPr="005A5ADC" w:rsidRDefault="00F6114A" w:rsidP="00F6114A">
            <w:pPr>
              <w:spacing w:after="0"/>
              <w:jc w:val="center"/>
              <w:rPr>
                <w:rFonts w:asciiTheme="minorHAnsi" w:hAnsiTheme="minorHAnsi" w:cstheme="minorHAnsi"/>
                <w:sz w:val="20"/>
                <w:szCs w:val="20"/>
              </w:rPr>
            </w:pPr>
            <w:r w:rsidRPr="005A5ADC">
              <w:t>17</w:t>
            </w:r>
          </w:p>
        </w:tc>
        <w:tc>
          <w:tcPr>
            <w:tcW w:w="1134" w:type="dxa"/>
            <w:shd w:val="clear" w:color="auto" w:fill="FFFFFF" w:themeFill="background1"/>
            <w:vAlign w:val="center"/>
          </w:tcPr>
          <w:p w14:paraId="458AA68F"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3249C74"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5E930C8B"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4A551AD2" w14:textId="77777777" w:rsidR="00F6114A" w:rsidRPr="005A5ADC" w:rsidRDefault="00F6114A" w:rsidP="00F6114A">
            <w:pPr>
              <w:spacing w:after="0"/>
              <w:rPr>
                <w:rFonts w:asciiTheme="minorHAnsi" w:hAnsiTheme="minorHAnsi" w:cstheme="minorHAnsi"/>
                <w:sz w:val="20"/>
                <w:szCs w:val="20"/>
              </w:rPr>
            </w:pPr>
          </w:p>
        </w:tc>
      </w:tr>
      <w:tr w:rsidR="00F6114A" w:rsidRPr="005A5ADC" w14:paraId="53A8AEC5" w14:textId="77777777" w:rsidTr="004F31ED">
        <w:trPr>
          <w:gridAfter w:val="1"/>
          <w:wAfter w:w="23" w:type="dxa"/>
          <w:trHeight w:val="227"/>
        </w:trPr>
        <w:tc>
          <w:tcPr>
            <w:tcW w:w="562" w:type="dxa"/>
            <w:shd w:val="clear" w:color="auto" w:fill="auto"/>
            <w:vAlign w:val="center"/>
          </w:tcPr>
          <w:p w14:paraId="1A97EEE8"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51B4F69A" w14:textId="19A832BD" w:rsidR="00F6114A" w:rsidRPr="005A5ADC" w:rsidRDefault="00F6114A" w:rsidP="00F6114A">
            <w:pPr>
              <w:spacing w:after="0"/>
              <w:rPr>
                <w:rFonts w:asciiTheme="minorHAnsi" w:hAnsiTheme="minorHAnsi" w:cstheme="minorHAnsi"/>
                <w:sz w:val="20"/>
                <w:szCs w:val="20"/>
              </w:rPr>
            </w:pPr>
            <w:r w:rsidRPr="005A5ADC">
              <w:rPr>
                <w:sz w:val="20"/>
                <w:szCs w:val="20"/>
              </w:rPr>
              <w:t>Τύμπανο LEXMARK E120 DRUM (25Kpgs)</w:t>
            </w:r>
          </w:p>
        </w:tc>
        <w:tc>
          <w:tcPr>
            <w:tcW w:w="1276" w:type="dxa"/>
            <w:shd w:val="clear" w:color="000000" w:fill="FFFFFF"/>
          </w:tcPr>
          <w:p w14:paraId="266544E5" w14:textId="5169EFA6" w:rsidR="00F6114A" w:rsidRPr="005A5ADC" w:rsidRDefault="00F6114A" w:rsidP="00F6114A">
            <w:pPr>
              <w:spacing w:after="0"/>
              <w:jc w:val="center"/>
              <w:rPr>
                <w:rFonts w:asciiTheme="minorHAnsi" w:hAnsiTheme="minorHAnsi" w:cstheme="minorHAnsi"/>
                <w:sz w:val="20"/>
                <w:szCs w:val="20"/>
              </w:rPr>
            </w:pPr>
            <w:r w:rsidRPr="005A5ADC">
              <w:t>2</w:t>
            </w:r>
          </w:p>
        </w:tc>
        <w:tc>
          <w:tcPr>
            <w:tcW w:w="1134" w:type="dxa"/>
            <w:shd w:val="clear" w:color="auto" w:fill="FFFFFF" w:themeFill="background1"/>
            <w:vAlign w:val="center"/>
          </w:tcPr>
          <w:p w14:paraId="1610BB98"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AF964C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6C9AEBDE"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0E57A6DA" w14:textId="77777777" w:rsidR="00F6114A" w:rsidRPr="005A5ADC" w:rsidRDefault="00F6114A" w:rsidP="00F6114A">
            <w:pPr>
              <w:spacing w:after="0"/>
              <w:rPr>
                <w:rFonts w:asciiTheme="minorHAnsi" w:hAnsiTheme="minorHAnsi" w:cstheme="minorHAnsi"/>
                <w:sz w:val="20"/>
                <w:szCs w:val="20"/>
              </w:rPr>
            </w:pPr>
          </w:p>
        </w:tc>
      </w:tr>
      <w:tr w:rsidR="00F6114A" w:rsidRPr="005A5ADC" w14:paraId="6D403A99" w14:textId="77777777" w:rsidTr="004F31ED">
        <w:trPr>
          <w:gridAfter w:val="1"/>
          <w:wAfter w:w="23" w:type="dxa"/>
          <w:trHeight w:val="227"/>
        </w:trPr>
        <w:tc>
          <w:tcPr>
            <w:tcW w:w="562" w:type="dxa"/>
            <w:shd w:val="clear" w:color="auto" w:fill="auto"/>
            <w:vAlign w:val="center"/>
          </w:tcPr>
          <w:p w14:paraId="37C7F1B0"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C8FB3D3" w14:textId="64AF4171" w:rsidR="00F6114A" w:rsidRPr="005A5ADC" w:rsidRDefault="00F6114A" w:rsidP="00F6114A">
            <w:pPr>
              <w:spacing w:after="0"/>
              <w:rPr>
                <w:rFonts w:asciiTheme="minorHAnsi" w:hAnsiTheme="minorHAnsi" w:cstheme="minorHAnsi"/>
                <w:sz w:val="20"/>
                <w:szCs w:val="20"/>
              </w:rPr>
            </w:pPr>
            <w:r w:rsidRPr="005A5ADC">
              <w:rPr>
                <w:sz w:val="20"/>
                <w:szCs w:val="20"/>
              </w:rPr>
              <w:t>Toner HP (15Χ) 1200 (3,5 Kpgs)</w:t>
            </w:r>
          </w:p>
        </w:tc>
        <w:tc>
          <w:tcPr>
            <w:tcW w:w="1276" w:type="dxa"/>
            <w:shd w:val="clear" w:color="000000" w:fill="FFFFFF"/>
          </w:tcPr>
          <w:p w14:paraId="7FF252AE" w14:textId="681B92FC" w:rsidR="00F6114A" w:rsidRPr="005A5ADC" w:rsidRDefault="00F6114A" w:rsidP="00F6114A">
            <w:pPr>
              <w:spacing w:after="0"/>
              <w:jc w:val="center"/>
              <w:rPr>
                <w:rFonts w:asciiTheme="minorHAnsi" w:hAnsiTheme="minorHAnsi" w:cstheme="minorHAnsi"/>
                <w:sz w:val="20"/>
                <w:szCs w:val="20"/>
              </w:rPr>
            </w:pPr>
            <w:r w:rsidRPr="005A5ADC">
              <w:t>6</w:t>
            </w:r>
          </w:p>
        </w:tc>
        <w:tc>
          <w:tcPr>
            <w:tcW w:w="1134" w:type="dxa"/>
            <w:shd w:val="clear" w:color="auto" w:fill="FFFFFF" w:themeFill="background1"/>
            <w:vAlign w:val="center"/>
          </w:tcPr>
          <w:p w14:paraId="0E5AE3C9"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4FE1523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121ACFCF"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29A2FFE8" w14:textId="77777777" w:rsidR="00F6114A" w:rsidRPr="005A5ADC" w:rsidRDefault="00F6114A" w:rsidP="00F6114A">
            <w:pPr>
              <w:spacing w:after="0"/>
              <w:rPr>
                <w:rFonts w:asciiTheme="minorHAnsi" w:hAnsiTheme="minorHAnsi" w:cstheme="minorHAnsi"/>
                <w:sz w:val="20"/>
                <w:szCs w:val="20"/>
              </w:rPr>
            </w:pPr>
          </w:p>
        </w:tc>
      </w:tr>
      <w:tr w:rsidR="00F6114A" w:rsidRPr="005A5ADC" w14:paraId="16481330" w14:textId="77777777" w:rsidTr="004F31ED">
        <w:trPr>
          <w:gridAfter w:val="1"/>
          <w:wAfter w:w="23" w:type="dxa"/>
          <w:trHeight w:val="24"/>
        </w:trPr>
        <w:tc>
          <w:tcPr>
            <w:tcW w:w="562" w:type="dxa"/>
            <w:shd w:val="clear" w:color="auto" w:fill="auto"/>
            <w:vAlign w:val="center"/>
          </w:tcPr>
          <w:p w14:paraId="42E5B979"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02091DC5" w14:textId="326E8283" w:rsidR="00F6114A" w:rsidRPr="005A5ADC" w:rsidRDefault="00F6114A" w:rsidP="00F6114A">
            <w:pPr>
              <w:spacing w:after="0"/>
              <w:rPr>
                <w:rFonts w:asciiTheme="minorHAnsi" w:hAnsiTheme="minorHAnsi" w:cstheme="minorHAnsi"/>
                <w:sz w:val="20"/>
                <w:szCs w:val="20"/>
              </w:rPr>
            </w:pPr>
            <w:r w:rsidRPr="005A5ADC">
              <w:rPr>
                <w:sz w:val="20"/>
                <w:szCs w:val="20"/>
              </w:rPr>
              <w:t>Toner HP (35A) P1005/1006 (1,5 Kpgs)</w:t>
            </w:r>
          </w:p>
        </w:tc>
        <w:tc>
          <w:tcPr>
            <w:tcW w:w="1276" w:type="dxa"/>
            <w:shd w:val="clear" w:color="000000" w:fill="FFFFFF"/>
          </w:tcPr>
          <w:p w14:paraId="32C7B4A2" w14:textId="04E2CC08" w:rsidR="00F6114A" w:rsidRPr="005A5ADC" w:rsidRDefault="00F6114A" w:rsidP="00F6114A">
            <w:pPr>
              <w:spacing w:after="0"/>
              <w:jc w:val="center"/>
              <w:rPr>
                <w:rFonts w:asciiTheme="minorHAnsi" w:hAnsiTheme="minorHAnsi" w:cstheme="minorHAnsi"/>
                <w:sz w:val="20"/>
                <w:szCs w:val="20"/>
              </w:rPr>
            </w:pPr>
            <w:r w:rsidRPr="005A5ADC">
              <w:t>4</w:t>
            </w:r>
          </w:p>
        </w:tc>
        <w:tc>
          <w:tcPr>
            <w:tcW w:w="1134" w:type="dxa"/>
            <w:shd w:val="clear" w:color="auto" w:fill="FFFFFF" w:themeFill="background1"/>
            <w:vAlign w:val="center"/>
          </w:tcPr>
          <w:p w14:paraId="326968D2"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10E71317"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0BD401D2"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5F568C0F" w14:textId="77777777" w:rsidR="00F6114A" w:rsidRPr="005A5ADC" w:rsidRDefault="00F6114A" w:rsidP="00F6114A">
            <w:pPr>
              <w:spacing w:after="0"/>
              <w:rPr>
                <w:rFonts w:asciiTheme="minorHAnsi" w:hAnsiTheme="minorHAnsi" w:cstheme="minorHAnsi"/>
                <w:sz w:val="20"/>
                <w:szCs w:val="20"/>
              </w:rPr>
            </w:pPr>
          </w:p>
        </w:tc>
      </w:tr>
      <w:tr w:rsidR="00F6114A" w:rsidRPr="005A5ADC" w14:paraId="4CF65082" w14:textId="77777777" w:rsidTr="004F31ED">
        <w:trPr>
          <w:gridAfter w:val="1"/>
          <w:wAfter w:w="23" w:type="dxa"/>
          <w:trHeight w:val="227"/>
        </w:trPr>
        <w:tc>
          <w:tcPr>
            <w:tcW w:w="562" w:type="dxa"/>
            <w:shd w:val="clear" w:color="auto" w:fill="auto"/>
            <w:vAlign w:val="center"/>
          </w:tcPr>
          <w:p w14:paraId="27383BB9" w14:textId="77777777" w:rsidR="00F6114A" w:rsidRPr="005A5ADC" w:rsidRDefault="00F6114A" w:rsidP="00F6114A">
            <w:pPr>
              <w:pStyle w:val="aff0"/>
              <w:numPr>
                <w:ilvl w:val="0"/>
                <w:numId w:val="25"/>
              </w:numPr>
              <w:spacing w:after="0" w:line="240" w:lineRule="auto"/>
              <w:contextualSpacing w:val="0"/>
              <w:jc w:val="center"/>
              <w:rPr>
                <w:rFonts w:asciiTheme="minorHAnsi" w:hAnsiTheme="minorHAnsi" w:cstheme="minorHAnsi"/>
                <w:sz w:val="20"/>
                <w:szCs w:val="20"/>
                <w:lang w:val="en-US"/>
              </w:rPr>
            </w:pPr>
          </w:p>
        </w:tc>
        <w:tc>
          <w:tcPr>
            <w:tcW w:w="4253" w:type="dxa"/>
            <w:shd w:val="clear" w:color="auto" w:fill="auto"/>
          </w:tcPr>
          <w:p w14:paraId="3357E87F" w14:textId="5491BC19" w:rsidR="00F6114A" w:rsidRPr="005A5ADC" w:rsidRDefault="00F6114A" w:rsidP="00F6114A">
            <w:pPr>
              <w:spacing w:after="0"/>
              <w:rPr>
                <w:rFonts w:asciiTheme="minorHAnsi" w:hAnsiTheme="minorHAnsi" w:cstheme="minorHAnsi"/>
                <w:sz w:val="20"/>
                <w:szCs w:val="20"/>
              </w:rPr>
            </w:pPr>
            <w:r w:rsidRPr="005A5ADC">
              <w:rPr>
                <w:sz w:val="20"/>
                <w:szCs w:val="20"/>
              </w:rPr>
              <w:t>Toner LEXMARK 260 (3,5 Kpgs)</w:t>
            </w:r>
          </w:p>
        </w:tc>
        <w:tc>
          <w:tcPr>
            <w:tcW w:w="1276" w:type="dxa"/>
            <w:shd w:val="clear" w:color="000000" w:fill="FFFFFF"/>
          </w:tcPr>
          <w:p w14:paraId="4E7F2421" w14:textId="0BB9F366" w:rsidR="00F6114A" w:rsidRPr="005A5ADC" w:rsidRDefault="00F6114A" w:rsidP="00F6114A">
            <w:pPr>
              <w:spacing w:after="0"/>
              <w:jc w:val="center"/>
              <w:rPr>
                <w:rFonts w:asciiTheme="minorHAnsi" w:hAnsiTheme="minorHAnsi" w:cstheme="minorHAnsi"/>
                <w:sz w:val="20"/>
                <w:szCs w:val="20"/>
              </w:rPr>
            </w:pPr>
            <w:r w:rsidRPr="005A5ADC">
              <w:t>4</w:t>
            </w:r>
          </w:p>
        </w:tc>
        <w:tc>
          <w:tcPr>
            <w:tcW w:w="1134" w:type="dxa"/>
            <w:shd w:val="clear" w:color="auto" w:fill="FFFFFF" w:themeFill="background1"/>
            <w:vAlign w:val="center"/>
          </w:tcPr>
          <w:p w14:paraId="7E99F793" w14:textId="77777777" w:rsidR="00F6114A" w:rsidRPr="005A5ADC" w:rsidRDefault="00F6114A" w:rsidP="00F6114A">
            <w:pPr>
              <w:spacing w:after="0"/>
              <w:ind w:right="1"/>
              <w:rPr>
                <w:rFonts w:asciiTheme="minorHAnsi" w:hAnsiTheme="minorHAnsi" w:cstheme="minorHAnsi"/>
                <w:sz w:val="20"/>
                <w:szCs w:val="20"/>
              </w:rPr>
            </w:pPr>
          </w:p>
        </w:tc>
        <w:tc>
          <w:tcPr>
            <w:tcW w:w="1255" w:type="dxa"/>
            <w:gridSpan w:val="2"/>
            <w:shd w:val="clear" w:color="auto" w:fill="FFFFFF" w:themeFill="background1"/>
            <w:vAlign w:val="center"/>
          </w:tcPr>
          <w:p w14:paraId="73BBD0B0" w14:textId="77777777" w:rsidR="00F6114A" w:rsidRPr="005A5ADC" w:rsidRDefault="00F6114A" w:rsidP="00F6114A">
            <w:pPr>
              <w:spacing w:after="0"/>
              <w:ind w:right="1"/>
              <w:rPr>
                <w:rFonts w:asciiTheme="minorHAnsi" w:hAnsiTheme="minorHAnsi" w:cstheme="minorHAnsi"/>
                <w:sz w:val="20"/>
                <w:szCs w:val="20"/>
              </w:rPr>
            </w:pPr>
          </w:p>
        </w:tc>
        <w:tc>
          <w:tcPr>
            <w:tcW w:w="975" w:type="dxa"/>
            <w:gridSpan w:val="2"/>
            <w:shd w:val="clear" w:color="auto" w:fill="FFFFFF" w:themeFill="background1"/>
            <w:vAlign w:val="center"/>
          </w:tcPr>
          <w:p w14:paraId="0741EDBF" w14:textId="77777777" w:rsidR="00F6114A" w:rsidRPr="005A5ADC" w:rsidRDefault="00F6114A" w:rsidP="00F6114A">
            <w:pPr>
              <w:spacing w:after="0"/>
              <w:rPr>
                <w:rFonts w:asciiTheme="minorHAnsi" w:hAnsiTheme="minorHAnsi" w:cstheme="minorHAnsi"/>
                <w:sz w:val="20"/>
                <w:szCs w:val="20"/>
              </w:rPr>
            </w:pPr>
          </w:p>
        </w:tc>
        <w:tc>
          <w:tcPr>
            <w:tcW w:w="935" w:type="dxa"/>
            <w:gridSpan w:val="2"/>
            <w:shd w:val="clear" w:color="auto" w:fill="FFFFFF" w:themeFill="background1"/>
            <w:vAlign w:val="center"/>
          </w:tcPr>
          <w:p w14:paraId="074A6AF8" w14:textId="77777777" w:rsidR="00F6114A" w:rsidRPr="005A5ADC" w:rsidRDefault="00F6114A" w:rsidP="00F6114A">
            <w:pPr>
              <w:spacing w:after="0"/>
              <w:rPr>
                <w:rFonts w:asciiTheme="minorHAnsi" w:hAnsiTheme="minorHAnsi" w:cstheme="minorHAnsi"/>
                <w:sz w:val="20"/>
                <w:szCs w:val="20"/>
              </w:rPr>
            </w:pPr>
          </w:p>
        </w:tc>
      </w:tr>
      <w:tr w:rsidR="00AE7FEB" w:rsidRPr="005A5ADC" w14:paraId="70E67A6C" w14:textId="77777777" w:rsidTr="00F6114A">
        <w:trPr>
          <w:trHeight w:val="353"/>
        </w:trPr>
        <w:tc>
          <w:tcPr>
            <w:tcW w:w="562" w:type="dxa"/>
            <w:shd w:val="clear" w:color="auto" w:fill="BFBFBF"/>
            <w:vAlign w:val="center"/>
          </w:tcPr>
          <w:p w14:paraId="1DD18F27" w14:textId="77777777" w:rsidR="00AE7FEB" w:rsidRPr="005A5ADC" w:rsidRDefault="00AE7FEB" w:rsidP="004F2818">
            <w:pPr>
              <w:suppressAutoHyphens w:val="0"/>
              <w:spacing w:after="0"/>
              <w:jc w:val="right"/>
              <w:rPr>
                <w:rFonts w:asciiTheme="minorHAnsi" w:hAnsiTheme="minorHAnsi" w:cstheme="minorHAnsi"/>
                <w:sz w:val="20"/>
                <w:szCs w:val="20"/>
              </w:rPr>
            </w:pPr>
          </w:p>
        </w:tc>
        <w:tc>
          <w:tcPr>
            <w:tcW w:w="6686" w:type="dxa"/>
            <w:gridSpan w:val="4"/>
            <w:shd w:val="clear" w:color="auto" w:fill="BFBFBF"/>
            <w:vAlign w:val="center"/>
          </w:tcPr>
          <w:p w14:paraId="0B6D7B33" w14:textId="77777777" w:rsidR="00AE7FEB" w:rsidRPr="005A5ADC" w:rsidRDefault="00AE7FEB" w:rsidP="004F2818">
            <w:pPr>
              <w:spacing w:after="0"/>
              <w:ind w:right="48"/>
              <w:jc w:val="right"/>
              <w:rPr>
                <w:rFonts w:asciiTheme="minorHAnsi" w:hAnsiTheme="minorHAnsi" w:cstheme="minorHAnsi"/>
                <w:sz w:val="20"/>
                <w:szCs w:val="20"/>
                <w:lang w:val="el-GR"/>
              </w:rPr>
            </w:pPr>
            <w:r w:rsidRPr="005A5ADC">
              <w:rPr>
                <w:rFonts w:asciiTheme="minorHAnsi" w:hAnsiTheme="minorHAnsi" w:cstheme="minorHAnsi"/>
                <w:b/>
                <w:sz w:val="20"/>
                <w:szCs w:val="20"/>
              </w:rPr>
              <w:t xml:space="preserve">Σύνολο Τμήματος </w:t>
            </w:r>
            <w:r w:rsidRPr="005A5ADC">
              <w:rPr>
                <w:rFonts w:asciiTheme="minorHAnsi" w:hAnsiTheme="minorHAnsi" w:cstheme="minorHAnsi"/>
                <w:b/>
                <w:sz w:val="20"/>
                <w:szCs w:val="20"/>
                <w:lang w:val="el-GR"/>
              </w:rPr>
              <w:t>3</w:t>
            </w:r>
          </w:p>
        </w:tc>
        <w:tc>
          <w:tcPr>
            <w:tcW w:w="1255" w:type="dxa"/>
            <w:gridSpan w:val="2"/>
            <w:shd w:val="clear" w:color="auto" w:fill="auto"/>
            <w:vAlign w:val="center"/>
          </w:tcPr>
          <w:p w14:paraId="021C1791" w14:textId="77777777" w:rsidR="00AE7FEB" w:rsidRPr="005A5ADC" w:rsidRDefault="00AE7FEB" w:rsidP="004F2818">
            <w:pPr>
              <w:spacing w:after="0"/>
              <w:rPr>
                <w:rFonts w:asciiTheme="minorHAnsi" w:hAnsiTheme="minorHAnsi" w:cstheme="minorHAnsi"/>
                <w:sz w:val="20"/>
                <w:szCs w:val="20"/>
              </w:rPr>
            </w:pPr>
            <w:r w:rsidRPr="005A5ADC">
              <w:rPr>
                <w:rFonts w:asciiTheme="minorHAnsi" w:hAnsiTheme="minorHAnsi" w:cstheme="minorHAnsi"/>
                <w:sz w:val="20"/>
                <w:szCs w:val="20"/>
              </w:rPr>
              <w:t xml:space="preserve"> </w:t>
            </w:r>
          </w:p>
        </w:tc>
        <w:tc>
          <w:tcPr>
            <w:tcW w:w="975" w:type="dxa"/>
            <w:gridSpan w:val="2"/>
            <w:shd w:val="clear" w:color="auto" w:fill="auto"/>
            <w:vAlign w:val="center"/>
          </w:tcPr>
          <w:p w14:paraId="0AC0C675" w14:textId="77777777" w:rsidR="00AE7FEB" w:rsidRPr="005A5ADC" w:rsidRDefault="00AE7FEB" w:rsidP="004F2818">
            <w:pPr>
              <w:spacing w:after="0"/>
              <w:rPr>
                <w:rFonts w:asciiTheme="minorHAnsi" w:hAnsiTheme="minorHAnsi" w:cstheme="minorHAnsi"/>
                <w:sz w:val="20"/>
                <w:szCs w:val="20"/>
              </w:rPr>
            </w:pPr>
            <w:r w:rsidRPr="005A5ADC">
              <w:rPr>
                <w:rFonts w:asciiTheme="minorHAnsi" w:hAnsiTheme="minorHAnsi" w:cstheme="minorHAnsi"/>
                <w:sz w:val="20"/>
                <w:szCs w:val="20"/>
              </w:rPr>
              <w:t xml:space="preserve"> </w:t>
            </w:r>
          </w:p>
        </w:tc>
        <w:tc>
          <w:tcPr>
            <w:tcW w:w="935" w:type="dxa"/>
            <w:gridSpan w:val="2"/>
            <w:shd w:val="clear" w:color="auto" w:fill="auto"/>
            <w:vAlign w:val="center"/>
          </w:tcPr>
          <w:p w14:paraId="208A3380" w14:textId="77777777" w:rsidR="00AE7FEB" w:rsidRPr="005A5ADC" w:rsidRDefault="00AE7FEB" w:rsidP="004F2818">
            <w:pPr>
              <w:spacing w:after="0"/>
              <w:rPr>
                <w:rFonts w:asciiTheme="minorHAnsi" w:hAnsiTheme="minorHAnsi" w:cstheme="minorHAnsi"/>
                <w:sz w:val="20"/>
                <w:szCs w:val="20"/>
              </w:rPr>
            </w:pPr>
            <w:r w:rsidRPr="005A5ADC">
              <w:rPr>
                <w:rFonts w:asciiTheme="minorHAnsi" w:hAnsiTheme="minorHAnsi" w:cstheme="minorHAnsi"/>
                <w:sz w:val="20"/>
                <w:szCs w:val="20"/>
              </w:rPr>
              <w:t xml:space="preserve"> </w:t>
            </w:r>
          </w:p>
        </w:tc>
      </w:tr>
    </w:tbl>
    <w:p w14:paraId="54F37662" w14:textId="77777777" w:rsidR="0035152D" w:rsidRPr="005A5ADC" w:rsidRDefault="0035152D" w:rsidP="00A364FD">
      <w:pPr>
        <w:tabs>
          <w:tab w:val="left" w:pos="969"/>
        </w:tabs>
        <w:rPr>
          <w:rFonts w:eastAsia="SimSun"/>
          <w:szCs w:val="22"/>
          <w:lang w:val="el-GR"/>
        </w:rPr>
      </w:pPr>
    </w:p>
    <w:p w14:paraId="70DB8897" w14:textId="77777777" w:rsidR="00327913" w:rsidRPr="005A5ADC" w:rsidRDefault="00327913" w:rsidP="00327913">
      <w:pPr>
        <w:pStyle w:val="231"/>
        <w:rPr>
          <w:sz w:val="20"/>
          <w:szCs w:val="20"/>
        </w:rPr>
      </w:pPr>
      <w:r w:rsidRPr="005A5ADC">
        <w:rPr>
          <w:sz w:val="20"/>
          <w:szCs w:val="20"/>
        </w:rPr>
        <w:t xml:space="preserve">                                                                            Για τον Προσφέροντα</w:t>
      </w:r>
    </w:p>
    <w:p w14:paraId="3113FC2C" w14:textId="77777777" w:rsidR="00327913" w:rsidRPr="005A5ADC" w:rsidRDefault="00327913" w:rsidP="00327913">
      <w:pPr>
        <w:pStyle w:val="231"/>
        <w:rPr>
          <w:sz w:val="20"/>
          <w:szCs w:val="20"/>
        </w:rPr>
      </w:pPr>
    </w:p>
    <w:p w14:paraId="66BDEC70" w14:textId="77777777" w:rsidR="00327913" w:rsidRPr="005A5ADC" w:rsidRDefault="00327913" w:rsidP="00327913">
      <w:pPr>
        <w:pStyle w:val="231"/>
        <w:rPr>
          <w:sz w:val="20"/>
          <w:szCs w:val="20"/>
        </w:rPr>
      </w:pPr>
      <w:r w:rsidRPr="005A5ADC">
        <w:rPr>
          <w:sz w:val="20"/>
          <w:szCs w:val="20"/>
        </w:rPr>
        <w:t xml:space="preserve">                                                                                          Ο/Η ΝΟΜΙΜΟΣ/Η ΕΚΠΡΟΣΩΠΟΣ</w:t>
      </w:r>
    </w:p>
    <w:p w14:paraId="1F247755" w14:textId="77777777" w:rsidR="00327913" w:rsidRPr="005A5ADC" w:rsidRDefault="00327913" w:rsidP="00327913">
      <w:pPr>
        <w:pStyle w:val="231"/>
        <w:rPr>
          <w:sz w:val="20"/>
          <w:szCs w:val="20"/>
        </w:rPr>
      </w:pPr>
      <w:r w:rsidRPr="005A5ADC">
        <w:rPr>
          <w:sz w:val="20"/>
          <w:szCs w:val="20"/>
        </w:rPr>
        <w:t xml:space="preserve">                                                                                  (ΥΠΟΓΡΑΦΗ - ΣΦΡΑΓΙΔΑ - ΗΜΕΡΟΜΗΝΙΑ)</w:t>
      </w:r>
    </w:p>
    <w:p w14:paraId="5502A7E8" w14:textId="77777777" w:rsidR="00327913" w:rsidRPr="00A56A08" w:rsidRDefault="00327913" w:rsidP="00327913">
      <w:pPr>
        <w:pStyle w:val="231"/>
        <w:rPr>
          <w:sz w:val="20"/>
          <w:szCs w:val="20"/>
        </w:rPr>
      </w:pPr>
      <w:r w:rsidRPr="005A5ADC">
        <w:rPr>
          <w:sz w:val="20"/>
          <w:szCs w:val="20"/>
        </w:rPr>
        <w:t xml:space="preserve">                                                                               (ΟΝΟΜΑΤΕΠΩΝΥΜΟ)</w:t>
      </w:r>
    </w:p>
    <w:p w14:paraId="61F059AD" w14:textId="77777777" w:rsidR="00327913" w:rsidRPr="002923CF" w:rsidRDefault="00327913" w:rsidP="00327913">
      <w:pPr>
        <w:pStyle w:val="231"/>
        <w:rPr>
          <w:sz w:val="24"/>
        </w:rPr>
      </w:pPr>
    </w:p>
    <w:p w14:paraId="1B117A7A" w14:textId="312AFC8F" w:rsidR="00473A40" w:rsidRDefault="00473A40">
      <w:pPr>
        <w:suppressAutoHyphens w:val="0"/>
        <w:spacing w:after="0"/>
        <w:jc w:val="left"/>
        <w:rPr>
          <w:rFonts w:eastAsia="SimSun"/>
          <w:szCs w:val="22"/>
          <w:lang w:val="el-GR"/>
        </w:rPr>
      </w:pPr>
      <w:r>
        <w:rPr>
          <w:rFonts w:eastAsia="SimSun"/>
          <w:szCs w:val="22"/>
          <w:lang w:val="el-GR"/>
        </w:rPr>
        <w:br w:type="page"/>
      </w: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473A40" w:rsidRPr="009F2FF0" w14:paraId="4A2F1C4F" w14:textId="77777777" w:rsidTr="00473A40">
        <w:trPr>
          <w:trHeight w:hRule="exact" w:val="764"/>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944AE1" w14:textId="77777777" w:rsidR="00473A40" w:rsidRPr="00936E76" w:rsidRDefault="00473A40" w:rsidP="00473A40">
            <w:pPr>
              <w:widowControl w:val="0"/>
              <w:suppressAutoHyphens w:val="0"/>
              <w:autoSpaceDE w:val="0"/>
              <w:snapToGrid w:val="0"/>
              <w:spacing w:after="0"/>
              <w:jc w:val="center"/>
              <w:rPr>
                <w:rFonts w:eastAsia="Calibri" w:cs="Tahoma"/>
                <w:b/>
                <w:sz w:val="20"/>
                <w:szCs w:val="20"/>
                <w:lang w:val="el-GR" w:eastAsia="en-US"/>
              </w:rPr>
            </w:pPr>
            <w:r w:rsidRPr="00936E76">
              <w:rPr>
                <w:rFonts w:eastAsia="Calibri" w:cs="Tahoma"/>
                <w:b/>
                <w:sz w:val="20"/>
                <w:szCs w:val="20"/>
                <w:lang w:val="el-GR" w:eastAsia="en-US"/>
              </w:rPr>
              <w:lastRenderedPageBreak/>
              <w:t xml:space="preserve">ΠΙΝΑΚΑΣ </w:t>
            </w:r>
            <w:r>
              <w:rPr>
                <w:rFonts w:eastAsia="Calibri" w:cs="Tahoma"/>
                <w:b/>
                <w:sz w:val="20"/>
                <w:szCs w:val="20"/>
                <w:lang w:val="el-GR" w:eastAsia="en-US"/>
              </w:rPr>
              <w:t>ΟΙΚΟΝΟΜΙΚΗΣ ΠΡΟΣΦΟΡΑΣ ΤΜΗΜΑΤΟΣ 4</w:t>
            </w:r>
          </w:p>
          <w:p w14:paraId="3C0941D3" w14:textId="25FCD9C8" w:rsidR="00473A40" w:rsidRPr="00936E76" w:rsidRDefault="004F2818" w:rsidP="00473A40">
            <w:pPr>
              <w:widowControl w:val="0"/>
              <w:suppressAutoHyphens w:val="0"/>
              <w:autoSpaceDE w:val="0"/>
              <w:snapToGrid w:val="0"/>
              <w:spacing w:after="0"/>
              <w:jc w:val="center"/>
              <w:rPr>
                <w:rFonts w:eastAsia="Calibri" w:cs="Tahoma"/>
                <w:sz w:val="20"/>
                <w:szCs w:val="20"/>
                <w:lang w:val="el-GR" w:eastAsia="en-US"/>
              </w:rPr>
            </w:pPr>
            <w:r w:rsidRPr="004F2818">
              <w:rPr>
                <w:rFonts w:eastAsia="Calibri" w:cs="Tahoma"/>
                <w:sz w:val="20"/>
                <w:szCs w:val="20"/>
                <w:lang w:val="el-GR" w:eastAsia="en-US"/>
              </w:rPr>
              <w:t xml:space="preserve">ΠΡΟΜΗΘΕΙΑ  ΕΙΔΩΝ ΓΡΑΦΙΚΗΣ ΥΛΗΣ, ΑΡΧΕΙΟΘΕΤΗΣΗΣ &amp; ΒΙΒΛΙΟΔΕΣΙΑΣ  </w:t>
            </w:r>
          </w:p>
        </w:tc>
      </w:tr>
      <w:tr w:rsidR="00473A40" w:rsidRPr="009F2FF0" w14:paraId="5CDD9983"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0C5DE8AE" w14:textId="77777777" w:rsidR="00473A40" w:rsidRPr="00936E76" w:rsidRDefault="00473A40" w:rsidP="00473A40">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09B416DC" w14:textId="77777777" w:rsidR="00473A40" w:rsidRPr="00936E76" w:rsidRDefault="00473A40" w:rsidP="00473A40">
            <w:pPr>
              <w:widowControl w:val="0"/>
              <w:suppressAutoHyphens w:val="0"/>
              <w:autoSpaceDE w:val="0"/>
              <w:snapToGrid w:val="0"/>
              <w:spacing w:after="0"/>
              <w:ind w:right="520"/>
              <w:contextualSpacing/>
              <w:rPr>
                <w:rFonts w:eastAsia="Calibri" w:cs="Tahoma"/>
                <w:iCs/>
                <w:sz w:val="18"/>
                <w:szCs w:val="18"/>
                <w:lang w:val="el-GR" w:eastAsia="en-US"/>
              </w:rPr>
            </w:pPr>
          </w:p>
        </w:tc>
      </w:tr>
      <w:tr w:rsidR="00473A40" w:rsidRPr="009F2FF0" w14:paraId="7EB8CF9A"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3C571B25" w14:textId="77777777" w:rsidR="00473A40" w:rsidRPr="00936E76" w:rsidRDefault="00473A40" w:rsidP="00473A40">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ΧΩΡΙΣ</w:t>
            </w:r>
            <w:r w:rsidRPr="00936E76">
              <w:rPr>
                <w:rFonts w:cs="Tahoma"/>
                <w:spacing w:val="-6"/>
                <w:sz w:val="18"/>
                <w:szCs w:val="18"/>
                <w:lang w:val="el-GR" w:eastAsia="el-GR"/>
              </w:rPr>
              <w:t xml:space="preserve"> </w:t>
            </w:r>
            <w:r w:rsidRPr="00936E76">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4B92B23" w14:textId="77777777" w:rsidR="00473A40" w:rsidRPr="00936E76" w:rsidRDefault="00473A40" w:rsidP="00473A40">
            <w:pPr>
              <w:widowControl w:val="0"/>
              <w:suppressAutoHyphens w:val="0"/>
              <w:autoSpaceDE w:val="0"/>
              <w:snapToGrid w:val="0"/>
              <w:spacing w:after="0"/>
              <w:ind w:right="151"/>
              <w:contextualSpacing/>
              <w:rPr>
                <w:rFonts w:eastAsia="Calibri" w:cs="Tahoma"/>
                <w:iCs/>
                <w:sz w:val="18"/>
                <w:szCs w:val="18"/>
                <w:lang w:val="el-GR" w:eastAsia="en-US"/>
              </w:rPr>
            </w:pPr>
          </w:p>
        </w:tc>
      </w:tr>
      <w:tr w:rsidR="00473A40" w:rsidRPr="009F2FF0" w14:paraId="33ED3255"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13014ABF" w14:textId="77777777" w:rsidR="00473A40" w:rsidRPr="00936E76" w:rsidRDefault="00473A40" w:rsidP="00473A40">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ΠΟΣΟΣΤΟ</w:t>
            </w:r>
            <w:r w:rsidRPr="00936E76">
              <w:rPr>
                <w:rFonts w:cs="Tahoma"/>
                <w:spacing w:val="1"/>
                <w:sz w:val="18"/>
                <w:szCs w:val="18"/>
                <w:lang w:val="el-GR" w:eastAsia="el-GR"/>
              </w:rPr>
              <w:t xml:space="preserve"> </w:t>
            </w: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39D4858" w14:textId="77777777" w:rsidR="00473A40" w:rsidRPr="00936E76" w:rsidRDefault="00473A40" w:rsidP="00473A40">
            <w:pPr>
              <w:widowControl w:val="0"/>
              <w:suppressAutoHyphens w:val="0"/>
              <w:autoSpaceDE w:val="0"/>
              <w:snapToGrid w:val="0"/>
              <w:spacing w:after="0"/>
              <w:ind w:right="520"/>
              <w:contextualSpacing/>
              <w:rPr>
                <w:rFonts w:eastAsia="Calibri" w:cs="Tahoma"/>
                <w:iCs/>
                <w:sz w:val="18"/>
                <w:szCs w:val="18"/>
                <w:lang w:val="el-GR" w:eastAsia="en-US"/>
              </w:rPr>
            </w:pPr>
          </w:p>
        </w:tc>
      </w:tr>
      <w:tr w:rsidR="00473A40" w:rsidRPr="00936E76" w14:paraId="016C1E11"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2DB0C2F8" w14:textId="77777777" w:rsidR="00473A40" w:rsidRPr="00936E76" w:rsidRDefault="00473A40" w:rsidP="00473A40">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713460A2" w14:textId="77777777" w:rsidR="00473A40" w:rsidRPr="00936E76" w:rsidRDefault="00473A40" w:rsidP="00473A40">
            <w:pPr>
              <w:widowControl w:val="0"/>
              <w:suppressAutoHyphens w:val="0"/>
              <w:autoSpaceDE w:val="0"/>
              <w:snapToGrid w:val="0"/>
              <w:spacing w:after="0"/>
              <w:ind w:right="520"/>
              <w:contextualSpacing/>
              <w:rPr>
                <w:rFonts w:eastAsia="Calibri" w:cs="Tahoma"/>
                <w:iCs/>
                <w:sz w:val="18"/>
                <w:szCs w:val="18"/>
                <w:lang w:val="el-GR" w:eastAsia="en-US"/>
              </w:rPr>
            </w:pPr>
          </w:p>
        </w:tc>
      </w:tr>
      <w:tr w:rsidR="00473A40" w:rsidRPr="009F2FF0" w14:paraId="16D7CBF0"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2BCA255A" w14:textId="77777777" w:rsidR="00473A40" w:rsidRPr="00936E76" w:rsidRDefault="00473A40" w:rsidP="00473A40">
            <w:pPr>
              <w:widowControl w:val="0"/>
              <w:suppressAutoHyphens w:val="0"/>
              <w:autoSpaceDE w:val="0"/>
              <w:snapToGrid w:val="0"/>
              <w:spacing w:after="0"/>
              <w:ind w:right="142"/>
              <w:contextualSpacing/>
              <w:jc w:val="center"/>
              <w:rPr>
                <w:rFonts w:cs="Tahoma"/>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(ΑΡΙΘΜΗΤΙΚΩ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14"/>
                <w:sz w:val="18"/>
                <w:szCs w:val="18"/>
                <w:lang w:val="el-GR" w:eastAsia="el-GR"/>
              </w:rPr>
              <w:t xml:space="preserve"> </w:t>
            </w:r>
            <w:r w:rsidRPr="00936E76">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0507C9DD" w14:textId="77777777" w:rsidR="00473A40" w:rsidRPr="00936E76" w:rsidRDefault="00473A40" w:rsidP="00473A40">
            <w:pPr>
              <w:widowControl w:val="0"/>
              <w:suppressAutoHyphens w:val="0"/>
              <w:autoSpaceDE w:val="0"/>
              <w:snapToGrid w:val="0"/>
              <w:spacing w:after="0"/>
              <w:ind w:right="520"/>
              <w:contextualSpacing/>
              <w:rPr>
                <w:rFonts w:eastAsia="Calibri" w:cs="Tahoma"/>
                <w:iCs/>
                <w:sz w:val="18"/>
                <w:szCs w:val="18"/>
                <w:lang w:val="el-GR" w:eastAsia="en-US"/>
              </w:rPr>
            </w:pPr>
          </w:p>
        </w:tc>
      </w:tr>
      <w:tr w:rsidR="00473A40" w:rsidRPr="009F2FF0" w14:paraId="72528038" w14:textId="77777777" w:rsidTr="00473A40">
        <w:trPr>
          <w:trHeight w:hRule="exact" w:val="340"/>
          <w:jc w:val="center"/>
        </w:trPr>
        <w:tc>
          <w:tcPr>
            <w:tcW w:w="5755" w:type="dxa"/>
            <w:tcBorders>
              <w:top w:val="single" w:sz="4" w:space="0" w:color="000000"/>
              <w:left w:val="single" w:sz="4" w:space="0" w:color="000000"/>
              <w:bottom w:val="single" w:sz="4" w:space="0" w:color="000000"/>
            </w:tcBorders>
            <w:vAlign w:val="center"/>
          </w:tcPr>
          <w:p w14:paraId="6FB76B32" w14:textId="77777777" w:rsidR="00473A40" w:rsidRPr="00736791" w:rsidRDefault="00473A40" w:rsidP="00473A40">
            <w:pPr>
              <w:widowControl w:val="0"/>
              <w:suppressAutoHyphens w:val="0"/>
              <w:autoSpaceDE w:val="0"/>
              <w:snapToGrid w:val="0"/>
              <w:spacing w:after="0"/>
              <w:ind w:right="142"/>
              <w:contextualSpacing/>
              <w:jc w:val="center"/>
              <w:rPr>
                <w:rFonts w:cs="Tahoma"/>
                <w:spacing w:val="-1"/>
                <w:sz w:val="18"/>
                <w:szCs w:val="18"/>
                <w:lang w:val="el-GR" w:eastAsia="el-GR"/>
              </w:rPr>
            </w:pPr>
            <w:r w:rsidRPr="00936E76">
              <w:rPr>
                <w:rFonts w:cs="Tahoma"/>
                <w:sz w:val="18"/>
                <w:szCs w:val="18"/>
                <w:lang w:val="el-GR" w:eastAsia="el-GR"/>
              </w:rPr>
              <w:t>ΣΥΝΟΛΙΚΗ ΤΙΜΗ</w:t>
            </w:r>
            <w:r w:rsidRPr="00936E76">
              <w:rPr>
                <w:rFonts w:cs="Tahoma"/>
                <w:spacing w:val="1"/>
                <w:sz w:val="18"/>
                <w:szCs w:val="18"/>
                <w:lang w:val="el-GR" w:eastAsia="el-GR"/>
              </w:rPr>
              <w:t xml:space="preserve"> </w:t>
            </w:r>
            <w:r w:rsidRPr="00936E76">
              <w:rPr>
                <w:rFonts w:cs="Tahoma"/>
                <w:sz w:val="18"/>
                <w:szCs w:val="18"/>
                <w:lang w:val="el-GR" w:eastAsia="el-GR"/>
              </w:rPr>
              <w:t xml:space="preserve"> ΣΕ Ε</w:t>
            </w:r>
            <w:r w:rsidRPr="00936E76">
              <w:rPr>
                <w:rFonts w:cs="Tahoma"/>
                <w:spacing w:val="1"/>
                <w:sz w:val="18"/>
                <w:szCs w:val="18"/>
                <w:lang w:val="el-GR" w:eastAsia="el-GR"/>
              </w:rPr>
              <w:t>Υ</w:t>
            </w:r>
            <w:r w:rsidRPr="00936E76">
              <w:rPr>
                <w:rFonts w:cs="Tahoma"/>
                <w:sz w:val="18"/>
                <w:szCs w:val="18"/>
                <w:lang w:val="el-GR" w:eastAsia="el-GR"/>
              </w:rPr>
              <w:t>ΡΩ</w:t>
            </w:r>
            <w:r w:rsidRPr="00936E76">
              <w:rPr>
                <w:rFonts w:cs="Tahoma"/>
                <w:spacing w:val="-5"/>
                <w:sz w:val="18"/>
                <w:szCs w:val="18"/>
                <w:lang w:val="el-GR" w:eastAsia="el-GR"/>
              </w:rPr>
              <w:t xml:space="preserve"> </w:t>
            </w:r>
            <w:r w:rsidRPr="00936E76">
              <w:rPr>
                <w:rFonts w:cs="Tahoma"/>
                <w:sz w:val="18"/>
                <w:szCs w:val="18"/>
                <w:lang w:val="el-GR" w:eastAsia="el-GR"/>
              </w:rPr>
              <w:t>(ΟΛΟΓΡ</w:t>
            </w:r>
            <w:r w:rsidRPr="00936E76">
              <w:rPr>
                <w:rFonts w:cs="Tahoma"/>
                <w:spacing w:val="-2"/>
                <w:sz w:val="18"/>
                <w:szCs w:val="18"/>
                <w:lang w:val="el-GR" w:eastAsia="el-GR"/>
              </w:rPr>
              <w:t>Α</w:t>
            </w:r>
            <w:r w:rsidRPr="00936E76">
              <w:rPr>
                <w:rFonts w:cs="Tahoma"/>
                <w:sz w:val="18"/>
                <w:szCs w:val="18"/>
                <w:lang w:val="el-GR" w:eastAsia="el-GR"/>
              </w:rPr>
              <w:t>ΦΩ</w:t>
            </w:r>
            <w:r w:rsidRPr="00936E76">
              <w:rPr>
                <w:rFonts w:cs="Tahoma"/>
                <w:spacing w:val="1"/>
                <w:sz w:val="18"/>
                <w:szCs w:val="18"/>
                <w:lang w:val="el-GR" w:eastAsia="el-GR"/>
              </w:rPr>
              <w:t>Σ</w:t>
            </w:r>
            <w:r w:rsidRPr="00936E76">
              <w:rPr>
                <w:rFonts w:cs="Tahoma"/>
                <w:sz w:val="18"/>
                <w:szCs w:val="18"/>
                <w:lang w:val="el-GR" w:eastAsia="el-GR"/>
              </w:rPr>
              <w:t>)</w:t>
            </w:r>
            <w:r w:rsidRPr="00936E76">
              <w:rPr>
                <w:rFonts w:cs="Tahoma"/>
                <w:spacing w:val="-4"/>
                <w:sz w:val="18"/>
                <w:szCs w:val="18"/>
                <w:lang w:val="el-GR" w:eastAsia="el-GR"/>
              </w:rPr>
              <w:t xml:space="preserve"> </w:t>
            </w:r>
            <w:r w:rsidRPr="00936E76">
              <w:rPr>
                <w:rFonts w:cs="Tahoma"/>
                <w:sz w:val="18"/>
                <w:szCs w:val="18"/>
                <w:lang w:val="el-GR" w:eastAsia="el-GR"/>
              </w:rPr>
              <w:t xml:space="preserve">ΜΕ </w:t>
            </w:r>
            <w:r w:rsidRPr="00936E76">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A985DC7" w14:textId="77777777" w:rsidR="00473A40" w:rsidRPr="00736791" w:rsidRDefault="00473A40" w:rsidP="00473A40">
            <w:pPr>
              <w:widowControl w:val="0"/>
              <w:suppressAutoHyphens w:val="0"/>
              <w:autoSpaceDE w:val="0"/>
              <w:snapToGrid w:val="0"/>
              <w:spacing w:after="0"/>
              <w:ind w:right="151"/>
              <w:contextualSpacing/>
              <w:rPr>
                <w:rFonts w:eastAsia="Calibri" w:cs="Tahoma"/>
                <w:iCs/>
                <w:sz w:val="18"/>
                <w:szCs w:val="18"/>
                <w:lang w:val="el-GR" w:eastAsia="en-US"/>
              </w:rPr>
            </w:pPr>
          </w:p>
        </w:tc>
      </w:tr>
    </w:tbl>
    <w:p w14:paraId="620DD7E2" w14:textId="77777777" w:rsidR="00473A40" w:rsidRDefault="00473A40" w:rsidP="00473A40">
      <w:pPr>
        <w:tabs>
          <w:tab w:val="left" w:pos="969"/>
        </w:tabs>
        <w:rPr>
          <w:rFonts w:eastAsia="SimSun"/>
          <w:szCs w:val="22"/>
          <w:lang w:val="el-GR"/>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58" w:type="dxa"/>
        </w:tblCellMar>
        <w:tblLook w:val="04A0" w:firstRow="1" w:lastRow="0" w:firstColumn="1" w:lastColumn="0" w:noHBand="0" w:noVBand="1"/>
      </w:tblPr>
      <w:tblGrid>
        <w:gridCol w:w="562"/>
        <w:gridCol w:w="4394"/>
        <w:gridCol w:w="851"/>
        <w:gridCol w:w="949"/>
        <w:gridCol w:w="13"/>
        <w:gridCol w:w="1164"/>
        <w:gridCol w:w="6"/>
        <w:gridCol w:w="766"/>
        <w:gridCol w:w="1077"/>
        <w:gridCol w:w="27"/>
      </w:tblGrid>
      <w:tr w:rsidR="00473A40" w:rsidRPr="009F2FF0" w14:paraId="398FF3D9" w14:textId="77777777" w:rsidTr="004F2818">
        <w:trPr>
          <w:trHeight w:val="743"/>
        </w:trPr>
        <w:tc>
          <w:tcPr>
            <w:tcW w:w="9809" w:type="dxa"/>
            <w:gridSpan w:val="10"/>
            <w:shd w:val="clear" w:color="auto" w:fill="F2F2F2" w:themeFill="background1" w:themeFillShade="F2"/>
            <w:vAlign w:val="center"/>
          </w:tcPr>
          <w:p w14:paraId="481FD689" w14:textId="77777777" w:rsidR="00473A40" w:rsidRPr="004F2818" w:rsidRDefault="00473A40" w:rsidP="004F2818">
            <w:pPr>
              <w:spacing w:after="0"/>
              <w:jc w:val="center"/>
              <w:rPr>
                <w:rFonts w:asciiTheme="minorHAnsi" w:hAnsiTheme="minorHAnsi" w:cstheme="minorHAnsi"/>
                <w:b/>
                <w:sz w:val="20"/>
                <w:szCs w:val="20"/>
                <w:lang w:val="el-GR"/>
              </w:rPr>
            </w:pPr>
            <w:r w:rsidRPr="004F2818">
              <w:rPr>
                <w:rFonts w:asciiTheme="minorHAnsi" w:hAnsiTheme="minorHAnsi" w:cstheme="minorHAnsi"/>
                <w:b/>
                <w:sz w:val="20"/>
                <w:szCs w:val="20"/>
                <w:lang w:val="el-GR"/>
              </w:rPr>
              <w:t>ΠΙΝΑΚΑΣ ΑΝΑΛΥΣΗΣ ΤΙΜΩΝ ΟΙΚΟΝΟΜΙΚΗΣ ΠΡΟΣΦΟΡΑΣ ΓΙΑ ΤΟ ΤΜΗΜΑ 4</w:t>
            </w:r>
          </w:p>
          <w:p w14:paraId="08763305" w14:textId="6DB59A7E" w:rsidR="00473A40" w:rsidRPr="004F2818" w:rsidRDefault="004F2818" w:rsidP="004F2818">
            <w:pPr>
              <w:spacing w:after="0"/>
              <w:jc w:val="center"/>
              <w:rPr>
                <w:rFonts w:asciiTheme="minorHAnsi" w:hAnsiTheme="minorHAnsi" w:cstheme="minorHAnsi"/>
                <w:sz w:val="20"/>
                <w:szCs w:val="20"/>
                <w:lang w:val="el-GR"/>
              </w:rPr>
            </w:pPr>
            <w:r w:rsidRPr="004F2818">
              <w:rPr>
                <w:rFonts w:asciiTheme="minorHAnsi" w:eastAsia="Calibri" w:hAnsiTheme="minorHAnsi" w:cstheme="minorHAnsi"/>
                <w:sz w:val="20"/>
                <w:szCs w:val="20"/>
                <w:lang w:val="el-GR" w:eastAsia="en-US"/>
              </w:rPr>
              <w:t xml:space="preserve">ΠΡΟΜΗΘΕΙΑ  ΕΙΔΩΝ ΓΡΑΦΙΚΗΣ ΥΛΗΣ, ΑΡΧΕΙΟΘΕΤΗΣΗΣ &amp; ΒΙΒΛΙΟΔΕΣΙΑΣ  </w:t>
            </w:r>
          </w:p>
        </w:tc>
      </w:tr>
      <w:tr w:rsidR="00473A40" w:rsidRPr="004F2818" w14:paraId="3D55D3CB" w14:textId="77777777" w:rsidTr="004F2818">
        <w:trPr>
          <w:gridAfter w:val="1"/>
          <w:wAfter w:w="26" w:type="dxa"/>
          <w:trHeight w:val="340"/>
        </w:trPr>
        <w:tc>
          <w:tcPr>
            <w:tcW w:w="562" w:type="dxa"/>
            <w:vMerge w:val="restart"/>
            <w:shd w:val="clear" w:color="auto" w:fill="BFBFBF"/>
            <w:vAlign w:val="center"/>
          </w:tcPr>
          <w:p w14:paraId="628AAC0A" w14:textId="77777777" w:rsidR="00473A40" w:rsidRPr="004F2818" w:rsidRDefault="00473A40" w:rsidP="004F2818">
            <w:pPr>
              <w:spacing w:after="0"/>
              <w:rPr>
                <w:rFonts w:asciiTheme="minorHAnsi" w:hAnsiTheme="minorHAnsi" w:cstheme="minorHAnsi"/>
                <w:sz w:val="18"/>
                <w:szCs w:val="18"/>
              </w:rPr>
            </w:pPr>
            <w:r w:rsidRPr="004F2818">
              <w:rPr>
                <w:rFonts w:asciiTheme="minorHAnsi" w:hAnsiTheme="minorHAnsi" w:cstheme="minorHAnsi"/>
                <w:b/>
                <w:sz w:val="18"/>
                <w:szCs w:val="18"/>
              </w:rPr>
              <w:t xml:space="preserve">Α/Α </w:t>
            </w:r>
          </w:p>
        </w:tc>
        <w:tc>
          <w:tcPr>
            <w:tcW w:w="4395" w:type="dxa"/>
            <w:vMerge w:val="restart"/>
            <w:shd w:val="clear" w:color="auto" w:fill="BFBFBF"/>
            <w:vAlign w:val="center"/>
          </w:tcPr>
          <w:p w14:paraId="7CF6DE29" w14:textId="77777777" w:rsidR="00473A40" w:rsidRPr="004F2818" w:rsidRDefault="00473A40" w:rsidP="004F2818">
            <w:pPr>
              <w:spacing w:after="0"/>
              <w:ind w:right="56"/>
              <w:jc w:val="center"/>
              <w:rPr>
                <w:rFonts w:asciiTheme="minorHAnsi" w:hAnsiTheme="minorHAnsi" w:cstheme="minorHAnsi"/>
                <w:sz w:val="18"/>
                <w:szCs w:val="18"/>
              </w:rPr>
            </w:pPr>
            <w:r w:rsidRPr="004F2818">
              <w:rPr>
                <w:rFonts w:asciiTheme="minorHAnsi" w:hAnsiTheme="minorHAnsi" w:cstheme="minorHAnsi"/>
                <w:b/>
                <w:sz w:val="18"/>
                <w:szCs w:val="18"/>
              </w:rPr>
              <w:t>Περιγραφή</w:t>
            </w:r>
          </w:p>
        </w:tc>
        <w:tc>
          <w:tcPr>
            <w:tcW w:w="851" w:type="dxa"/>
            <w:vMerge w:val="restart"/>
            <w:shd w:val="clear" w:color="auto" w:fill="BFBFBF"/>
            <w:vAlign w:val="center"/>
          </w:tcPr>
          <w:p w14:paraId="25B5C5A1" w14:textId="77777777" w:rsidR="00473A40" w:rsidRPr="004F2818" w:rsidRDefault="00473A40" w:rsidP="004F2818">
            <w:pPr>
              <w:spacing w:after="0"/>
              <w:jc w:val="center"/>
              <w:rPr>
                <w:rFonts w:asciiTheme="minorHAnsi" w:hAnsiTheme="minorHAnsi" w:cstheme="minorHAnsi"/>
                <w:b/>
                <w:sz w:val="18"/>
                <w:szCs w:val="18"/>
                <w:lang w:val="el-GR"/>
              </w:rPr>
            </w:pPr>
            <w:r w:rsidRPr="004F2818">
              <w:rPr>
                <w:rFonts w:asciiTheme="minorHAnsi" w:hAnsiTheme="minorHAnsi" w:cstheme="minorHAnsi"/>
                <w:b/>
                <w:sz w:val="18"/>
                <w:szCs w:val="18"/>
                <w:lang w:val="el-GR"/>
              </w:rPr>
              <w:t>Ποσό-</w:t>
            </w:r>
          </w:p>
          <w:p w14:paraId="496B7958" w14:textId="77777777" w:rsidR="00473A40" w:rsidRPr="004F2818" w:rsidRDefault="00473A40" w:rsidP="004F2818">
            <w:pPr>
              <w:spacing w:after="0"/>
              <w:jc w:val="center"/>
              <w:rPr>
                <w:rFonts w:asciiTheme="minorHAnsi" w:hAnsiTheme="minorHAnsi" w:cstheme="minorHAnsi"/>
                <w:sz w:val="18"/>
                <w:szCs w:val="18"/>
              </w:rPr>
            </w:pPr>
            <w:r w:rsidRPr="004F2818">
              <w:rPr>
                <w:rFonts w:asciiTheme="minorHAnsi" w:hAnsiTheme="minorHAnsi" w:cstheme="minorHAnsi"/>
                <w:b/>
                <w:sz w:val="18"/>
                <w:szCs w:val="18"/>
                <w:lang w:val="el-GR"/>
              </w:rPr>
              <w:t>τητα</w:t>
            </w:r>
          </w:p>
          <w:p w14:paraId="3B1B063A" w14:textId="77777777" w:rsidR="00473A40" w:rsidRPr="004F2818" w:rsidRDefault="00473A40" w:rsidP="004F2818">
            <w:pPr>
              <w:spacing w:after="0"/>
              <w:ind w:right="53"/>
              <w:jc w:val="center"/>
              <w:rPr>
                <w:rFonts w:asciiTheme="minorHAnsi" w:hAnsiTheme="minorHAnsi" w:cstheme="minorHAnsi"/>
                <w:sz w:val="18"/>
                <w:szCs w:val="18"/>
              </w:rPr>
            </w:pPr>
            <w:r w:rsidRPr="004F2818">
              <w:rPr>
                <w:rFonts w:asciiTheme="minorHAnsi" w:hAnsiTheme="minorHAnsi" w:cstheme="minorHAnsi"/>
                <w:b/>
                <w:sz w:val="18"/>
                <w:szCs w:val="18"/>
              </w:rPr>
              <w:t>(1)</w:t>
            </w:r>
          </w:p>
        </w:tc>
        <w:tc>
          <w:tcPr>
            <w:tcW w:w="2126" w:type="dxa"/>
            <w:gridSpan w:val="3"/>
            <w:shd w:val="clear" w:color="auto" w:fill="BFBFBF"/>
            <w:vAlign w:val="center"/>
          </w:tcPr>
          <w:p w14:paraId="16CAB012" w14:textId="77777777" w:rsidR="00473A40" w:rsidRPr="004F2818" w:rsidRDefault="00473A40" w:rsidP="004F2818">
            <w:pPr>
              <w:spacing w:after="0"/>
              <w:ind w:right="51"/>
              <w:rPr>
                <w:rFonts w:asciiTheme="minorHAnsi" w:hAnsiTheme="minorHAnsi" w:cstheme="minorHAnsi"/>
                <w:sz w:val="18"/>
                <w:szCs w:val="18"/>
              </w:rPr>
            </w:pPr>
            <w:r w:rsidRPr="004F2818">
              <w:rPr>
                <w:rFonts w:asciiTheme="minorHAnsi" w:hAnsiTheme="minorHAnsi" w:cstheme="minorHAnsi"/>
                <w:b/>
                <w:sz w:val="18"/>
                <w:szCs w:val="18"/>
              </w:rPr>
              <w:t xml:space="preserve">Αξία προ ΦΠΑ  </w:t>
            </w:r>
          </w:p>
        </w:tc>
        <w:tc>
          <w:tcPr>
            <w:tcW w:w="772" w:type="dxa"/>
            <w:gridSpan w:val="2"/>
            <w:vMerge w:val="restart"/>
            <w:shd w:val="clear" w:color="auto" w:fill="BFBFBF"/>
            <w:vAlign w:val="center"/>
          </w:tcPr>
          <w:p w14:paraId="78D16393" w14:textId="77777777" w:rsidR="00473A40" w:rsidRPr="004F2818" w:rsidRDefault="00473A40" w:rsidP="004F2818">
            <w:pPr>
              <w:spacing w:after="0"/>
              <w:ind w:right="49"/>
              <w:jc w:val="center"/>
              <w:rPr>
                <w:rFonts w:asciiTheme="minorHAnsi" w:hAnsiTheme="minorHAnsi" w:cstheme="minorHAnsi"/>
                <w:sz w:val="18"/>
                <w:szCs w:val="18"/>
              </w:rPr>
            </w:pPr>
            <w:r w:rsidRPr="004F2818">
              <w:rPr>
                <w:rFonts w:asciiTheme="minorHAnsi" w:hAnsiTheme="minorHAnsi" w:cstheme="minorHAnsi"/>
                <w:b/>
                <w:sz w:val="18"/>
                <w:szCs w:val="18"/>
              </w:rPr>
              <w:t>ΦΠΑ</w:t>
            </w:r>
          </w:p>
          <w:p w14:paraId="13E5F1B8" w14:textId="77777777" w:rsidR="00473A40" w:rsidRPr="004F2818" w:rsidRDefault="00473A40" w:rsidP="004F2818">
            <w:pPr>
              <w:spacing w:after="0"/>
              <w:ind w:right="47"/>
              <w:jc w:val="center"/>
              <w:rPr>
                <w:rFonts w:asciiTheme="minorHAnsi" w:hAnsiTheme="minorHAnsi" w:cstheme="minorHAnsi"/>
                <w:sz w:val="18"/>
                <w:szCs w:val="18"/>
              </w:rPr>
            </w:pPr>
            <w:r w:rsidRPr="004F2818">
              <w:rPr>
                <w:rFonts w:asciiTheme="minorHAnsi" w:hAnsiTheme="minorHAnsi" w:cstheme="minorHAnsi"/>
                <w:b/>
                <w:sz w:val="18"/>
                <w:szCs w:val="18"/>
              </w:rPr>
              <w:t>24% (4)</w:t>
            </w:r>
          </w:p>
        </w:tc>
        <w:tc>
          <w:tcPr>
            <w:tcW w:w="1077" w:type="dxa"/>
            <w:vMerge w:val="restart"/>
            <w:shd w:val="clear" w:color="auto" w:fill="BFBFBF"/>
            <w:vAlign w:val="center"/>
          </w:tcPr>
          <w:p w14:paraId="7776E84C" w14:textId="77777777" w:rsidR="00473A40" w:rsidRPr="004F2818" w:rsidRDefault="00473A40" w:rsidP="004F2818">
            <w:pPr>
              <w:spacing w:after="0"/>
              <w:jc w:val="center"/>
              <w:rPr>
                <w:rFonts w:asciiTheme="minorHAnsi" w:hAnsiTheme="minorHAnsi" w:cstheme="minorHAnsi"/>
                <w:sz w:val="18"/>
                <w:szCs w:val="18"/>
              </w:rPr>
            </w:pPr>
            <w:r w:rsidRPr="004F2818">
              <w:rPr>
                <w:rFonts w:asciiTheme="minorHAnsi" w:hAnsiTheme="minorHAnsi" w:cstheme="minorHAnsi"/>
                <w:b/>
                <w:sz w:val="18"/>
                <w:szCs w:val="18"/>
              </w:rPr>
              <w:t>Συνολ. αξία με ΦΠΑ</w:t>
            </w:r>
          </w:p>
          <w:p w14:paraId="27BA9E40" w14:textId="77777777" w:rsidR="00473A40" w:rsidRPr="004F2818" w:rsidRDefault="00473A40" w:rsidP="004F2818">
            <w:pPr>
              <w:spacing w:after="0"/>
              <w:jc w:val="center"/>
              <w:rPr>
                <w:rFonts w:asciiTheme="minorHAnsi" w:hAnsiTheme="minorHAnsi" w:cstheme="minorHAnsi"/>
                <w:sz w:val="18"/>
                <w:szCs w:val="18"/>
              </w:rPr>
            </w:pPr>
            <w:r w:rsidRPr="004F2818">
              <w:rPr>
                <w:rFonts w:asciiTheme="minorHAnsi" w:hAnsiTheme="minorHAnsi" w:cstheme="minorHAnsi"/>
                <w:b/>
                <w:sz w:val="18"/>
                <w:szCs w:val="18"/>
              </w:rPr>
              <w:t>(5) = (4)+(3)</w:t>
            </w:r>
          </w:p>
        </w:tc>
      </w:tr>
      <w:tr w:rsidR="00473A40" w:rsidRPr="004F2818" w14:paraId="69D80BFF" w14:textId="77777777" w:rsidTr="004F2818">
        <w:trPr>
          <w:gridAfter w:val="1"/>
          <w:wAfter w:w="26" w:type="dxa"/>
          <w:trHeight w:val="782"/>
        </w:trPr>
        <w:tc>
          <w:tcPr>
            <w:tcW w:w="562" w:type="dxa"/>
            <w:vMerge/>
            <w:shd w:val="clear" w:color="auto" w:fill="auto"/>
            <w:vAlign w:val="center"/>
          </w:tcPr>
          <w:p w14:paraId="20AAE4B8" w14:textId="77777777" w:rsidR="00473A40" w:rsidRPr="004F2818" w:rsidRDefault="00473A40" w:rsidP="004F2818">
            <w:pPr>
              <w:spacing w:after="0"/>
              <w:rPr>
                <w:rFonts w:asciiTheme="minorHAnsi" w:hAnsiTheme="minorHAnsi" w:cstheme="minorHAnsi"/>
                <w:sz w:val="18"/>
                <w:szCs w:val="18"/>
              </w:rPr>
            </w:pPr>
          </w:p>
        </w:tc>
        <w:tc>
          <w:tcPr>
            <w:tcW w:w="4395" w:type="dxa"/>
            <w:vMerge/>
            <w:shd w:val="clear" w:color="auto" w:fill="auto"/>
            <w:vAlign w:val="center"/>
          </w:tcPr>
          <w:p w14:paraId="571535BE" w14:textId="77777777" w:rsidR="00473A40" w:rsidRPr="004F2818" w:rsidRDefault="00473A40" w:rsidP="004F2818">
            <w:pPr>
              <w:spacing w:after="0"/>
              <w:rPr>
                <w:rFonts w:asciiTheme="minorHAnsi" w:hAnsiTheme="minorHAnsi" w:cstheme="minorHAnsi"/>
                <w:sz w:val="18"/>
                <w:szCs w:val="18"/>
              </w:rPr>
            </w:pPr>
          </w:p>
        </w:tc>
        <w:tc>
          <w:tcPr>
            <w:tcW w:w="851" w:type="dxa"/>
            <w:vMerge/>
            <w:tcBorders>
              <w:bottom w:val="single" w:sz="4" w:space="0" w:color="auto"/>
            </w:tcBorders>
            <w:shd w:val="clear" w:color="auto" w:fill="auto"/>
            <w:vAlign w:val="center"/>
          </w:tcPr>
          <w:p w14:paraId="63BB9E20" w14:textId="77777777" w:rsidR="00473A40" w:rsidRPr="004F2818" w:rsidRDefault="00473A40" w:rsidP="004F2818">
            <w:pPr>
              <w:spacing w:after="0"/>
              <w:rPr>
                <w:rFonts w:asciiTheme="minorHAnsi" w:hAnsiTheme="minorHAnsi" w:cstheme="minorHAnsi"/>
                <w:sz w:val="18"/>
                <w:szCs w:val="18"/>
              </w:rPr>
            </w:pPr>
          </w:p>
        </w:tc>
        <w:tc>
          <w:tcPr>
            <w:tcW w:w="949" w:type="dxa"/>
            <w:shd w:val="clear" w:color="auto" w:fill="BFBFBF"/>
            <w:vAlign w:val="center"/>
          </w:tcPr>
          <w:p w14:paraId="2FAE253E" w14:textId="77777777" w:rsidR="00473A40" w:rsidRPr="004F2818" w:rsidRDefault="00473A40" w:rsidP="004F2818">
            <w:pPr>
              <w:spacing w:after="0"/>
              <w:ind w:right="53"/>
              <w:jc w:val="center"/>
              <w:rPr>
                <w:rFonts w:asciiTheme="minorHAnsi" w:hAnsiTheme="minorHAnsi" w:cstheme="minorHAnsi"/>
                <w:sz w:val="18"/>
                <w:szCs w:val="18"/>
              </w:rPr>
            </w:pPr>
            <w:r w:rsidRPr="004F2818">
              <w:rPr>
                <w:rFonts w:asciiTheme="minorHAnsi" w:hAnsiTheme="minorHAnsi" w:cstheme="minorHAnsi"/>
                <w:b/>
                <w:sz w:val="18"/>
                <w:szCs w:val="18"/>
              </w:rPr>
              <w:t>Τιμή μον.</w:t>
            </w:r>
          </w:p>
          <w:p w14:paraId="46D7796A" w14:textId="77777777" w:rsidR="00473A40" w:rsidRPr="004F2818" w:rsidRDefault="00473A40" w:rsidP="004F2818">
            <w:pPr>
              <w:spacing w:after="0"/>
              <w:ind w:right="51"/>
              <w:jc w:val="center"/>
              <w:rPr>
                <w:rFonts w:asciiTheme="minorHAnsi" w:hAnsiTheme="minorHAnsi" w:cstheme="minorHAnsi"/>
                <w:sz w:val="18"/>
                <w:szCs w:val="18"/>
              </w:rPr>
            </w:pPr>
            <w:r w:rsidRPr="004F2818">
              <w:rPr>
                <w:rFonts w:asciiTheme="minorHAnsi" w:hAnsiTheme="minorHAnsi" w:cstheme="minorHAnsi"/>
                <w:b/>
                <w:sz w:val="18"/>
                <w:szCs w:val="18"/>
              </w:rPr>
              <w:t>(2)</w:t>
            </w:r>
          </w:p>
        </w:tc>
        <w:tc>
          <w:tcPr>
            <w:tcW w:w="1177" w:type="dxa"/>
            <w:gridSpan w:val="2"/>
            <w:shd w:val="clear" w:color="auto" w:fill="BFBFBF"/>
            <w:vAlign w:val="center"/>
          </w:tcPr>
          <w:p w14:paraId="5359B2B2" w14:textId="77777777" w:rsidR="00473A40" w:rsidRPr="004F2818" w:rsidRDefault="00473A40" w:rsidP="004F2818">
            <w:pPr>
              <w:spacing w:after="0"/>
              <w:ind w:right="52"/>
              <w:jc w:val="center"/>
              <w:rPr>
                <w:rFonts w:asciiTheme="minorHAnsi" w:hAnsiTheme="minorHAnsi" w:cstheme="minorHAnsi"/>
                <w:sz w:val="18"/>
                <w:szCs w:val="18"/>
              </w:rPr>
            </w:pPr>
            <w:r w:rsidRPr="004F2818">
              <w:rPr>
                <w:rFonts w:asciiTheme="minorHAnsi" w:hAnsiTheme="minorHAnsi" w:cstheme="minorHAnsi"/>
                <w:b/>
                <w:sz w:val="18"/>
                <w:szCs w:val="18"/>
              </w:rPr>
              <w:t>Σύνολο</w:t>
            </w:r>
          </w:p>
          <w:p w14:paraId="332932AD" w14:textId="77777777" w:rsidR="00473A40" w:rsidRPr="004F2818" w:rsidRDefault="00473A40" w:rsidP="004F2818">
            <w:pPr>
              <w:spacing w:after="0"/>
              <w:ind w:right="52"/>
              <w:jc w:val="center"/>
              <w:rPr>
                <w:rFonts w:asciiTheme="minorHAnsi" w:hAnsiTheme="minorHAnsi" w:cstheme="minorHAnsi"/>
                <w:sz w:val="18"/>
                <w:szCs w:val="18"/>
              </w:rPr>
            </w:pPr>
            <w:r w:rsidRPr="004F2818">
              <w:rPr>
                <w:rFonts w:asciiTheme="minorHAnsi" w:hAnsiTheme="minorHAnsi" w:cstheme="minorHAnsi"/>
                <w:b/>
                <w:sz w:val="18"/>
                <w:szCs w:val="18"/>
              </w:rPr>
              <w:t>(3) = (1)*(2)</w:t>
            </w:r>
          </w:p>
        </w:tc>
        <w:tc>
          <w:tcPr>
            <w:tcW w:w="772" w:type="dxa"/>
            <w:gridSpan w:val="2"/>
            <w:vMerge/>
            <w:shd w:val="clear" w:color="auto" w:fill="auto"/>
            <w:vAlign w:val="center"/>
          </w:tcPr>
          <w:p w14:paraId="4E89F2C9" w14:textId="77777777" w:rsidR="00473A40" w:rsidRPr="004F2818" w:rsidRDefault="00473A40" w:rsidP="004F2818">
            <w:pPr>
              <w:spacing w:after="0"/>
              <w:rPr>
                <w:rFonts w:asciiTheme="minorHAnsi" w:hAnsiTheme="minorHAnsi" w:cstheme="minorHAnsi"/>
                <w:sz w:val="18"/>
                <w:szCs w:val="18"/>
              </w:rPr>
            </w:pPr>
          </w:p>
        </w:tc>
        <w:tc>
          <w:tcPr>
            <w:tcW w:w="1077" w:type="dxa"/>
            <w:vMerge/>
            <w:shd w:val="clear" w:color="auto" w:fill="auto"/>
            <w:vAlign w:val="center"/>
          </w:tcPr>
          <w:p w14:paraId="1D33DDFE" w14:textId="77777777" w:rsidR="00473A40" w:rsidRPr="004F2818" w:rsidRDefault="00473A40" w:rsidP="004F2818">
            <w:pPr>
              <w:spacing w:after="0"/>
              <w:rPr>
                <w:rFonts w:asciiTheme="minorHAnsi" w:hAnsiTheme="minorHAnsi" w:cstheme="minorHAnsi"/>
                <w:sz w:val="18"/>
                <w:szCs w:val="18"/>
              </w:rPr>
            </w:pPr>
          </w:p>
        </w:tc>
      </w:tr>
      <w:tr w:rsidR="005649A1" w:rsidRPr="004F2818" w14:paraId="04CBCF33" w14:textId="77777777" w:rsidTr="004F2818">
        <w:trPr>
          <w:gridAfter w:val="1"/>
          <w:wAfter w:w="26" w:type="dxa"/>
          <w:trHeight w:val="227"/>
        </w:trPr>
        <w:tc>
          <w:tcPr>
            <w:tcW w:w="562" w:type="dxa"/>
            <w:shd w:val="clear" w:color="auto" w:fill="auto"/>
            <w:vAlign w:val="center"/>
          </w:tcPr>
          <w:p w14:paraId="205134B8"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6602CB7" w14:textId="30333501" w:rsidR="005649A1" w:rsidRPr="004F2818" w:rsidRDefault="005649A1" w:rsidP="004F2818">
            <w:pPr>
              <w:spacing w:after="0"/>
              <w:rPr>
                <w:rFonts w:asciiTheme="minorHAnsi" w:hAnsiTheme="minorHAnsi" w:cstheme="minorHAnsi"/>
                <w:sz w:val="20"/>
                <w:szCs w:val="20"/>
                <w:lang w:eastAsia="el-GR"/>
              </w:rPr>
            </w:pPr>
            <w:r w:rsidRPr="004F2818">
              <w:rPr>
                <w:rFonts w:asciiTheme="minorHAnsi" w:hAnsiTheme="minorHAnsi" w:cstheme="minorHAnsi"/>
                <w:sz w:val="20"/>
                <w:szCs w:val="20"/>
              </w:rPr>
              <w:t>Αποσυνδετήρες εγγράφων μεταλλικοί (καβουράκι)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05953" w14:textId="37853896"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230</w:t>
            </w:r>
          </w:p>
        </w:tc>
        <w:tc>
          <w:tcPr>
            <w:tcW w:w="949" w:type="dxa"/>
            <w:shd w:val="clear" w:color="auto" w:fill="FFFFFF" w:themeFill="background1"/>
            <w:vAlign w:val="center"/>
          </w:tcPr>
          <w:p w14:paraId="2C8F8DC2" w14:textId="08C0D2B5"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1A3E25B1" w14:textId="4E360092"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5D38C573" w14:textId="77777777"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rPr>
              <w:t xml:space="preserve"> </w:t>
            </w:r>
          </w:p>
        </w:tc>
        <w:tc>
          <w:tcPr>
            <w:tcW w:w="1077" w:type="dxa"/>
            <w:shd w:val="clear" w:color="auto" w:fill="FFFFFF" w:themeFill="background1"/>
            <w:vAlign w:val="center"/>
          </w:tcPr>
          <w:p w14:paraId="65FBB7EC" w14:textId="77777777"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rPr>
              <w:t xml:space="preserve"> </w:t>
            </w:r>
          </w:p>
        </w:tc>
      </w:tr>
      <w:tr w:rsidR="005649A1" w:rsidRPr="004F2818" w14:paraId="0D8C01A6" w14:textId="77777777" w:rsidTr="004F2818">
        <w:trPr>
          <w:gridAfter w:val="1"/>
          <w:wAfter w:w="26" w:type="dxa"/>
          <w:trHeight w:val="227"/>
        </w:trPr>
        <w:tc>
          <w:tcPr>
            <w:tcW w:w="562" w:type="dxa"/>
            <w:shd w:val="clear" w:color="auto" w:fill="auto"/>
            <w:vAlign w:val="center"/>
          </w:tcPr>
          <w:p w14:paraId="19D891A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24594B87" w14:textId="0CD8A870"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Αποσυνδετήρες εγγράφων (τανάλια). Το υλικό κατασκευής να είναι μέταλλο καλής ποιότητας και αντοχής. Δαγκάνα με ελατήριο. Τύπου </w:t>
            </w:r>
            <w:r w:rsidRPr="004F2818">
              <w:rPr>
                <w:rFonts w:asciiTheme="minorHAnsi" w:hAnsiTheme="minorHAnsi" w:cstheme="minorHAnsi"/>
                <w:sz w:val="20"/>
                <w:szCs w:val="20"/>
              </w:rPr>
              <w:t>Roma</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Top</w:t>
            </w:r>
            <w:r w:rsidRPr="004F2818">
              <w:rPr>
                <w:rFonts w:asciiTheme="minorHAnsi" w:hAnsiTheme="minorHAnsi" w:cstheme="minorHAnsi"/>
                <w:sz w:val="20"/>
                <w:szCs w:val="20"/>
                <w:lang w:val="el-GR"/>
              </w:rPr>
              <w:t xml:space="preserve">  ή ισοδύναμοι άριστης ποιότητας.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33DEE" w14:textId="6EC29146"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150</w:t>
            </w:r>
          </w:p>
        </w:tc>
        <w:tc>
          <w:tcPr>
            <w:tcW w:w="949" w:type="dxa"/>
            <w:shd w:val="clear" w:color="auto" w:fill="FFFFFF" w:themeFill="background1"/>
            <w:vAlign w:val="center"/>
          </w:tcPr>
          <w:p w14:paraId="475B9CAA"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096115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824A39B"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0A53916"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9B8C494" w14:textId="77777777" w:rsidTr="004F2818">
        <w:trPr>
          <w:gridAfter w:val="1"/>
          <w:wAfter w:w="26" w:type="dxa"/>
          <w:trHeight w:val="227"/>
        </w:trPr>
        <w:tc>
          <w:tcPr>
            <w:tcW w:w="562" w:type="dxa"/>
            <w:shd w:val="clear" w:color="auto" w:fill="auto"/>
            <w:vAlign w:val="center"/>
          </w:tcPr>
          <w:p w14:paraId="4F27EC2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499AC259" w14:textId="394C1A4C"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Γομολάστιχα δίχρωμη (μπλε-κόκκινη) μεσαίου μεγέθους. Το υλικό κατασκευής να είναι άριστης ποιότητας και αντοχής  και να μην προκαλεί μουτζούρες και φθορές στο χαρτί κατά το σβήσιμο.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E9CAF" w14:textId="3799B6C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700</w:t>
            </w:r>
          </w:p>
        </w:tc>
        <w:tc>
          <w:tcPr>
            <w:tcW w:w="949" w:type="dxa"/>
            <w:shd w:val="clear" w:color="auto" w:fill="FFFFFF" w:themeFill="background1"/>
            <w:vAlign w:val="center"/>
          </w:tcPr>
          <w:p w14:paraId="1E6DC2F0"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3DC3119"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15489F6"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33D8234"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6E30AEA" w14:textId="77777777" w:rsidTr="004F2818">
        <w:trPr>
          <w:gridAfter w:val="1"/>
          <w:wAfter w:w="26" w:type="dxa"/>
          <w:trHeight w:val="227"/>
        </w:trPr>
        <w:tc>
          <w:tcPr>
            <w:tcW w:w="562" w:type="dxa"/>
            <w:shd w:val="clear" w:color="auto" w:fill="auto"/>
            <w:vAlign w:val="center"/>
          </w:tcPr>
          <w:p w14:paraId="705A4AB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52F237DC" w14:textId="1F0653C7"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Γομολάστιχα λευκή, μεσαίου μεγέθους, απαλή στο χαρτί ώστε να μην προκαλούνται φθορές ή μουντζούρες στα έγγραφα.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5CEDC" w14:textId="50C8BE7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1.000</w:t>
            </w:r>
          </w:p>
        </w:tc>
        <w:tc>
          <w:tcPr>
            <w:tcW w:w="949" w:type="dxa"/>
            <w:shd w:val="clear" w:color="auto" w:fill="FFFFFF" w:themeFill="background1"/>
            <w:vAlign w:val="center"/>
          </w:tcPr>
          <w:p w14:paraId="43EDA2E4"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E8EDDEC"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9E45917"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83A7D3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941BFCA" w14:textId="77777777" w:rsidTr="004F2818">
        <w:trPr>
          <w:gridAfter w:val="1"/>
          <w:wAfter w:w="26" w:type="dxa"/>
          <w:trHeight w:val="227"/>
        </w:trPr>
        <w:tc>
          <w:tcPr>
            <w:tcW w:w="562" w:type="dxa"/>
            <w:shd w:val="clear" w:color="auto" w:fill="auto"/>
            <w:vAlign w:val="center"/>
          </w:tcPr>
          <w:p w14:paraId="6F267B9C"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32611040" w14:textId="403F34B8"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Διατρητήρες (περφορατέρ) μεταλλικοί 25 φύλλων με οδηγό.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B93566" w14:textId="53D642B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250</w:t>
            </w:r>
          </w:p>
        </w:tc>
        <w:tc>
          <w:tcPr>
            <w:tcW w:w="949" w:type="dxa"/>
            <w:shd w:val="clear" w:color="auto" w:fill="FFFFFF" w:themeFill="background1"/>
            <w:vAlign w:val="center"/>
          </w:tcPr>
          <w:p w14:paraId="6C42753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C971BFD"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C19997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D2255C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006D9EB" w14:textId="77777777" w:rsidTr="004F2818">
        <w:trPr>
          <w:gridAfter w:val="1"/>
          <w:wAfter w:w="26" w:type="dxa"/>
          <w:trHeight w:val="227"/>
        </w:trPr>
        <w:tc>
          <w:tcPr>
            <w:tcW w:w="562" w:type="dxa"/>
            <w:shd w:val="clear" w:color="auto" w:fill="auto"/>
            <w:vAlign w:val="center"/>
          </w:tcPr>
          <w:p w14:paraId="3A674B9A"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27CC14A9" w14:textId="5DCB734D"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Διατρητήρες (περφορατέρ) μεγάλοι μεταλλικοί 60 φύλλων με οδηγό.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415655" w14:textId="6113299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w:t>
            </w:r>
          </w:p>
        </w:tc>
        <w:tc>
          <w:tcPr>
            <w:tcW w:w="949" w:type="dxa"/>
            <w:shd w:val="clear" w:color="auto" w:fill="FFFFFF" w:themeFill="background1"/>
            <w:vAlign w:val="center"/>
          </w:tcPr>
          <w:p w14:paraId="7499EAE5"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FD5423C"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435AD921"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F489EF5"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FB7C44D" w14:textId="77777777" w:rsidTr="004F2818">
        <w:trPr>
          <w:gridAfter w:val="1"/>
          <w:wAfter w:w="26" w:type="dxa"/>
          <w:trHeight w:val="227"/>
        </w:trPr>
        <w:tc>
          <w:tcPr>
            <w:tcW w:w="562" w:type="dxa"/>
            <w:shd w:val="clear" w:color="auto" w:fill="auto"/>
            <w:vAlign w:val="center"/>
          </w:tcPr>
          <w:p w14:paraId="51E3000F"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62AAD" w14:textId="3730414E"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Ζελατίνες διαφανείς Α4 με 11 τρύπες &amp; άνοιγμα επάνω. </w:t>
            </w:r>
            <w:r w:rsidRPr="004F2818">
              <w:rPr>
                <w:rFonts w:asciiTheme="minorHAnsi" w:hAnsiTheme="minorHAnsi" w:cstheme="minorHAnsi"/>
                <w:sz w:val="20"/>
                <w:szCs w:val="20"/>
              </w:rPr>
              <w:t>Ενισχυμένες, πάχους 0,05mm.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1FDF8E" w14:textId="51461BE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120.000</w:t>
            </w:r>
          </w:p>
        </w:tc>
        <w:tc>
          <w:tcPr>
            <w:tcW w:w="949" w:type="dxa"/>
            <w:shd w:val="clear" w:color="auto" w:fill="FFFFFF" w:themeFill="background1"/>
            <w:vAlign w:val="center"/>
          </w:tcPr>
          <w:p w14:paraId="6BD0009B"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5B43917"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0DFEE7B9"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070C58CF" w14:textId="77777777" w:rsidR="005649A1" w:rsidRPr="004F2818" w:rsidRDefault="005649A1" w:rsidP="004F2818">
            <w:pPr>
              <w:spacing w:after="0"/>
              <w:rPr>
                <w:rFonts w:asciiTheme="minorHAnsi" w:hAnsiTheme="minorHAnsi" w:cstheme="minorHAnsi"/>
                <w:sz w:val="20"/>
                <w:szCs w:val="20"/>
              </w:rPr>
            </w:pPr>
          </w:p>
        </w:tc>
      </w:tr>
      <w:tr w:rsidR="005649A1" w:rsidRPr="004F2818" w14:paraId="0F275877" w14:textId="77777777" w:rsidTr="004F2818">
        <w:trPr>
          <w:gridAfter w:val="1"/>
          <w:wAfter w:w="26" w:type="dxa"/>
          <w:trHeight w:val="227"/>
        </w:trPr>
        <w:tc>
          <w:tcPr>
            <w:tcW w:w="562" w:type="dxa"/>
            <w:shd w:val="clear" w:color="auto" w:fill="auto"/>
            <w:vAlign w:val="center"/>
          </w:tcPr>
          <w:p w14:paraId="47F2CCA3"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000000"/>
              <w:bottom w:val="single" w:sz="4" w:space="0" w:color="000000"/>
              <w:right w:val="single" w:sz="4" w:space="0" w:color="auto"/>
            </w:tcBorders>
            <w:shd w:val="clear" w:color="auto" w:fill="auto"/>
            <w:vAlign w:val="center"/>
          </w:tcPr>
          <w:p w14:paraId="48A15D0F" w14:textId="09AA8E6C"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Ζελατίνες διαφανείς Α4 με άνοιγμα επάνω και δεξιά. </w:t>
            </w:r>
            <w:r w:rsidRPr="004F2818">
              <w:rPr>
                <w:rFonts w:asciiTheme="minorHAnsi" w:hAnsiTheme="minorHAnsi" w:cstheme="minorHAnsi"/>
                <w:sz w:val="20"/>
                <w:szCs w:val="20"/>
              </w:rPr>
              <w:t>Τύπου L, πάχους 0,10mm.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7BEC1A" w14:textId="6F267C9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12.000</w:t>
            </w:r>
          </w:p>
        </w:tc>
        <w:tc>
          <w:tcPr>
            <w:tcW w:w="949" w:type="dxa"/>
            <w:shd w:val="clear" w:color="auto" w:fill="FFFFFF" w:themeFill="background1"/>
            <w:vAlign w:val="center"/>
          </w:tcPr>
          <w:p w14:paraId="3A1D919D"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1B680ABB"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0170617C"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4F587257" w14:textId="77777777" w:rsidR="005649A1" w:rsidRPr="004F2818" w:rsidRDefault="005649A1" w:rsidP="004F2818">
            <w:pPr>
              <w:spacing w:after="0"/>
              <w:rPr>
                <w:rFonts w:asciiTheme="minorHAnsi" w:hAnsiTheme="minorHAnsi" w:cstheme="minorHAnsi"/>
                <w:sz w:val="20"/>
                <w:szCs w:val="20"/>
              </w:rPr>
            </w:pPr>
          </w:p>
        </w:tc>
      </w:tr>
      <w:tr w:rsidR="005649A1" w:rsidRPr="004F2818" w14:paraId="7BD9398A" w14:textId="77777777" w:rsidTr="004F2818">
        <w:trPr>
          <w:gridAfter w:val="1"/>
          <w:wAfter w:w="26" w:type="dxa"/>
          <w:trHeight w:val="227"/>
        </w:trPr>
        <w:tc>
          <w:tcPr>
            <w:tcW w:w="562" w:type="dxa"/>
            <w:shd w:val="clear" w:color="auto" w:fill="auto"/>
            <w:vAlign w:val="center"/>
          </w:tcPr>
          <w:p w14:paraId="7379788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000000"/>
              <w:bottom w:val="single" w:sz="4" w:space="0" w:color="000000"/>
              <w:right w:val="single" w:sz="4" w:space="0" w:color="auto"/>
            </w:tcBorders>
            <w:shd w:val="clear" w:color="auto" w:fill="auto"/>
            <w:vAlign w:val="center"/>
          </w:tcPr>
          <w:p w14:paraId="16121F86" w14:textId="3287291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Διαχωριστικά </w:t>
            </w:r>
            <w:r w:rsidRPr="004F2818">
              <w:rPr>
                <w:rFonts w:asciiTheme="minorHAnsi" w:hAnsiTheme="minorHAnsi" w:cstheme="minorHAnsi"/>
                <w:sz w:val="20"/>
                <w:szCs w:val="20"/>
              </w:rPr>
              <w:t>A</w:t>
            </w:r>
            <w:r w:rsidRPr="004F2818">
              <w:rPr>
                <w:rFonts w:asciiTheme="minorHAnsi" w:hAnsiTheme="minorHAnsi" w:cstheme="minorHAnsi"/>
                <w:sz w:val="20"/>
                <w:szCs w:val="20"/>
                <w:lang w:val="el-GR"/>
              </w:rPr>
              <w:t xml:space="preserve">4 χρωματιστά, </w:t>
            </w:r>
            <w:r w:rsidRPr="004F2818">
              <w:rPr>
                <w:rFonts w:asciiTheme="minorHAnsi" w:hAnsiTheme="minorHAnsi" w:cstheme="minorHAnsi"/>
                <w:sz w:val="20"/>
                <w:szCs w:val="20"/>
              </w:rPr>
              <w:t>PP</w:t>
            </w:r>
            <w:r w:rsidRPr="004F2818">
              <w:rPr>
                <w:rFonts w:asciiTheme="minorHAnsi" w:hAnsiTheme="minorHAnsi" w:cstheme="minorHAnsi"/>
                <w:sz w:val="20"/>
                <w:szCs w:val="20"/>
                <w:lang w:val="el-GR"/>
              </w:rPr>
              <w:t xml:space="preserve"> πλαστικά (σε συσκευασία των 10 Θεμάτων)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025FB" w14:textId="063F343E"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2DCDE0E8"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E39EC2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F24DBF9"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417B074"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2C16ED7" w14:textId="77777777" w:rsidTr="004F2818">
        <w:trPr>
          <w:gridAfter w:val="1"/>
          <w:wAfter w:w="26" w:type="dxa"/>
          <w:trHeight w:val="227"/>
        </w:trPr>
        <w:tc>
          <w:tcPr>
            <w:tcW w:w="562" w:type="dxa"/>
            <w:shd w:val="clear" w:color="auto" w:fill="auto"/>
            <w:vAlign w:val="center"/>
          </w:tcPr>
          <w:p w14:paraId="5781567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7DE423C" w14:textId="41C3D17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Διορθωτικό υγρό 20 </w:t>
            </w:r>
            <w:r w:rsidRPr="004F2818">
              <w:rPr>
                <w:rFonts w:asciiTheme="minorHAnsi" w:hAnsiTheme="minorHAnsi" w:cstheme="minorHAnsi"/>
                <w:sz w:val="20"/>
                <w:szCs w:val="20"/>
              </w:rPr>
              <w:t>ml</w:t>
            </w:r>
            <w:r w:rsidRPr="004F2818">
              <w:rPr>
                <w:rFonts w:asciiTheme="minorHAnsi" w:hAnsiTheme="minorHAnsi" w:cstheme="minorHAnsi"/>
                <w:sz w:val="20"/>
                <w:szCs w:val="20"/>
                <w:lang w:val="el-GR"/>
              </w:rPr>
              <w:t xml:space="preserve"> + Διαλυτικό υγρό 20 </w:t>
            </w:r>
            <w:r w:rsidRPr="004F2818">
              <w:rPr>
                <w:rFonts w:asciiTheme="minorHAnsi" w:hAnsiTheme="minorHAnsi" w:cstheme="minorHAnsi"/>
                <w:sz w:val="20"/>
                <w:szCs w:val="20"/>
              </w:rPr>
              <w:t>ml</w:t>
            </w:r>
            <w:r w:rsidRPr="004F2818">
              <w:rPr>
                <w:rFonts w:asciiTheme="minorHAnsi" w:hAnsiTheme="minorHAnsi" w:cstheme="minorHAnsi"/>
                <w:sz w:val="20"/>
                <w:szCs w:val="20"/>
                <w:lang w:val="el-GR"/>
              </w:rPr>
              <w:t xml:space="preserve"> (Πλήρες σετ). Η διάρκεια άριστης λειτουργίας τους να ισχύει για 3 έτη (τουλάχιστον).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9FC413" w14:textId="1046A842"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4031E34C"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4E99EA5"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177F716"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124EC3FD"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F5B664C" w14:textId="77777777" w:rsidTr="004F2818">
        <w:trPr>
          <w:gridAfter w:val="1"/>
          <w:wAfter w:w="26" w:type="dxa"/>
          <w:trHeight w:val="227"/>
        </w:trPr>
        <w:tc>
          <w:tcPr>
            <w:tcW w:w="562" w:type="dxa"/>
            <w:shd w:val="clear" w:color="auto" w:fill="auto"/>
            <w:vAlign w:val="center"/>
          </w:tcPr>
          <w:p w14:paraId="01C61536"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2869B2" w14:textId="01B1950B"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Κλιπ εγγράφων μεταλλικό μαύρο Νο 3 (32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αναδιπλώμενο.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6BAA88" w14:textId="14AF68C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2.500</w:t>
            </w:r>
          </w:p>
        </w:tc>
        <w:tc>
          <w:tcPr>
            <w:tcW w:w="949" w:type="dxa"/>
            <w:shd w:val="clear" w:color="auto" w:fill="FFFFFF" w:themeFill="background1"/>
            <w:vAlign w:val="center"/>
          </w:tcPr>
          <w:p w14:paraId="4179FE38"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01A89E2"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52846EC"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535787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9AD8A17" w14:textId="77777777" w:rsidTr="004F2818">
        <w:trPr>
          <w:gridAfter w:val="1"/>
          <w:wAfter w:w="26" w:type="dxa"/>
          <w:trHeight w:val="227"/>
        </w:trPr>
        <w:tc>
          <w:tcPr>
            <w:tcW w:w="562" w:type="dxa"/>
            <w:shd w:val="clear" w:color="auto" w:fill="auto"/>
            <w:vAlign w:val="center"/>
          </w:tcPr>
          <w:p w14:paraId="6070415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000000"/>
              <w:bottom w:val="single" w:sz="4" w:space="0" w:color="000000"/>
              <w:right w:val="single" w:sz="4" w:space="0" w:color="auto"/>
            </w:tcBorders>
            <w:shd w:val="clear" w:color="auto" w:fill="auto"/>
            <w:vAlign w:val="center"/>
          </w:tcPr>
          <w:p w14:paraId="4D873DE8" w14:textId="2853E427"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Κλιπ εγγράφων μεταλλικό μαύρο Νο 4 (41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αναδιπλώμενο.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ED9ED" w14:textId="356483A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2.500</w:t>
            </w:r>
          </w:p>
        </w:tc>
        <w:tc>
          <w:tcPr>
            <w:tcW w:w="949" w:type="dxa"/>
            <w:shd w:val="clear" w:color="auto" w:fill="FFFFFF" w:themeFill="background1"/>
            <w:vAlign w:val="center"/>
          </w:tcPr>
          <w:p w14:paraId="49DB4179"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B6B99C4"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9F6FA19"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2E581B3"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4DB3A96" w14:textId="77777777" w:rsidTr="004F2818">
        <w:trPr>
          <w:gridAfter w:val="1"/>
          <w:wAfter w:w="26" w:type="dxa"/>
          <w:trHeight w:val="227"/>
        </w:trPr>
        <w:tc>
          <w:tcPr>
            <w:tcW w:w="562" w:type="dxa"/>
            <w:shd w:val="clear" w:color="auto" w:fill="auto"/>
            <w:vAlign w:val="center"/>
          </w:tcPr>
          <w:p w14:paraId="11977AEF"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000000"/>
              <w:bottom w:val="single" w:sz="4" w:space="0" w:color="000000"/>
              <w:right w:val="single" w:sz="4" w:space="0" w:color="auto"/>
            </w:tcBorders>
            <w:shd w:val="clear" w:color="auto" w:fill="auto"/>
            <w:vAlign w:val="center"/>
          </w:tcPr>
          <w:p w14:paraId="7B53EFEC" w14:textId="6C1CB068"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Κλιπ εγγράφων μεταλλικό μαύρο Νο 5 (51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αναδιπλώμενο.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82D6A" w14:textId="23A86BD6"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1.600</w:t>
            </w:r>
          </w:p>
        </w:tc>
        <w:tc>
          <w:tcPr>
            <w:tcW w:w="949" w:type="dxa"/>
            <w:shd w:val="clear" w:color="auto" w:fill="FFFFFF" w:themeFill="background1"/>
            <w:vAlign w:val="center"/>
          </w:tcPr>
          <w:p w14:paraId="46631EF0"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3A6B87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0DFEF6C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94D484C"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231A5B3" w14:textId="77777777" w:rsidTr="004F2818">
        <w:trPr>
          <w:gridAfter w:val="1"/>
          <w:wAfter w:w="26" w:type="dxa"/>
          <w:trHeight w:val="227"/>
        </w:trPr>
        <w:tc>
          <w:tcPr>
            <w:tcW w:w="562" w:type="dxa"/>
            <w:shd w:val="clear" w:color="auto" w:fill="auto"/>
            <w:vAlign w:val="center"/>
          </w:tcPr>
          <w:p w14:paraId="1963886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A7581DC" w14:textId="0F3DB38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Κόλλα ρευστή 20 </w:t>
            </w:r>
            <w:r w:rsidRPr="004F2818">
              <w:rPr>
                <w:rFonts w:asciiTheme="minorHAnsi" w:hAnsiTheme="minorHAnsi" w:cstheme="minorHAnsi"/>
                <w:sz w:val="20"/>
                <w:szCs w:val="20"/>
              </w:rPr>
              <w:t>ml</w:t>
            </w:r>
            <w:r w:rsidRPr="004F2818">
              <w:rPr>
                <w:rFonts w:asciiTheme="minorHAnsi" w:hAnsiTheme="minorHAnsi" w:cstheme="minorHAnsi"/>
                <w:sz w:val="20"/>
                <w:szCs w:val="20"/>
                <w:lang w:val="el-GR"/>
              </w:rPr>
              <w:t xml:space="preserve"> (σε σωληνάριο), γενικής χρήσης,  τύπου </w:t>
            </w:r>
            <w:r w:rsidRPr="004F2818">
              <w:rPr>
                <w:rFonts w:asciiTheme="minorHAnsi" w:hAnsiTheme="minorHAnsi" w:cstheme="minorHAnsi"/>
                <w:sz w:val="20"/>
                <w:szCs w:val="20"/>
              </w:rPr>
              <w:t>UHU</w:t>
            </w:r>
            <w:r w:rsidRPr="004F2818">
              <w:rPr>
                <w:rFonts w:asciiTheme="minorHAnsi" w:hAnsiTheme="minorHAnsi" w:cstheme="minorHAnsi"/>
                <w:sz w:val="20"/>
                <w:szCs w:val="20"/>
                <w:lang w:val="el-GR"/>
              </w:rPr>
              <w:t xml:space="preserve"> ή ισοδύναμη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039A9B" w14:textId="4D1C2FA2"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250</w:t>
            </w:r>
          </w:p>
        </w:tc>
        <w:tc>
          <w:tcPr>
            <w:tcW w:w="949" w:type="dxa"/>
            <w:shd w:val="clear" w:color="auto" w:fill="FFFFFF" w:themeFill="background1"/>
            <w:vAlign w:val="center"/>
          </w:tcPr>
          <w:p w14:paraId="0A4F034E"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43E7665"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B50B6DD"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28422A4"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58285B3" w14:textId="77777777" w:rsidTr="004F2818">
        <w:trPr>
          <w:gridAfter w:val="1"/>
          <w:wAfter w:w="26" w:type="dxa"/>
          <w:trHeight w:val="227"/>
        </w:trPr>
        <w:tc>
          <w:tcPr>
            <w:tcW w:w="562" w:type="dxa"/>
            <w:shd w:val="clear" w:color="auto" w:fill="auto"/>
            <w:vAlign w:val="center"/>
          </w:tcPr>
          <w:p w14:paraId="05AE9FBE"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732FC17" w14:textId="4D5C368A"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Μαρκαδόροι επισήμανσης (χρώμα : κίτρινο) (μύτη πλακέ 2 - 5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Stabilo</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Boss</w:t>
            </w:r>
            <w:r w:rsidRPr="004F2818">
              <w:rPr>
                <w:rFonts w:asciiTheme="minorHAnsi" w:hAnsiTheme="minorHAnsi" w:cstheme="minorHAnsi"/>
                <w:sz w:val="20"/>
                <w:szCs w:val="20"/>
                <w:lang w:val="el-GR"/>
              </w:rPr>
              <w:t xml:space="preserve"> - όχι μικροί)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DBD73" w14:textId="65A51A0E"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7.500</w:t>
            </w:r>
          </w:p>
        </w:tc>
        <w:tc>
          <w:tcPr>
            <w:tcW w:w="949" w:type="dxa"/>
            <w:shd w:val="clear" w:color="auto" w:fill="FFFFFF" w:themeFill="background1"/>
            <w:vAlign w:val="center"/>
          </w:tcPr>
          <w:p w14:paraId="36599602"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5DC8B2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8D3AC31"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B8196C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101D23BD" w14:textId="77777777" w:rsidTr="004F2818">
        <w:trPr>
          <w:gridAfter w:val="1"/>
          <w:wAfter w:w="26" w:type="dxa"/>
          <w:trHeight w:val="227"/>
        </w:trPr>
        <w:tc>
          <w:tcPr>
            <w:tcW w:w="562" w:type="dxa"/>
            <w:shd w:val="clear" w:color="auto" w:fill="auto"/>
            <w:vAlign w:val="center"/>
          </w:tcPr>
          <w:p w14:paraId="7B4FCDFC"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000000"/>
              <w:bottom w:val="single" w:sz="4" w:space="0" w:color="000000"/>
              <w:right w:val="single" w:sz="4" w:space="0" w:color="auto"/>
            </w:tcBorders>
            <w:shd w:val="clear" w:color="auto" w:fill="auto"/>
            <w:vAlign w:val="center"/>
          </w:tcPr>
          <w:p w14:paraId="3F9E31F6" w14:textId="09E587B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Μαρκαδόροι επισήμανσης (χρώμα : πορτοκαλί) (μύτη πλακέ 2 - 5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Stabilo</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Boss</w:t>
            </w:r>
            <w:r w:rsidRPr="004F2818">
              <w:rPr>
                <w:rFonts w:asciiTheme="minorHAnsi" w:hAnsiTheme="minorHAnsi" w:cstheme="minorHAnsi"/>
                <w:sz w:val="20"/>
                <w:szCs w:val="20"/>
                <w:lang w:val="el-GR"/>
              </w:rPr>
              <w:t xml:space="preserve"> - όχι μικροί)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EF761F" w14:textId="45936DC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400</w:t>
            </w:r>
          </w:p>
        </w:tc>
        <w:tc>
          <w:tcPr>
            <w:tcW w:w="949" w:type="dxa"/>
            <w:shd w:val="clear" w:color="auto" w:fill="FFFFFF" w:themeFill="background1"/>
            <w:vAlign w:val="center"/>
          </w:tcPr>
          <w:p w14:paraId="27934F3E"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953B80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7BC8528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F12679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76189EB" w14:textId="77777777" w:rsidTr="004F2818">
        <w:trPr>
          <w:gridAfter w:val="1"/>
          <w:wAfter w:w="26" w:type="dxa"/>
          <w:trHeight w:val="227"/>
        </w:trPr>
        <w:tc>
          <w:tcPr>
            <w:tcW w:w="562" w:type="dxa"/>
            <w:shd w:val="clear" w:color="auto" w:fill="auto"/>
            <w:vAlign w:val="center"/>
          </w:tcPr>
          <w:p w14:paraId="48F0C441"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7A5CD19" w14:textId="43E6B139"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Μαρκαδόροι Κόκκινοι (με στρογγυλή μύτη 1,5 - 3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Edding</w:t>
            </w:r>
            <w:r w:rsidRPr="004F2818">
              <w:rPr>
                <w:rFonts w:asciiTheme="minorHAnsi" w:hAnsiTheme="minorHAnsi" w:cstheme="minorHAnsi"/>
                <w:sz w:val="20"/>
                <w:szCs w:val="20"/>
                <w:lang w:val="el-GR"/>
              </w:rPr>
              <w:t xml:space="preserve"> 300 ή ισοδύναμοι. </w:t>
            </w:r>
            <w:r w:rsidRPr="004F2818">
              <w:rPr>
                <w:rFonts w:asciiTheme="minorHAnsi" w:hAnsiTheme="minorHAnsi" w:cstheme="minorHAnsi"/>
                <w:sz w:val="20"/>
                <w:szCs w:val="20"/>
              </w:rPr>
              <w:t>Να είναι ανεξίτηλοι.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BA2FF8" w14:textId="0429BA51"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600</w:t>
            </w:r>
          </w:p>
        </w:tc>
        <w:tc>
          <w:tcPr>
            <w:tcW w:w="949" w:type="dxa"/>
            <w:shd w:val="clear" w:color="auto" w:fill="FFFFFF" w:themeFill="background1"/>
            <w:vAlign w:val="center"/>
          </w:tcPr>
          <w:p w14:paraId="17CF088D"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7C87B953"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7DDD9684"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38E43F6A" w14:textId="77777777" w:rsidR="005649A1" w:rsidRPr="004F2818" w:rsidRDefault="005649A1" w:rsidP="004F2818">
            <w:pPr>
              <w:spacing w:after="0"/>
              <w:rPr>
                <w:rFonts w:asciiTheme="minorHAnsi" w:hAnsiTheme="minorHAnsi" w:cstheme="minorHAnsi"/>
                <w:sz w:val="20"/>
                <w:szCs w:val="20"/>
              </w:rPr>
            </w:pPr>
          </w:p>
        </w:tc>
      </w:tr>
      <w:tr w:rsidR="005649A1" w:rsidRPr="004F2818" w14:paraId="060B5939" w14:textId="77777777" w:rsidTr="004F2818">
        <w:trPr>
          <w:gridAfter w:val="1"/>
          <w:wAfter w:w="26" w:type="dxa"/>
          <w:trHeight w:val="227"/>
        </w:trPr>
        <w:tc>
          <w:tcPr>
            <w:tcW w:w="562" w:type="dxa"/>
            <w:shd w:val="clear" w:color="auto" w:fill="auto"/>
            <w:vAlign w:val="center"/>
          </w:tcPr>
          <w:p w14:paraId="63F4CFF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41DC1206" w14:textId="4FDD6A66"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Μαρκαδόροι Μαύροι (με στρογγυλή μύτη 1,5 - 3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Edding</w:t>
            </w:r>
            <w:r w:rsidRPr="004F2818">
              <w:rPr>
                <w:rFonts w:asciiTheme="minorHAnsi" w:hAnsiTheme="minorHAnsi" w:cstheme="minorHAnsi"/>
                <w:sz w:val="20"/>
                <w:szCs w:val="20"/>
                <w:lang w:val="el-GR"/>
              </w:rPr>
              <w:t xml:space="preserve"> 300 ή ισοδύναμοι. </w:t>
            </w:r>
            <w:r w:rsidRPr="004F2818">
              <w:rPr>
                <w:rFonts w:asciiTheme="minorHAnsi" w:hAnsiTheme="minorHAnsi" w:cstheme="minorHAnsi"/>
                <w:sz w:val="20"/>
                <w:szCs w:val="20"/>
              </w:rPr>
              <w:t>Να είναι ανεξίτηλοι.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C4659" w14:textId="7C47B50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700</w:t>
            </w:r>
          </w:p>
        </w:tc>
        <w:tc>
          <w:tcPr>
            <w:tcW w:w="949" w:type="dxa"/>
            <w:shd w:val="clear" w:color="auto" w:fill="FFFFFF" w:themeFill="background1"/>
            <w:vAlign w:val="center"/>
          </w:tcPr>
          <w:p w14:paraId="161399D4"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09011729"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09E23BC4"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471B86B3" w14:textId="77777777" w:rsidR="005649A1" w:rsidRPr="004F2818" w:rsidRDefault="005649A1" w:rsidP="004F2818">
            <w:pPr>
              <w:spacing w:after="0"/>
              <w:rPr>
                <w:rFonts w:asciiTheme="minorHAnsi" w:hAnsiTheme="minorHAnsi" w:cstheme="minorHAnsi"/>
                <w:sz w:val="20"/>
                <w:szCs w:val="20"/>
              </w:rPr>
            </w:pPr>
          </w:p>
        </w:tc>
      </w:tr>
      <w:tr w:rsidR="005649A1" w:rsidRPr="004F2818" w14:paraId="7972BD64" w14:textId="77777777" w:rsidTr="004F2818">
        <w:trPr>
          <w:gridAfter w:val="1"/>
          <w:wAfter w:w="26" w:type="dxa"/>
          <w:trHeight w:val="227"/>
        </w:trPr>
        <w:tc>
          <w:tcPr>
            <w:tcW w:w="562" w:type="dxa"/>
            <w:shd w:val="clear" w:color="auto" w:fill="auto"/>
            <w:vAlign w:val="center"/>
          </w:tcPr>
          <w:p w14:paraId="7C6A8B2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1E69B196" w14:textId="65F7BB0E"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Μαρκαδόροι Μπλε (με στρογγυλή μύτη 1,5 - 3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Edding</w:t>
            </w:r>
            <w:r w:rsidRPr="004F2818">
              <w:rPr>
                <w:rFonts w:asciiTheme="minorHAnsi" w:hAnsiTheme="minorHAnsi" w:cstheme="minorHAnsi"/>
                <w:sz w:val="20"/>
                <w:szCs w:val="20"/>
                <w:lang w:val="el-GR"/>
              </w:rPr>
              <w:t xml:space="preserve"> 300 ή ισοδύναμοι. </w:t>
            </w:r>
            <w:r w:rsidRPr="004F2818">
              <w:rPr>
                <w:rFonts w:asciiTheme="minorHAnsi" w:hAnsiTheme="minorHAnsi" w:cstheme="minorHAnsi"/>
                <w:sz w:val="20"/>
                <w:szCs w:val="20"/>
              </w:rPr>
              <w:t>Να είναι ανεξίτηλοι.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CE8D8D" w14:textId="6BD0043D"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500</w:t>
            </w:r>
          </w:p>
        </w:tc>
        <w:tc>
          <w:tcPr>
            <w:tcW w:w="949" w:type="dxa"/>
            <w:shd w:val="clear" w:color="auto" w:fill="FFFFFF" w:themeFill="background1"/>
            <w:vAlign w:val="center"/>
          </w:tcPr>
          <w:p w14:paraId="2A192DB2"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2FAC67B"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099D14BC"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6A311EAD" w14:textId="77777777" w:rsidR="005649A1" w:rsidRPr="004F2818" w:rsidRDefault="005649A1" w:rsidP="004F2818">
            <w:pPr>
              <w:spacing w:after="0"/>
              <w:rPr>
                <w:rFonts w:asciiTheme="minorHAnsi" w:hAnsiTheme="minorHAnsi" w:cstheme="minorHAnsi"/>
                <w:sz w:val="20"/>
                <w:szCs w:val="20"/>
              </w:rPr>
            </w:pPr>
          </w:p>
        </w:tc>
      </w:tr>
      <w:tr w:rsidR="005649A1" w:rsidRPr="004F2818" w14:paraId="1E0ECC2F" w14:textId="77777777" w:rsidTr="004F2818">
        <w:trPr>
          <w:gridAfter w:val="1"/>
          <w:wAfter w:w="26" w:type="dxa"/>
          <w:trHeight w:val="227"/>
        </w:trPr>
        <w:tc>
          <w:tcPr>
            <w:tcW w:w="562" w:type="dxa"/>
            <w:shd w:val="clear" w:color="auto" w:fill="auto"/>
            <w:vAlign w:val="center"/>
          </w:tcPr>
          <w:p w14:paraId="41D8B0C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310250C1" w14:textId="263F978A"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Μαρκαδόροι Πράσινοι (με στρογγυλή μύτη 1,5 - 3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τύπου </w:t>
            </w:r>
            <w:r w:rsidRPr="004F2818">
              <w:rPr>
                <w:rFonts w:asciiTheme="minorHAnsi" w:hAnsiTheme="minorHAnsi" w:cstheme="minorHAnsi"/>
                <w:sz w:val="20"/>
                <w:szCs w:val="20"/>
              </w:rPr>
              <w:t>Edding</w:t>
            </w:r>
            <w:r w:rsidRPr="004F2818">
              <w:rPr>
                <w:rFonts w:asciiTheme="minorHAnsi" w:hAnsiTheme="minorHAnsi" w:cstheme="minorHAnsi"/>
                <w:sz w:val="20"/>
                <w:szCs w:val="20"/>
                <w:lang w:val="el-GR"/>
              </w:rPr>
              <w:t xml:space="preserve"> 300 ή ισοδύναμοι. </w:t>
            </w:r>
            <w:r w:rsidRPr="004F2818">
              <w:rPr>
                <w:rFonts w:asciiTheme="minorHAnsi" w:hAnsiTheme="minorHAnsi" w:cstheme="minorHAnsi"/>
                <w:sz w:val="20"/>
                <w:szCs w:val="20"/>
              </w:rPr>
              <w:t>Να είναι ανεξίτηλοι.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E0D820" w14:textId="70A55AE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w:t>
            </w:r>
          </w:p>
        </w:tc>
        <w:tc>
          <w:tcPr>
            <w:tcW w:w="949" w:type="dxa"/>
            <w:shd w:val="clear" w:color="auto" w:fill="FFFFFF" w:themeFill="background1"/>
            <w:vAlign w:val="center"/>
          </w:tcPr>
          <w:p w14:paraId="0CD01F91"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757AC48"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69791F3E"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66B08C9A" w14:textId="77777777" w:rsidR="005649A1" w:rsidRPr="004F2818" w:rsidRDefault="005649A1" w:rsidP="004F2818">
            <w:pPr>
              <w:spacing w:after="0"/>
              <w:rPr>
                <w:rFonts w:asciiTheme="minorHAnsi" w:hAnsiTheme="minorHAnsi" w:cstheme="minorHAnsi"/>
                <w:sz w:val="20"/>
                <w:szCs w:val="20"/>
              </w:rPr>
            </w:pPr>
          </w:p>
        </w:tc>
      </w:tr>
      <w:tr w:rsidR="005649A1" w:rsidRPr="004F2818" w14:paraId="5916FD5E" w14:textId="77777777" w:rsidTr="004F2818">
        <w:trPr>
          <w:gridAfter w:val="1"/>
          <w:wAfter w:w="26" w:type="dxa"/>
          <w:trHeight w:val="227"/>
        </w:trPr>
        <w:tc>
          <w:tcPr>
            <w:tcW w:w="562" w:type="dxa"/>
            <w:shd w:val="clear" w:color="auto" w:fill="auto"/>
            <w:vAlign w:val="center"/>
          </w:tcPr>
          <w:p w14:paraId="38BBF18E"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1D2E9D32" w14:textId="129C4A19"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Μελάνια για ταμπόν σφραγίδων, (φιαλίδιο 30 </w:t>
            </w:r>
            <w:r w:rsidRPr="004F2818">
              <w:rPr>
                <w:rFonts w:asciiTheme="minorHAnsi" w:hAnsiTheme="minorHAnsi" w:cstheme="minorHAnsi"/>
                <w:sz w:val="20"/>
                <w:szCs w:val="20"/>
              </w:rPr>
              <w:t>ml</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κόκκινο.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13B04" w14:textId="10D36B57"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w:t>
            </w:r>
          </w:p>
        </w:tc>
        <w:tc>
          <w:tcPr>
            <w:tcW w:w="949" w:type="dxa"/>
            <w:shd w:val="clear" w:color="auto" w:fill="FFFFFF" w:themeFill="background1"/>
            <w:vAlign w:val="center"/>
          </w:tcPr>
          <w:p w14:paraId="6751D69A"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49A2BD18"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033D11D2"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58E15F6F" w14:textId="77777777" w:rsidR="005649A1" w:rsidRPr="004F2818" w:rsidRDefault="005649A1" w:rsidP="004F2818">
            <w:pPr>
              <w:spacing w:after="0"/>
              <w:rPr>
                <w:rFonts w:asciiTheme="minorHAnsi" w:hAnsiTheme="minorHAnsi" w:cstheme="minorHAnsi"/>
                <w:sz w:val="20"/>
                <w:szCs w:val="20"/>
              </w:rPr>
            </w:pPr>
          </w:p>
        </w:tc>
      </w:tr>
      <w:tr w:rsidR="005649A1" w:rsidRPr="004F2818" w14:paraId="637D8215" w14:textId="77777777" w:rsidTr="004F2818">
        <w:trPr>
          <w:gridAfter w:val="1"/>
          <w:wAfter w:w="26" w:type="dxa"/>
          <w:trHeight w:val="227"/>
        </w:trPr>
        <w:tc>
          <w:tcPr>
            <w:tcW w:w="562" w:type="dxa"/>
            <w:shd w:val="clear" w:color="auto" w:fill="auto"/>
            <w:vAlign w:val="center"/>
          </w:tcPr>
          <w:p w14:paraId="6202DA0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227371C6" w14:textId="19C99C4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Μελάνια για ταμπόν σφραγίδων, (φιαλίδιο 30 </w:t>
            </w:r>
            <w:r w:rsidRPr="004F2818">
              <w:rPr>
                <w:rFonts w:asciiTheme="minorHAnsi" w:hAnsiTheme="minorHAnsi" w:cstheme="minorHAnsi"/>
                <w:sz w:val="20"/>
                <w:szCs w:val="20"/>
              </w:rPr>
              <w:t>ml</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E07EFD" w14:textId="667E42E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300</w:t>
            </w:r>
          </w:p>
        </w:tc>
        <w:tc>
          <w:tcPr>
            <w:tcW w:w="949" w:type="dxa"/>
            <w:shd w:val="clear" w:color="auto" w:fill="FFFFFF" w:themeFill="background1"/>
            <w:vAlign w:val="center"/>
          </w:tcPr>
          <w:p w14:paraId="5C748361"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CE10769"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FE64BEA"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0FB4B1E"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92AA89C" w14:textId="77777777" w:rsidTr="004F2818">
        <w:trPr>
          <w:gridAfter w:val="1"/>
          <w:wAfter w:w="26" w:type="dxa"/>
          <w:trHeight w:val="227"/>
        </w:trPr>
        <w:tc>
          <w:tcPr>
            <w:tcW w:w="562" w:type="dxa"/>
            <w:shd w:val="clear" w:color="auto" w:fill="auto"/>
            <w:vAlign w:val="center"/>
          </w:tcPr>
          <w:p w14:paraId="60F444B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15FCAEDF" w14:textId="14D9D809"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Μολύβια ξύλινα τύπου 2ΗΒ </w:t>
            </w:r>
            <w:r w:rsidRPr="004F2818">
              <w:rPr>
                <w:rFonts w:asciiTheme="minorHAnsi" w:hAnsiTheme="minorHAnsi" w:cstheme="minorHAnsi"/>
                <w:sz w:val="20"/>
                <w:szCs w:val="20"/>
              </w:rPr>
              <w:t>ANSON</w:t>
            </w:r>
            <w:r w:rsidRPr="004F2818">
              <w:rPr>
                <w:rFonts w:asciiTheme="minorHAnsi" w:hAnsiTheme="minorHAnsi" w:cstheme="minorHAnsi"/>
                <w:sz w:val="20"/>
                <w:szCs w:val="20"/>
                <w:lang w:val="el-GR"/>
              </w:rPr>
              <w:t xml:space="preserve"> ή ισοδύναμα, άριστης ποιότητας και αντοχής.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CD4FB2" w14:textId="0441A09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7477195B"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814B305"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D247D2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BE19C01"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BD5DAD5" w14:textId="77777777" w:rsidTr="004F2818">
        <w:trPr>
          <w:gridAfter w:val="1"/>
          <w:wAfter w:w="26" w:type="dxa"/>
          <w:trHeight w:val="227"/>
        </w:trPr>
        <w:tc>
          <w:tcPr>
            <w:tcW w:w="562" w:type="dxa"/>
            <w:shd w:val="clear" w:color="auto" w:fill="auto"/>
            <w:vAlign w:val="center"/>
          </w:tcPr>
          <w:p w14:paraId="44931EC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5B104AF3" w14:textId="64BBB4F3"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Μπλοκ σημειώσεων ριγέ Α5 (15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21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50 φύλλων. Τύπος ψαροκολλητά (όχι </w:t>
            </w: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χωρίς εξώφυλλο.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182EE3" w14:textId="1019A92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1.000</w:t>
            </w:r>
          </w:p>
        </w:tc>
        <w:tc>
          <w:tcPr>
            <w:tcW w:w="949" w:type="dxa"/>
            <w:shd w:val="clear" w:color="auto" w:fill="FFFFFF" w:themeFill="background1"/>
            <w:vAlign w:val="center"/>
          </w:tcPr>
          <w:p w14:paraId="09CB6F71"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C7F05A2"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00811EA"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0A3ED5D"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5AA7F013" w14:textId="77777777" w:rsidTr="004F2818">
        <w:trPr>
          <w:gridAfter w:val="1"/>
          <w:wAfter w:w="26" w:type="dxa"/>
          <w:trHeight w:val="227"/>
        </w:trPr>
        <w:tc>
          <w:tcPr>
            <w:tcW w:w="562" w:type="dxa"/>
            <w:shd w:val="clear" w:color="auto" w:fill="auto"/>
            <w:vAlign w:val="center"/>
          </w:tcPr>
          <w:p w14:paraId="6638F33F"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31D897DF" w14:textId="437B96C3"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Ξύστρες μολυβιών, μεταλλικές, ανοξείδωτες (2,5 Χ 1,5 Χ1</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713A3" w14:textId="77537CE5"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800</w:t>
            </w:r>
          </w:p>
        </w:tc>
        <w:tc>
          <w:tcPr>
            <w:tcW w:w="949" w:type="dxa"/>
            <w:shd w:val="clear" w:color="auto" w:fill="FFFFFF" w:themeFill="background1"/>
            <w:vAlign w:val="center"/>
          </w:tcPr>
          <w:p w14:paraId="0AC934F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40114DC"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88A19CF"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50CE48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492316C" w14:textId="77777777" w:rsidTr="004F2818">
        <w:trPr>
          <w:gridAfter w:val="1"/>
          <w:wAfter w:w="26" w:type="dxa"/>
          <w:trHeight w:val="227"/>
        </w:trPr>
        <w:tc>
          <w:tcPr>
            <w:tcW w:w="562" w:type="dxa"/>
            <w:shd w:val="clear" w:color="auto" w:fill="auto"/>
            <w:vAlign w:val="center"/>
          </w:tcPr>
          <w:p w14:paraId="77B1EB5B"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F9EF5D2" w14:textId="58EB570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Πινέζες για πίνακα (σε κουτάκια των 100 τεμαχίων)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96B8F" w14:textId="57766881"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w:t>
            </w:r>
          </w:p>
        </w:tc>
        <w:tc>
          <w:tcPr>
            <w:tcW w:w="949" w:type="dxa"/>
            <w:shd w:val="clear" w:color="auto" w:fill="FFFFFF" w:themeFill="background1"/>
            <w:vAlign w:val="center"/>
          </w:tcPr>
          <w:p w14:paraId="6BB0009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A12E702"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2352F3D"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D620622"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7A97DAA" w14:textId="77777777" w:rsidTr="004F2818">
        <w:trPr>
          <w:gridAfter w:val="1"/>
          <w:wAfter w:w="26" w:type="dxa"/>
          <w:trHeight w:val="227"/>
        </w:trPr>
        <w:tc>
          <w:tcPr>
            <w:tcW w:w="562" w:type="dxa"/>
            <w:shd w:val="clear" w:color="auto" w:fill="auto"/>
            <w:vAlign w:val="center"/>
          </w:tcPr>
          <w:p w14:paraId="577EEBC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3B290312" w14:textId="74940935"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Πρωτόκολλα απλά, διαστάσεων 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τύπου ΤΥΠΟΤΡΑΣΤ Νο 543.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79D16" w14:textId="6E32291E"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w:t>
            </w:r>
          </w:p>
        </w:tc>
        <w:tc>
          <w:tcPr>
            <w:tcW w:w="949" w:type="dxa"/>
            <w:shd w:val="clear" w:color="auto" w:fill="FFFFFF" w:themeFill="background1"/>
            <w:vAlign w:val="center"/>
          </w:tcPr>
          <w:p w14:paraId="35021CC6"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D16B238"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5ABFE376"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0E860CE6" w14:textId="77777777" w:rsidR="005649A1" w:rsidRPr="004F2818" w:rsidRDefault="005649A1" w:rsidP="004F2818">
            <w:pPr>
              <w:spacing w:after="0"/>
              <w:rPr>
                <w:rFonts w:asciiTheme="minorHAnsi" w:hAnsiTheme="minorHAnsi" w:cstheme="minorHAnsi"/>
                <w:sz w:val="20"/>
                <w:szCs w:val="20"/>
              </w:rPr>
            </w:pPr>
          </w:p>
        </w:tc>
      </w:tr>
      <w:tr w:rsidR="005649A1" w:rsidRPr="004F2818" w14:paraId="0E033BBB" w14:textId="77777777" w:rsidTr="004F2818">
        <w:trPr>
          <w:gridAfter w:val="1"/>
          <w:wAfter w:w="26" w:type="dxa"/>
          <w:trHeight w:val="227"/>
        </w:trPr>
        <w:tc>
          <w:tcPr>
            <w:tcW w:w="562" w:type="dxa"/>
            <w:shd w:val="clear" w:color="auto" w:fill="auto"/>
            <w:vAlign w:val="center"/>
          </w:tcPr>
          <w:p w14:paraId="4C46BFBE"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5136C5D2" w14:textId="15604F4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Σελιδοδείκτες 5 χρωμάτων ημιδιαφανείς, πλαστικοί αυτοκόλλητοι, διαστάσεων 12Χ45</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(25 φύλλα ανά χρώμα).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4FF569" w14:textId="2ACDEF25"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2.500</w:t>
            </w:r>
          </w:p>
        </w:tc>
        <w:tc>
          <w:tcPr>
            <w:tcW w:w="949" w:type="dxa"/>
            <w:shd w:val="clear" w:color="auto" w:fill="FFFFFF" w:themeFill="background1"/>
            <w:vAlign w:val="center"/>
          </w:tcPr>
          <w:p w14:paraId="3F869B1B"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9F92C1C"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571DE4B8"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30DC49AD" w14:textId="77777777" w:rsidR="005649A1" w:rsidRPr="004F2818" w:rsidRDefault="005649A1" w:rsidP="004F2818">
            <w:pPr>
              <w:spacing w:after="0"/>
              <w:rPr>
                <w:rFonts w:asciiTheme="minorHAnsi" w:hAnsiTheme="minorHAnsi" w:cstheme="minorHAnsi"/>
                <w:sz w:val="20"/>
                <w:szCs w:val="20"/>
              </w:rPr>
            </w:pPr>
          </w:p>
        </w:tc>
      </w:tr>
      <w:tr w:rsidR="005649A1" w:rsidRPr="004F2818" w14:paraId="677F828B" w14:textId="77777777" w:rsidTr="004F2818">
        <w:trPr>
          <w:gridAfter w:val="1"/>
          <w:wAfter w:w="26" w:type="dxa"/>
          <w:trHeight w:val="227"/>
        </w:trPr>
        <w:tc>
          <w:tcPr>
            <w:tcW w:w="562" w:type="dxa"/>
            <w:shd w:val="clear" w:color="auto" w:fill="auto"/>
            <w:vAlign w:val="center"/>
          </w:tcPr>
          <w:p w14:paraId="2D172C28"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6D05CF59" w14:textId="395C398E"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Σελοτέιπ (15</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Χ33μ) με άνοιγμα 2,6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Τύπου Anker ή ισοδύναμο.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F07ADA" w14:textId="2218D1A2"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2.400</w:t>
            </w:r>
          </w:p>
        </w:tc>
        <w:tc>
          <w:tcPr>
            <w:tcW w:w="949" w:type="dxa"/>
            <w:shd w:val="clear" w:color="auto" w:fill="FFFFFF" w:themeFill="background1"/>
            <w:vAlign w:val="center"/>
          </w:tcPr>
          <w:p w14:paraId="2EA5B7DE"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68B7BBE"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5016F56C"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1BD2226D" w14:textId="77777777" w:rsidR="005649A1" w:rsidRPr="004F2818" w:rsidRDefault="005649A1" w:rsidP="004F2818">
            <w:pPr>
              <w:spacing w:after="0"/>
              <w:rPr>
                <w:rFonts w:asciiTheme="minorHAnsi" w:hAnsiTheme="minorHAnsi" w:cstheme="minorHAnsi"/>
                <w:sz w:val="20"/>
                <w:szCs w:val="20"/>
              </w:rPr>
            </w:pPr>
          </w:p>
        </w:tc>
      </w:tr>
      <w:tr w:rsidR="005649A1" w:rsidRPr="004F2818" w14:paraId="1450F23F" w14:textId="77777777" w:rsidTr="004F2818">
        <w:trPr>
          <w:gridAfter w:val="1"/>
          <w:wAfter w:w="26" w:type="dxa"/>
          <w:trHeight w:val="227"/>
        </w:trPr>
        <w:tc>
          <w:tcPr>
            <w:tcW w:w="562" w:type="dxa"/>
            <w:shd w:val="clear" w:color="auto" w:fill="auto"/>
            <w:vAlign w:val="center"/>
          </w:tcPr>
          <w:p w14:paraId="21BFEB4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5AB117DE" w14:textId="2D2EED8C"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 xml:space="preserve">Στυλό διαρκείας με μπίλια τύπου </w:t>
            </w:r>
            <w:r w:rsidRPr="004F2818">
              <w:rPr>
                <w:rFonts w:asciiTheme="minorHAnsi" w:hAnsiTheme="minorHAnsi" w:cstheme="minorHAnsi"/>
                <w:sz w:val="20"/>
                <w:szCs w:val="20"/>
              </w:rPr>
              <w:t>Pelican</w:t>
            </w:r>
            <w:r w:rsidRPr="004F2818">
              <w:rPr>
                <w:rFonts w:asciiTheme="minorHAnsi" w:hAnsiTheme="minorHAnsi" w:cstheme="minorHAnsi"/>
                <w:sz w:val="20"/>
                <w:szCs w:val="20"/>
                <w:lang w:val="el-GR"/>
              </w:rPr>
              <w:t xml:space="preserve"> ή ισοδύναμο. Με πάχος γραφής 1.0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και το πάχος εξωτερικής περιμέτρου να είναι τύπου </w:t>
            </w:r>
            <w:r w:rsidRPr="004F2818">
              <w:rPr>
                <w:rFonts w:asciiTheme="minorHAnsi" w:hAnsiTheme="minorHAnsi" w:cstheme="minorHAnsi"/>
                <w:sz w:val="20"/>
                <w:szCs w:val="20"/>
              </w:rPr>
              <w:t>Bic</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Crystal</w:t>
            </w:r>
            <w:r w:rsidRPr="004F2818">
              <w:rPr>
                <w:rFonts w:asciiTheme="minorHAnsi" w:hAnsiTheme="minorHAnsi" w:cstheme="minorHAnsi"/>
                <w:sz w:val="20"/>
                <w:szCs w:val="20"/>
                <w:lang w:val="el-GR"/>
              </w:rPr>
              <w:t xml:space="preserve"> (όχι λεπτότερο). </w:t>
            </w:r>
            <w:r w:rsidRPr="004F2818">
              <w:rPr>
                <w:rFonts w:asciiTheme="minorHAnsi" w:hAnsiTheme="minorHAnsi" w:cstheme="minorHAnsi"/>
                <w:sz w:val="20"/>
                <w:szCs w:val="20"/>
              </w:rPr>
              <w:t>Χρώμα κόκκινο.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ED9822" w14:textId="7C5BE87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1.000</w:t>
            </w:r>
          </w:p>
        </w:tc>
        <w:tc>
          <w:tcPr>
            <w:tcW w:w="949" w:type="dxa"/>
            <w:shd w:val="clear" w:color="auto" w:fill="FFFFFF" w:themeFill="background1"/>
            <w:vAlign w:val="center"/>
          </w:tcPr>
          <w:p w14:paraId="73F22D2F"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2CBC664D"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52AD661F"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61339E68" w14:textId="77777777" w:rsidR="005649A1" w:rsidRPr="004F2818" w:rsidRDefault="005649A1" w:rsidP="004F2818">
            <w:pPr>
              <w:spacing w:after="0"/>
              <w:rPr>
                <w:rFonts w:asciiTheme="minorHAnsi" w:hAnsiTheme="minorHAnsi" w:cstheme="minorHAnsi"/>
                <w:sz w:val="20"/>
                <w:szCs w:val="20"/>
              </w:rPr>
            </w:pPr>
          </w:p>
        </w:tc>
      </w:tr>
      <w:tr w:rsidR="005649A1" w:rsidRPr="004F2818" w14:paraId="0F984930" w14:textId="77777777" w:rsidTr="004F2818">
        <w:trPr>
          <w:gridAfter w:val="1"/>
          <w:wAfter w:w="26" w:type="dxa"/>
          <w:trHeight w:val="227"/>
        </w:trPr>
        <w:tc>
          <w:tcPr>
            <w:tcW w:w="562" w:type="dxa"/>
            <w:shd w:val="clear" w:color="auto" w:fill="auto"/>
            <w:vAlign w:val="center"/>
          </w:tcPr>
          <w:p w14:paraId="006A150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0B5ABF4" w14:textId="6CF186C0"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Στυλό διαρκείας με μπίλια τύπου </w:t>
            </w:r>
            <w:r w:rsidRPr="004F2818">
              <w:rPr>
                <w:rFonts w:asciiTheme="minorHAnsi" w:hAnsiTheme="minorHAnsi" w:cstheme="minorHAnsi"/>
                <w:sz w:val="20"/>
                <w:szCs w:val="20"/>
              </w:rPr>
              <w:t>Pelican</w:t>
            </w:r>
            <w:r w:rsidRPr="004F2818">
              <w:rPr>
                <w:rFonts w:asciiTheme="minorHAnsi" w:hAnsiTheme="minorHAnsi" w:cstheme="minorHAnsi"/>
                <w:sz w:val="20"/>
                <w:szCs w:val="20"/>
                <w:lang w:val="el-GR"/>
              </w:rPr>
              <w:t xml:space="preserve"> ή ισοδύναμο. Με πάχος γραφής 1.0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και το πάχος εξωτερικής περιμέτρου να είναι τύπου </w:t>
            </w:r>
            <w:r w:rsidRPr="004F2818">
              <w:rPr>
                <w:rFonts w:asciiTheme="minorHAnsi" w:hAnsiTheme="minorHAnsi" w:cstheme="minorHAnsi"/>
                <w:sz w:val="20"/>
                <w:szCs w:val="20"/>
              </w:rPr>
              <w:t>Bic</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Crystal</w:t>
            </w:r>
            <w:r w:rsidRPr="004F2818">
              <w:rPr>
                <w:rFonts w:asciiTheme="minorHAnsi" w:hAnsiTheme="minorHAnsi" w:cstheme="minorHAnsi"/>
                <w:sz w:val="20"/>
                <w:szCs w:val="20"/>
                <w:lang w:val="el-GR"/>
              </w:rPr>
              <w:t xml:space="preserve"> (όχι λεπτότερο). </w:t>
            </w:r>
            <w:r w:rsidRPr="004F2818">
              <w:rPr>
                <w:rFonts w:asciiTheme="minorHAnsi" w:hAnsiTheme="minorHAnsi" w:cstheme="minorHAnsi"/>
                <w:sz w:val="20"/>
                <w:szCs w:val="20"/>
              </w:rPr>
              <w:t>Χρώμα μαύρο.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924D2A" w14:textId="08CB611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0BA718F7"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47578A6"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49A245A1"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1561CB5"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0C864D5" w14:textId="77777777" w:rsidTr="004F2818">
        <w:trPr>
          <w:gridAfter w:val="1"/>
          <w:wAfter w:w="26" w:type="dxa"/>
          <w:trHeight w:val="227"/>
        </w:trPr>
        <w:tc>
          <w:tcPr>
            <w:tcW w:w="562" w:type="dxa"/>
            <w:shd w:val="clear" w:color="auto" w:fill="auto"/>
            <w:vAlign w:val="center"/>
          </w:tcPr>
          <w:p w14:paraId="603C6C9C"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91F8307" w14:textId="7D57C9F9"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Στυλό διαρκείας με μπίλια τύπου </w:t>
            </w:r>
            <w:r w:rsidRPr="004F2818">
              <w:rPr>
                <w:rFonts w:asciiTheme="minorHAnsi" w:hAnsiTheme="minorHAnsi" w:cstheme="minorHAnsi"/>
                <w:sz w:val="20"/>
                <w:szCs w:val="20"/>
              </w:rPr>
              <w:t>Pelican</w:t>
            </w:r>
            <w:r w:rsidRPr="004F2818">
              <w:rPr>
                <w:rFonts w:asciiTheme="minorHAnsi" w:hAnsiTheme="minorHAnsi" w:cstheme="minorHAnsi"/>
                <w:sz w:val="20"/>
                <w:szCs w:val="20"/>
                <w:lang w:val="el-GR"/>
              </w:rPr>
              <w:t xml:space="preserve"> ή ισοδύναμο. Με πάχος γραφής 1.0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και το πάχος εξωτερικής περιμέτρου να είναι τύπου </w:t>
            </w:r>
            <w:r w:rsidRPr="004F2818">
              <w:rPr>
                <w:rFonts w:asciiTheme="minorHAnsi" w:hAnsiTheme="minorHAnsi" w:cstheme="minorHAnsi"/>
                <w:sz w:val="20"/>
                <w:szCs w:val="20"/>
              </w:rPr>
              <w:t>Bic</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Crystal</w:t>
            </w:r>
            <w:r w:rsidRPr="004F2818">
              <w:rPr>
                <w:rFonts w:asciiTheme="minorHAnsi" w:hAnsiTheme="minorHAnsi" w:cstheme="minorHAnsi"/>
                <w:sz w:val="20"/>
                <w:szCs w:val="20"/>
                <w:lang w:val="el-GR"/>
              </w:rPr>
              <w:t xml:space="preserve"> (όχι λεπτότερο).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25BAB" w14:textId="2BEC5EE1"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10.000</w:t>
            </w:r>
          </w:p>
        </w:tc>
        <w:tc>
          <w:tcPr>
            <w:tcW w:w="949" w:type="dxa"/>
            <w:shd w:val="clear" w:color="auto" w:fill="FFFFFF" w:themeFill="background1"/>
            <w:vAlign w:val="center"/>
          </w:tcPr>
          <w:p w14:paraId="24B36479"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1223606"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87F4344"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54485A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D5EC0FA" w14:textId="77777777" w:rsidTr="004F2818">
        <w:trPr>
          <w:gridAfter w:val="1"/>
          <w:wAfter w:w="26" w:type="dxa"/>
          <w:trHeight w:val="227"/>
        </w:trPr>
        <w:tc>
          <w:tcPr>
            <w:tcW w:w="562" w:type="dxa"/>
            <w:shd w:val="clear" w:color="auto" w:fill="auto"/>
            <w:vAlign w:val="center"/>
          </w:tcPr>
          <w:p w14:paraId="02D12150"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2BF7BD0D" w14:textId="26009650"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Συνδετήρες μεγάλοι Νο 78 (κουτάκι 50 ή 100 τμχ) ανοξείδωτοι μεταλλικοί.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1C5E09" w14:textId="7F9333D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1.200</w:t>
            </w:r>
          </w:p>
        </w:tc>
        <w:tc>
          <w:tcPr>
            <w:tcW w:w="949" w:type="dxa"/>
            <w:shd w:val="clear" w:color="auto" w:fill="FFFFFF" w:themeFill="background1"/>
            <w:vAlign w:val="center"/>
          </w:tcPr>
          <w:p w14:paraId="0D506699"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07CC19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D1AA42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2193DA4"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ED22FCE" w14:textId="77777777" w:rsidTr="004F2818">
        <w:trPr>
          <w:gridAfter w:val="1"/>
          <w:wAfter w:w="26" w:type="dxa"/>
          <w:trHeight w:val="227"/>
        </w:trPr>
        <w:tc>
          <w:tcPr>
            <w:tcW w:w="562" w:type="dxa"/>
            <w:shd w:val="clear" w:color="auto" w:fill="auto"/>
            <w:vAlign w:val="center"/>
          </w:tcPr>
          <w:p w14:paraId="471E0F2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673877A7" w14:textId="4D394C9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Συνδετήρες μεσαίοι Νο 50 (κουτάκι 100 τμχ) ανοξείδωτοι μεταλλικοί.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320C0" w14:textId="2A3D578A"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1C1C52D9"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5A3144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C4E4355"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179F5A9"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58CC1211" w14:textId="77777777" w:rsidTr="004F2818">
        <w:trPr>
          <w:gridAfter w:val="1"/>
          <w:wAfter w:w="26" w:type="dxa"/>
          <w:trHeight w:val="227"/>
        </w:trPr>
        <w:tc>
          <w:tcPr>
            <w:tcW w:w="562" w:type="dxa"/>
            <w:shd w:val="clear" w:color="auto" w:fill="auto"/>
            <w:vAlign w:val="center"/>
          </w:tcPr>
          <w:p w14:paraId="6080E2C0"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4B87D5C3" w14:textId="0E54129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Συνδετήρες μικροί  Νο 33 (κουτάκι 100 τμχ) ανοξείδωτοι μεταλλικοί.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2076E7" w14:textId="4A58F87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2.200</w:t>
            </w:r>
          </w:p>
        </w:tc>
        <w:tc>
          <w:tcPr>
            <w:tcW w:w="949" w:type="dxa"/>
            <w:shd w:val="clear" w:color="auto" w:fill="FFFFFF" w:themeFill="background1"/>
            <w:vAlign w:val="center"/>
          </w:tcPr>
          <w:p w14:paraId="397E465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3C5C9FCA"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486AE6B8"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821EE9F"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6170B95" w14:textId="77777777" w:rsidTr="004F2818">
        <w:trPr>
          <w:gridAfter w:val="1"/>
          <w:wAfter w:w="26" w:type="dxa"/>
          <w:trHeight w:val="227"/>
        </w:trPr>
        <w:tc>
          <w:tcPr>
            <w:tcW w:w="562" w:type="dxa"/>
            <w:shd w:val="clear" w:color="auto" w:fill="auto"/>
            <w:vAlign w:val="center"/>
          </w:tcPr>
          <w:p w14:paraId="27DDFAE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9EE6860" w14:textId="5240415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Συρραπτική μηχανή τύπου </w:t>
            </w:r>
            <w:r w:rsidRPr="004F2818">
              <w:rPr>
                <w:rFonts w:asciiTheme="minorHAnsi" w:hAnsiTheme="minorHAnsi" w:cstheme="minorHAnsi"/>
                <w:sz w:val="20"/>
                <w:szCs w:val="20"/>
              </w:rPr>
              <w:t>romeo</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maestri</w:t>
            </w:r>
            <w:r w:rsidRPr="004F2818">
              <w:rPr>
                <w:rFonts w:asciiTheme="minorHAnsi" w:hAnsiTheme="minorHAnsi" w:cstheme="minorHAnsi"/>
                <w:sz w:val="20"/>
                <w:szCs w:val="20"/>
                <w:lang w:val="el-GR"/>
              </w:rPr>
              <w:t xml:space="preserve"> Νο 126 ή ισοδύναμη (όχι μίνι).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6EE2A" w14:textId="0616D61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300</w:t>
            </w:r>
          </w:p>
        </w:tc>
        <w:tc>
          <w:tcPr>
            <w:tcW w:w="949" w:type="dxa"/>
            <w:shd w:val="clear" w:color="auto" w:fill="FFFFFF" w:themeFill="background1"/>
            <w:vAlign w:val="center"/>
          </w:tcPr>
          <w:p w14:paraId="628B7914"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BB0DA78"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AB9FE24"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C578F07"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C44EFD4" w14:textId="77777777" w:rsidTr="004F2818">
        <w:trPr>
          <w:gridAfter w:val="1"/>
          <w:wAfter w:w="26" w:type="dxa"/>
          <w:trHeight w:val="227"/>
        </w:trPr>
        <w:tc>
          <w:tcPr>
            <w:tcW w:w="562" w:type="dxa"/>
            <w:shd w:val="clear" w:color="auto" w:fill="auto"/>
            <w:vAlign w:val="center"/>
          </w:tcPr>
          <w:p w14:paraId="7D243FB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72AC976E" w14:textId="351ECD2D"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Συρραπτική μηχανή τύπου </w:t>
            </w:r>
            <w:r w:rsidRPr="004F2818">
              <w:rPr>
                <w:rFonts w:asciiTheme="minorHAnsi" w:hAnsiTheme="minorHAnsi" w:cstheme="minorHAnsi"/>
                <w:sz w:val="20"/>
                <w:szCs w:val="20"/>
              </w:rPr>
              <w:t>romeo</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maestri</w:t>
            </w:r>
            <w:r w:rsidRPr="004F2818">
              <w:rPr>
                <w:rFonts w:asciiTheme="minorHAnsi" w:hAnsiTheme="minorHAnsi" w:cstheme="minorHAnsi"/>
                <w:sz w:val="20"/>
                <w:szCs w:val="20"/>
                <w:lang w:val="el-GR"/>
              </w:rPr>
              <w:t xml:space="preserve"> Νο 64 ή ισοδύναμη (όχι μίνι).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A5C42" w14:textId="79B1F50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520</w:t>
            </w:r>
          </w:p>
        </w:tc>
        <w:tc>
          <w:tcPr>
            <w:tcW w:w="949" w:type="dxa"/>
            <w:shd w:val="clear" w:color="auto" w:fill="FFFFFF" w:themeFill="background1"/>
            <w:vAlign w:val="center"/>
          </w:tcPr>
          <w:p w14:paraId="73F22F35"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D09FF4A"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7393773F"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B52A305"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A995CB7" w14:textId="77777777" w:rsidTr="004F2818">
        <w:trPr>
          <w:gridAfter w:val="1"/>
          <w:wAfter w:w="26" w:type="dxa"/>
          <w:trHeight w:val="227"/>
        </w:trPr>
        <w:tc>
          <w:tcPr>
            <w:tcW w:w="562" w:type="dxa"/>
            <w:shd w:val="clear" w:color="auto" w:fill="auto"/>
            <w:vAlign w:val="center"/>
          </w:tcPr>
          <w:p w14:paraId="6BB158FA"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DAF5B2C" w14:textId="3B1160BD"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Συρραφίδες επιτραπέζιας συρραπτικής μηχανής Νο 23/13.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494D46" w14:textId="24B8F4D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w:t>
            </w:r>
          </w:p>
        </w:tc>
        <w:tc>
          <w:tcPr>
            <w:tcW w:w="949" w:type="dxa"/>
            <w:shd w:val="clear" w:color="auto" w:fill="FFFFFF" w:themeFill="background1"/>
            <w:vAlign w:val="center"/>
          </w:tcPr>
          <w:p w14:paraId="6626494C"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5D6E4C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00130C39"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5C89216"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596C8C21" w14:textId="77777777" w:rsidTr="004F2818">
        <w:trPr>
          <w:gridAfter w:val="1"/>
          <w:wAfter w:w="26" w:type="dxa"/>
          <w:trHeight w:val="227"/>
        </w:trPr>
        <w:tc>
          <w:tcPr>
            <w:tcW w:w="562" w:type="dxa"/>
            <w:shd w:val="clear" w:color="auto" w:fill="auto"/>
            <w:vAlign w:val="center"/>
          </w:tcPr>
          <w:p w14:paraId="5886B05F"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422908D3" w14:textId="66950509"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Συρραφίδες συρ/κής μηχανής χειρός μεγάλης Νο 126 (24/6).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4581A" w14:textId="7DEF27E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2.000</w:t>
            </w:r>
          </w:p>
        </w:tc>
        <w:tc>
          <w:tcPr>
            <w:tcW w:w="949" w:type="dxa"/>
            <w:shd w:val="clear" w:color="auto" w:fill="FFFFFF" w:themeFill="background1"/>
            <w:vAlign w:val="center"/>
          </w:tcPr>
          <w:p w14:paraId="47F4A1EE"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0EF5020D"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685C7759"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3E5B8E3D" w14:textId="77777777" w:rsidR="005649A1" w:rsidRPr="004F2818" w:rsidRDefault="005649A1" w:rsidP="004F2818">
            <w:pPr>
              <w:spacing w:after="0"/>
              <w:rPr>
                <w:rFonts w:asciiTheme="minorHAnsi" w:hAnsiTheme="minorHAnsi" w:cstheme="minorHAnsi"/>
                <w:sz w:val="20"/>
                <w:szCs w:val="20"/>
              </w:rPr>
            </w:pPr>
          </w:p>
        </w:tc>
      </w:tr>
      <w:tr w:rsidR="005649A1" w:rsidRPr="004F2818" w14:paraId="3E1997A7" w14:textId="77777777" w:rsidTr="004F2818">
        <w:trPr>
          <w:gridAfter w:val="1"/>
          <w:wAfter w:w="26" w:type="dxa"/>
          <w:trHeight w:val="227"/>
        </w:trPr>
        <w:tc>
          <w:tcPr>
            <w:tcW w:w="562" w:type="dxa"/>
            <w:shd w:val="clear" w:color="auto" w:fill="auto"/>
            <w:vAlign w:val="center"/>
          </w:tcPr>
          <w:p w14:paraId="3448C341"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6677525A" w14:textId="5ADB7A0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Συρραφίδες συρ/κής μηχανής χειρός μικρής Νο 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9F3A50" w14:textId="30E52A9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4.000</w:t>
            </w:r>
          </w:p>
        </w:tc>
        <w:tc>
          <w:tcPr>
            <w:tcW w:w="949" w:type="dxa"/>
            <w:shd w:val="clear" w:color="auto" w:fill="FFFFFF" w:themeFill="background1"/>
            <w:vAlign w:val="center"/>
          </w:tcPr>
          <w:p w14:paraId="198CCCF5"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99F87D4"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082AAC08"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816647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BA7E846" w14:textId="77777777" w:rsidTr="004F2818">
        <w:trPr>
          <w:gridAfter w:val="1"/>
          <w:wAfter w:w="26" w:type="dxa"/>
          <w:trHeight w:val="227"/>
        </w:trPr>
        <w:tc>
          <w:tcPr>
            <w:tcW w:w="562" w:type="dxa"/>
            <w:shd w:val="clear" w:color="auto" w:fill="auto"/>
            <w:vAlign w:val="center"/>
          </w:tcPr>
          <w:p w14:paraId="76DBBAC1"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66987D31" w14:textId="629FF11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Ταμπόν σφραγίδας κόκκινο, </w:t>
            </w:r>
            <w:r w:rsidRPr="004F2818">
              <w:rPr>
                <w:rFonts w:asciiTheme="minorHAnsi" w:hAnsiTheme="minorHAnsi" w:cstheme="minorHAnsi"/>
                <w:sz w:val="20"/>
                <w:szCs w:val="20"/>
              </w:rPr>
              <w:t>No</w:t>
            </w:r>
            <w:r w:rsidRPr="004F2818">
              <w:rPr>
                <w:rFonts w:asciiTheme="minorHAnsi" w:hAnsiTheme="minorHAnsi" w:cstheme="minorHAnsi"/>
                <w:sz w:val="20"/>
                <w:szCs w:val="20"/>
                <w:lang w:val="el-GR"/>
              </w:rPr>
              <w:t xml:space="preserve"> 2 (12</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8,2</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σε μεταλλική θήκη.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079D0B" w14:textId="2CF00FF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5620531C"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31214825"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4D97E4B"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6CEEEB2"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59C0C23" w14:textId="77777777" w:rsidTr="004F2818">
        <w:trPr>
          <w:gridAfter w:val="1"/>
          <w:wAfter w:w="26" w:type="dxa"/>
          <w:trHeight w:val="227"/>
        </w:trPr>
        <w:tc>
          <w:tcPr>
            <w:tcW w:w="562" w:type="dxa"/>
            <w:shd w:val="clear" w:color="auto" w:fill="auto"/>
            <w:vAlign w:val="center"/>
          </w:tcPr>
          <w:p w14:paraId="0386957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5D205CAE" w14:textId="10A04035"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Ταμπόν σφραγίδας μπλε, </w:t>
            </w:r>
            <w:r w:rsidRPr="004F2818">
              <w:rPr>
                <w:rFonts w:asciiTheme="minorHAnsi" w:hAnsiTheme="minorHAnsi" w:cstheme="minorHAnsi"/>
                <w:sz w:val="20"/>
                <w:szCs w:val="20"/>
              </w:rPr>
              <w:t>No</w:t>
            </w:r>
            <w:r w:rsidRPr="004F2818">
              <w:rPr>
                <w:rFonts w:asciiTheme="minorHAnsi" w:hAnsiTheme="minorHAnsi" w:cstheme="minorHAnsi"/>
                <w:sz w:val="20"/>
                <w:szCs w:val="20"/>
                <w:lang w:val="el-GR"/>
              </w:rPr>
              <w:t xml:space="preserve"> 2 (12</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8,2</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σε μεταλλική θήκη.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05B60" w14:textId="6ECBF8C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380</w:t>
            </w:r>
          </w:p>
        </w:tc>
        <w:tc>
          <w:tcPr>
            <w:tcW w:w="949" w:type="dxa"/>
            <w:shd w:val="clear" w:color="auto" w:fill="FFFFFF" w:themeFill="background1"/>
            <w:vAlign w:val="center"/>
          </w:tcPr>
          <w:p w14:paraId="660E3562"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4A22E3B1"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3785D724"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249B51C1" w14:textId="77777777" w:rsidR="005649A1" w:rsidRPr="004F2818" w:rsidRDefault="005649A1" w:rsidP="004F2818">
            <w:pPr>
              <w:spacing w:after="0"/>
              <w:rPr>
                <w:rFonts w:asciiTheme="minorHAnsi" w:hAnsiTheme="minorHAnsi" w:cstheme="minorHAnsi"/>
                <w:sz w:val="20"/>
                <w:szCs w:val="20"/>
              </w:rPr>
            </w:pPr>
          </w:p>
        </w:tc>
      </w:tr>
      <w:tr w:rsidR="005649A1" w:rsidRPr="004F2818" w14:paraId="762457BA" w14:textId="77777777" w:rsidTr="004F2818">
        <w:trPr>
          <w:gridAfter w:val="1"/>
          <w:wAfter w:w="26" w:type="dxa"/>
          <w:trHeight w:val="227"/>
        </w:trPr>
        <w:tc>
          <w:tcPr>
            <w:tcW w:w="562" w:type="dxa"/>
            <w:shd w:val="clear" w:color="auto" w:fill="auto"/>
            <w:vAlign w:val="center"/>
          </w:tcPr>
          <w:p w14:paraId="7E8A8F4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24A86F17" w14:textId="221508F3"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lang w:val="el-GR"/>
              </w:rPr>
              <w:t>Φυλλάδα με σκληρό εξώφυλλο 100 φύλλων. Να είναι ριγέ, διαστάσεων 25</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Τύπου ΤΥΠΟΤΡΑΣΤ 503α ή ισοδύναμο.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A9168" w14:textId="1C050D8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60</w:t>
            </w:r>
          </w:p>
        </w:tc>
        <w:tc>
          <w:tcPr>
            <w:tcW w:w="949" w:type="dxa"/>
            <w:shd w:val="clear" w:color="auto" w:fill="FFFFFF" w:themeFill="background1"/>
            <w:vAlign w:val="center"/>
          </w:tcPr>
          <w:p w14:paraId="4C692AA2"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79955965"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71938202"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42EF6C8E" w14:textId="77777777" w:rsidR="005649A1" w:rsidRPr="004F2818" w:rsidRDefault="005649A1" w:rsidP="004F2818">
            <w:pPr>
              <w:spacing w:after="0"/>
              <w:rPr>
                <w:rFonts w:asciiTheme="minorHAnsi" w:hAnsiTheme="minorHAnsi" w:cstheme="minorHAnsi"/>
                <w:sz w:val="20"/>
                <w:szCs w:val="20"/>
              </w:rPr>
            </w:pPr>
          </w:p>
        </w:tc>
      </w:tr>
      <w:tr w:rsidR="005649A1" w:rsidRPr="004F2818" w14:paraId="1A9E088F" w14:textId="77777777" w:rsidTr="004F2818">
        <w:trPr>
          <w:gridAfter w:val="1"/>
          <w:wAfter w:w="26" w:type="dxa"/>
          <w:trHeight w:val="227"/>
        </w:trPr>
        <w:tc>
          <w:tcPr>
            <w:tcW w:w="562" w:type="dxa"/>
            <w:shd w:val="clear" w:color="auto" w:fill="auto"/>
            <w:vAlign w:val="center"/>
          </w:tcPr>
          <w:p w14:paraId="6B467A1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9C6F0EB" w14:textId="08E58157"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Τετράδιο Εξηγήσεων (ριγέ 17χ25</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100 φύλλων. Αναφέρεται σε τετράδιο Εξηγήσεων με πλαστική επένδυση χρώματος σκούρου μπλε. Τύπου </w:t>
            </w:r>
            <w:r w:rsidRPr="004F2818">
              <w:rPr>
                <w:rFonts w:asciiTheme="minorHAnsi" w:hAnsiTheme="minorHAnsi" w:cstheme="minorHAnsi"/>
                <w:sz w:val="20"/>
                <w:szCs w:val="20"/>
              </w:rPr>
              <w:t>SKAG</w:t>
            </w:r>
            <w:r w:rsidRPr="004F2818">
              <w:rPr>
                <w:rFonts w:asciiTheme="minorHAnsi" w:hAnsiTheme="minorHAnsi" w:cstheme="minorHAnsi"/>
                <w:sz w:val="20"/>
                <w:szCs w:val="20"/>
                <w:lang w:val="el-GR"/>
              </w:rPr>
              <w:t xml:space="preserve"> ή ισοδύναμου, άριστης ποιότητας, (όχι απλό σχολικό τετράδιο).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152723" w14:textId="679F930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330</w:t>
            </w:r>
          </w:p>
        </w:tc>
        <w:tc>
          <w:tcPr>
            <w:tcW w:w="949" w:type="dxa"/>
            <w:shd w:val="clear" w:color="auto" w:fill="FFFFFF" w:themeFill="background1"/>
            <w:vAlign w:val="center"/>
          </w:tcPr>
          <w:p w14:paraId="368B334C"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53BAC5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D4EAB18"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3E068160"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5FB0C8CF" w14:textId="77777777" w:rsidTr="004F2818">
        <w:trPr>
          <w:gridAfter w:val="1"/>
          <w:wAfter w:w="26" w:type="dxa"/>
          <w:trHeight w:val="227"/>
        </w:trPr>
        <w:tc>
          <w:tcPr>
            <w:tcW w:w="562" w:type="dxa"/>
            <w:shd w:val="clear" w:color="auto" w:fill="auto"/>
            <w:vAlign w:val="center"/>
          </w:tcPr>
          <w:p w14:paraId="3BBB10C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127F1F99" w14:textId="6FD8B574"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Τετράδιο Εξηγήσεων (ευρετήριο, ριγέ 17χ25</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50 φύλλων. Αναφέρεται σε τετράδιο Εξηγήσεων με πλαστική επένδυση χρώματος σκούρου μπλε, με αλφαβητικό ευρετήριο (Α - Ω). Τύπου </w:t>
            </w:r>
            <w:r w:rsidRPr="004F2818">
              <w:rPr>
                <w:rFonts w:asciiTheme="minorHAnsi" w:hAnsiTheme="minorHAnsi" w:cstheme="minorHAnsi"/>
                <w:sz w:val="20"/>
                <w:szCs w:val="20"/>
              </w:rPr>
              <w:t>SKAG</w:t>
            </w:r>
            <w:r w:rsidRPr="004F2818">
              <w:rPr>
                <w:rFonts w:asciiTheme="minorHAnsi" w:hAnsiTheme="minorHAnsi" w:cstheme="minorHAnsi"/>
                <w:sz w:val="20"/>
                <w:szCs w:val="20"/>
                <w:lang w:val="el-GR"/>
              </w:rPr>
              <w:t xml:space="preserve"> ή ισοδύναμου, άριστης ποιότητας, (όχι απλό σχολικό τετράδιο).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EBF5BE" w14:textId="67B626A3"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30</w:t>
            </w:r>
          </w:p>
        </w:tc>
        <w:tc>
          <w:tcPr>
            <w:tcW w:w="949" w:type="dxa"/>
            <w:shd w:val="clear" w:color="auto" w:fill="FFFFFF" w:themeFill="background1"/>
            <w:vAlign w:val="center"/>
          </w:tcPr>
          <w:p w14:paraId="443F469A"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A844DD9"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0AB57BF"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8521307"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70E7DCC" w14:textId="77777777" w:rsidTr="004F2818">
        <w:trPr>
          <w:gridAfter w:val="1"/>
          <w:wAfter w:w="26" w:type="dxa"/>
          <w:trHeight w:val="227"/>
        </w:trPr>
        <w:tc>
          <w:tcPr>
            <w:tcW w:w="562" w:type="dxa"/>
            <w:shd w:val="clear" w:color="auto" w:fill="auto"/>
            <w:vAlign w:val="center"/>
          </w:tcPr>
          <w:p w14:paraId="1C14A22A"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9DED7D" w14:textId="51F5330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έλασμα, από πλαστικό </w:t>
            </w:r>
            <w:r w:rsidRPr="004F2818">
              <w:rPr>
                <w:rFonts w:asciiTheme="minorHAnsi" w:hAnsiTheme="minorHAnsi" w:cstheme="minorHAnsi"/>
                <w:sz w:val="20"/>
                <w:szCs w:val="20"/>
              </w:rPr>
              <w:t>PVC</w:t>
            </w:r>
            <w:r w:rsidRPr="004F2818">
              <w:rPr>
                <w:rFonts w:asciiTheme="minorHAnsi" w:hAnsiTheme="minorHAnsi" w:cstheme="minorHAnsi"/>
                <w:sz w:val="20"/>
                <w:szCs w:val="20"/>
                <w:lang w:val="el-GR"/>
              </w:rPr>
              <w:t xml:space="preserve"> με διαφανές εμπροσθόφυλλο και χρωματιστό οπισθόφυλλο, για έγγραφα μεγέθους Α4 (σε τέσσερα διαφορετικά χρώματα).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ACB225" w14:textId="46B35807"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3.000</w:t>
            </w:r>
          </w:p>
        </w:tc>
        <w:tc>
          <w:tcPr>
            <w:tcW w:w="949" w:type="dxa"/>
            <w:shd w:val="clear" w:color="auto" w:fill="FFFFFF" w:themeFill="background1"/>
            <w:vAlign w:val="center"/>
          </w:tcPr>
          <w:p w14:paraId="5B3B1832"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51C1F98"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2F4AD2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1FA2E3EB"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B71387E" w14:textId="77777777" w:rsidTr="004F2818">
        <w:trPr>
          <w:gridAfter w:val="1"/>
          <w:wAfter w:w="26" w:type="dxa"/>
          <w:trHeight w:val="227"/>
        </w:trPr>
        <w:tc>
          <w:tcPr>
            <w:tcW w:w="562" w:type="dxa"/>
            <w:shd w:val="clear" w:color="auto" w:fill="auto"/>
            <w:vAlign w:val="center"/>
          </w:tcPr>
          <w:p w14:paraId="11FCC34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8DBDE79" w14:textId="6944DF21"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rPr>
              <w:t>Χάρακες πλαστικοί διαφανείς 30cm.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28879" w14:textId="1230E5F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w:t>
            </w:r>
          </w:p>
        </w:tc>
        <w:tc>
          <w:tcPr>
            <w:tcW w:w="949" w:type="dxa"/>
            <w:shd w:val="clear" w:color="auto" w:fill="FFFFFF" w:themeFill="background1"/>
            <w:vAlign w:val="center"/>
          </w:tcPr>
          <w:p w14:paraId="146A4C7F"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4D056300"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62B3E00C"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29A71F87" w14:textId="77777777" w:rsidR="005649A1" w:rsidRPr="004F2818" w:rsidRDefault="005649A1" w:rsidP="004F2818">
            <w:pPr>
              <w:spacing w:after="0"/>
              <w:rPr>
                <w:rFonts w:asciiTheme="minorHAnsi" w:hAnsiTheme="minorHAnsi" w:cstheme="minorHAnsi"/>
                <w:sz w:val="20"/>
                <w:szCs w:val="20"/>
              </w:rPr>
            </w:pPr>
          </w:p>
        </w:tc>
      </w:tr>
      <w:tr w:rsidR="005649A1" w:rsidRPr="004F2818" w14:paraId="54A073A3" w14:textId="77777777" w:rsidTr="004F2818">
        <w:trPr>
          <w:gridAfter w:val="1"/>
          <w:wAfter w:w="26" w:type="dxa"/>
          <w:trHeight w:val="227"/>
        </w:trPr>
        <w:tc>
          <w:tcPr>
            <w:tcW w:w="562" w:type="dxa"/>
            <w:shd w:val="clear" w:color="auto" w:fill="auto"/>
            <w:vAlign w:val="center"/>
          </w:tcPr>
          <w:p w14:paraId="1190E0F7"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7E131721" w14:textId="78F3A4B9"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Αυτοκόλλητο χαρτί 50χ75χ</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(100 φύλλων) τύπου </w:t>
            </w:r>
            <w:r w:rsidRPr="004F2818">
              <w:rPr>
                <w:rFonts w:asciiTheme="minorHAnsi" w:hAnsiTheme="minorHAnsi" w:cstheme="minorHAnsi"/>
                <w:sz w:val="20"/>
                <w:szCs w:val="20"/>
              </w:rPr>
              <w:t>Post</w:t>
            </w:r>
            <w:r w:rsidRPr="004F2818">
              <w:rPr>
                <w:rFonts w:asciiTheme="minorHAnsi" w:hAnsiTheme="minorHAnsi" w:cstheme="minorHAnsi"/>
                <w:sz w:val="20"/>
                <w:szCs w:val="20"/>
                <w:lang w:val="el-GR"/>
              </w:rPr>
              <w:t>-</w:t>
            </w:r>
            <w:r w:rsidRPr="004F2818">
              <w:rPr>
                <w:rFonts w:asciiTheme="minorHAnsi" w:hAnsiTheme="minorHAnsi" w:cstheme="minorHAnsi"/>
                <w:sz w:val="20"/>
                <w:szCs w:val="20"/>
              </w:rPr>
              <w:t>it</w:t>
            </w:r>
            <w:r w:rsidRPr="004F2818">
              <w:rPr>
                <w:rFonts w:asciiTheme="minorHAnsi" w:hAnsiTheme="minorHAnsi" w:cstheme="minorHAnsi"/>
                <w:sz w:val="20"/>
                <w:szCs w:val="20"/>
                <w:lang w:val="el-GR"/>
              </w:rPr>
              <w:t xml:space="preserve"> ή ισοδύναμο.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B3E0E" w14:textId="3603458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5.000</w:t>
            </w:r>
          </w:p>
        </w:tc>
        <w:tc>
          <w:tcPr>
            <w:tcW w:w="949" w:type="dxa"/>
            <w:shd w:val="clear" w:color="auto" w:fill="FFFFFF" w:themeFill="background1"/>
            <w:vAlign w:val="center"/>
          </w:tcPr>
          <w:p w14:paraId="56387CAC"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013A74D"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D06267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FFF6A5F"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65CFC4A" w14:textId="77777777" w:rsidTr="004F2818">
        <w:trPr>
          <w:gridAfter w:val="1"/>
          <w:wAfter w:w="26" w:type="dxa"/>
          <w:trHeight w:val="227"/>
        </w:trPr>
        <w:tc>
          <w:tcPr>
            <w:tcW w:w="562" w:type="dxa"/>
            <w:shd w:val="clear" w:color="auto" w:fill="auto"/>
            <w:vAlign w:val="center"/>
          </w:tcPr>
          <w:p w14:paraId="2A8105B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32C5EF1D" w14:textId="368FB48C" w:rsidR="005649A1" w:rsidRPr="004F2818" w:rsidRDefault="005649A1" w:rsidP="004F2818">
            <w:pPr>
              <w:spacing w:after="0"/>
              <w:rPr>
                <w:rFonts w:asciiTheme="minorHAnsi" w:hAnsiTheme="minorHAnsi" w:cstheme="minorHAnsi"/>
                <w:sz w:val="20"/>
                <w:szCs w:val="20"/>
              </w:rPr>
            </w:pPr>
            <w:r w:rsidRPr="004F2818">
              <w:rPr>
                <w:rFonts w:asciiTheme="minorHAnsi" w:hAnsiTheme="minorHAnsi" w:cstheme="minorHAnsi"/>
                <w:sz w:val="20"/>
                <w:szCs w:val="20"/>
              </w:rPr>
              <w:t>Χαρτοκόπτες μεταλλικοί, ανοξείδωτοι, ανθεκτικοί.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30200" w14:textId="420E2A8A"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100</w:t>
            </w:r>
          </w:p>
        </w:tc>
        <w:tc>
          <w:tcPr>
            <w:tcW w:w="949" w:type="dxa"/>
            <w:shd w:val="clear" w:color="auto" w:fill="FFFFFF" w:themeFill="background1"/>
            <w:vAlign w:val="center"/>
          </w:tcPr>
          <w:p w14:paraId="4D20AB5E" w14:textId="77777777" w:rsidR="005649A1" w:rsidRPr="004F2818" w:rsidRDefault="005649A1" w:rsidP="004F2818">
            <w:pPr>
              <w:spacing w:after="0"/>
              <w:ind w:right="1"/>
              <w:rPr>
                <w:rFonts w:asciiTheme="minorHAnsi" w:hAnsiTheme="minorHAnsi" w:cstheme="minorHAnsi"/>
                <w:sz w:val="20"/>
                <w:szCs w:val="20"/>
              </w:rPr>
            </w:pPr>
          </w:p>
        </w:tc>
        <w:tc>
          <w:tcPr>
            <w:tcW w:w="1177" w:type="dxa"/>
            <w:gridSpan w:val="2"/>
            <w:shd w:val="clear" w:color="auto" w:fill="FFFFFF" w:themeFill="background1"/>
            <w:vAlign w:val="center"/>
          </w:tcPr>
          <w:p w14:paraId="795B083E" w14:textId="77777777" w:rsidR="005649A1" w:rsidRPr="004F2818" w:rsidRDefault="005649A1" w:rsidP="004F2818">
            <w:pPr>
              <w:spacing w:after="0"/>
              <w:ind w:right="1"/>
              <w:rPr>
                <w:rFonts w:asciiTheme="minorHAnsi" w:hAnsiTheme="minorHAnsi" w:cstheme="minorHAnsi"/>
                <w:sz w:val="20"/>
                <w:szCs w:val="20"/>
              </w:rPr>
            </w:pPr>
          </w:p>
        </w:tc>
        <w:tc>
          <w:tcPr>
            <w:tcW w:w="772" w:type="dxa"/>
            <w:gridSpan w:val="2"/>
            <w:shd w:val="clear" w:color="auto" w:fill="FFFFFF" w:themeFill="background1"/>
            <w:vAlign w:val="center"/>
          </w:tcPr>
          <w:p w14:paraId="34581D39" w14:textId="77777777" w:rsidR="005649A1" w:rsidRPr="004F2818" w:rsidRDefault="005649A1" w:rsidP="004F2818">
            <w:pPr>
              <w:spacing w:after="0"/>
              <w:rPr>
                <w:rFonts w:asciiTheme="minorHAnsi" w:hAnsiTheme="minorHAnsi" w:cstheme="minorHAnsi"/>
                <w:sz w:val="20"/>
                <w:szCs w:val="20"/>
              </w:rPr>
            </w:pPr>
          </w:p>
        </w:tc>
        <w:tc>
          <w:tcPr>
            <w:tcW w:w="1077" w:type="dxa"/>
            <w:shd w:val="clear" w:color="auto" w:fill="FFFFFF" w:themeFill="background1"/>
            <w:vAlign w:val="center"/>
          </w:tcPr>
          <w:p w14:paraId="3365E05C" w14:textId="77777777" w:rsidR="005649A1" w:rsidRPr="004F2818" w:rsidRDefault="005649A1" w:rsidP="004F2818">
            <w:pPr>
              <w:spacing w:after="0"/>
              <w:rPr>
                <w:rFonts w:asciiTheme="minorHAnsi" w:hAnsiTheme="minorHAnsi" w:cstheme="minorHAnsi"/>
                <w:sz w:val="20"/>
                <w:szCs w:val="20"/>
              </w:rPr>
            </w:pPr>
          </w:p>
        </w:tc>
      </w:tr>
      <w:tr w:rsidR="005649A1" w:rsidRPr="004F2818" w14:paraId="2ED5DE5D" w14:textId="77777777" w:rsidTr="004F2818">
        <w:trPr>
          <w:gridAfter w:val="1"/>
          <w:wAfter w:w="26" w:type="dxa"/>
          <w:trHeight w:val="227"/>
        </w:trPr>
        <w:tc>
          <w:tcPr>
            <w:tcW w:w="562" w:type="dxa"/>
            <w:shd w:val="clear" w:color="auto" w:fill="auto"/>
            <w:vAlign w:val="center"/>
          </w:tcPr>
          <w:p w14:paraId="18479F0B"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lang w:val="en-US"/>
              </w:rPr>
            </w:pPr>
          </w:p>
        </w:tc>
        <w:tc>
          <w:tcPr>
            <w:tcW w:w="4395" w:type="dxa"/>
            <w:tcBorders>
              <w:top w:val="nil"/>
              <w:left w:val="single" w:sz="4" w:space="0" w:color="auto"/>
              <w:bottom w:val="single" w:sz="4" w:space="0" w:color="auto"/>
              <w:right w:val="single" w:sz="4" w:space="0" w:color="auto"/>
            </w:tcBorders>
            <w:shd w:val="clear" w:color="auto" w:fill="auto"/>
            <w:vAlign w:val="center"/>
          </w:tcPr>
          <w:p w14:paraId="0EAD1BA7" w14:textId="3482B525"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Ψαλίδια γραφείου ανοξείδωτα (μεγέθους 16-17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με πλαστική λαβή και μυτερές άκρες, γενικής χρήσης (όχι χειροτεχνίας).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0A810E" w14:textId="156C0B16"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200</w:t>
            </w:r>
          </w:p>
        </w:tc>
        <w:tc>
          <w:tcPr>
            <w:tcW w:w="949" w:type="dxa"/>
            <w:shd w:val="clear" w:color="auto" w:fill="FFFFFF" w:themeFill="background1"/>
            <w:vAlign w:val="center"/>
          </w:tcPr>
          <w:p w14:paraId="0805B016"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D40DFB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CD3FB6D"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B614D0F"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38B2CD21" w14:textId="77777777" w:rsidTr="004F2818">
        <w:trPr>
          <w:gridAfter w:val="1"/>
          <w:wAfter w:w="26" w:type="dxa"/>
          <w:trHeight w:val="227"/>
        </w:trPr>
        <w:tc>
          <w:tcPr>
            <w:tcW w:w="562" w:type="dxa"/>
            <w:shd w:val="clear" w:color="auto" w:fill="auto"/>
            <w:vAlign w:val="center"/>
          </w:tcPr>
          <w:p w14:paraId="50EE521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D10BA8" w14:textId="6CF1F8C5"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αρτί λευκό χονδρό Α4 (160 </w:t>
            </w:r>
            <w:r w:rsidRPr="004F2818">
              <w:rPr>
                <w:rFonts w:asciiTheme="minorHAnsi" w:hAnsiTheme="minorHAnsi" w:cstheme="minorHAnsi"/>
                <w:sz w:val="20"/>
                <w:szCs w:val="20"/>
              </w:rPr>
              <w:t>gr</w:t>
            </w:r>
            <w:r w:rsidRPr="004F2818">
              <w:rPr>
                <w:rFonts w:asciiTheme="minorHAnsi" w:hAnsiTheme="minorHAnsi" w:cstheme="minorHAnsi"/>
                <w:sz w:val="20"/>
                <w:szCs w:val="20"/>
                <w:lang w:val="el-GR"/>
              </w:rPr>
              <w:t>) σε δεσμίδα 250 φύλλων.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B9262A" w14:textId="19E19D1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10</w:t>
            </w:r>
          </w:p>
        </w:tc>
        <w:tc>
          <w:tcPr>
            <w:tcW w:w="949" w:type="dxa"/>
            <w:shd w:val="clear" w:color="auto" w:fill="FFFFFF" w:themeFill="background1"/>
            <w:vAlign w:val="center"/>
          </w:tcPr>
          <w:p w14:paraId="78F9F5F1"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85D12D7"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5A8985A"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FE96AC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3E05090B" w14:textId="77777777" w:rsidTr="004F2818">
        <w:trPr>
          <w:gridAfter w:val="1"/>
          <w:wAfter w:w="26" w:type="dxa"/>
          <w:trHeight w:val="227"/>
        </w:trPr>
        <w:tc>
          <w:tcPr>
            <w:tcW w:w="562" w:type="dxa"/>
            <w:shd w:val="clear" w:color="auto" w:fill="auto"/>
            <w:vAlign w:val="center"/>
          </w:tcPr>
          <w:p w14:paraId="2B36A419"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420E93" w14:textId="7F54818C"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4/32. </w:t>
            </w:r>
            <w:r w:rsidRPr="004F2818">
              <w:rPr>
                <w:rFonts w:asciiTheme="minorHAnsi" w:hAnsiTheme="minorHAnsi" w:cstheme="minorHAnsi"/>
                <w:sz w:val="20"/>
                <w:szCs w:val="20"/>
              </w:rPr>
              <w:t>Χρώμα κίτρινο.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5FFCA" w14:textId="67FAE446"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w:t>
            </w:r>
          </w:p>
        </w:tc>
        <w:tc>
          <w:tcPr>
            <w:tcW w:w="949" w:type="dxa"/>
            <w:shd w:val="clear" w:color="auto" w:fill="FFFFFF" w:themeFill="background1"/>
            <w:vAlign w:val="center"/>
          </w:tcPr>
          <w:p w14:paraId="49A28874"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B599A17"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7794DE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3AF7AC1"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036F6E7" w14:textId="77777777" w:rsidTr="004F2818">
        <w:trPr>
          <w:gridAfter w:val="1"/>
          <w:wAfter w:w="26" w:type="dxa"/>
          <w:trHeight w:val="227"/>
        </w:trPr>
        <w:tc>
          <w:tcPr>
            <w:tcW w:w="562" w:type="dxa"/>
            <w:shd w:val="clear" w:color="auto" w:fill="auto"/>
            <w:vAlign w:val="center"/>
          </w:tcPr>
          <w:p w14:paraId="68D817F6"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1C1D98" w14:textId="1F143A8E"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4/32. </w:t>
            </w:r>
            <w:r w:rsidRPr="004F2818">
              <w:rPr>
                <w:rFonts w:asciiTheme="minorHAnsi" w:hAnsiTheme="minorHAnsi" w:cstheme="minorHAnsi"/>
                <w:sz w:val="20"/>
                <w:szCs w:val="20"/>
              </w:rPr>
              <w:t>Χρώμα κόκκινο.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A83944" w14:textId="66172D5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w:t>
            </w:r>
          </w:p>
        </w:tc>
        <w:tc>
          <w:tcPr>
            <w:tcW w:w="949" w:type="dxa"/>
            <w:shd w:val="clear" w:color="auto" w:fill="FFFFFF" w:themeFill="background1"/>
            <w:vAlign w:val="center"/>
          </w:tcPr>
          <w:p w14:paraId="6AA9D8DE"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0F19D76"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0325F0F"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77575D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49756A9" w14:textId="77777777" w:rsidTr="004F2818">
        <w:trPr>
          <w:gridAfter w:val="1"/>
          <w:wAfter w:w="26" w:type="dxa"/>
          <w:trHeight w:val="227"/>
        </w:trPr>
        <w:tc>
          <w:tcPr>
            <w:tcW w:w="562" w:type="dxa"/>
            <w:shd w:val="clear" w:color="auto" w:fill="auto"/>
            <w:vAlign w:val="center"/>
          </w:tcPr>
          <w:p w14:paraId="6A559CA6"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6778C3" w14:textId="2233D8B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4/32.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0BAF1" w14:textId="3A0EE55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w:t>
            </w:r>
          </w:p>
        </w:tc>
        <w:tc>
          <w:tcPr>
            <w:tcW w:w="949" w:type="dxa"/>
            <w:shd w:val="clear" w:color="auto" w:fill="FFFFFF" w:themeFill="background1"/>
            <w:vAlign w:val="center"/>
          </w:tcPr>
          <w:p w14:paraId="30606AD2"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DEEC7C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4C727D00"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F3237E6"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ABA8992" w14:textId="77777777" w:rsidTr="004F2818">
        <w:trPr>
          <w:gridAfter w:val="1"/>
          <w:wAfter w:w="26" w:type="dxa"/>
          <w:trHeight w:val="227"/>
        </w:trPr>
        <w:tc>
          <w:tcPr>
            <w:tcW w:w="562" w:type="dxa"/>
            <w:shd w:val="clear" w:color="auto" w:fill="auto"/>
            <w:vAlign w:val="center"/>
          </w:tcPr>
          <w:p w14:paraId="73FCA6EC"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CA784" w14:textId="6880044E"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4/32. </w:t>
            </w:r>
            <w:r w:rsidRPr="004F2818">
              <w:rPr>
                <w:rFonts w:asciiTheme="minorHAnsi" w:hAnsiTheme="minorHAnsi" w:cstheme="minorHAnsi"/>
                <w:sz w:val="20"/>
                <w:szCs w:val="20"/>
              </w:rPr>
              <w:t>Χρώμα πράσινο.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D34F7E" w14:textId="123200CD"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20</w:t>
            </w:r>
          </w:p>
        </w:tc>
        <w:tc>
          <w:tcPr>
            <w:tcW w:w="949" w:type="dxa"/>
            <w:shd w:val="clear" w:color="auto" w:fill="FFFFFF" w:themeFill="background1"/>
            <w:vAlign w:val="center"/>
          </w:tcPr>
          <w:p w14:paraId="379D54C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9C99B5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6589AD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039F6B7"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02BF0A6" w14:textId="77777777" w:rsidTr="004F2818">
        <w:trPr>
          <w:gridAfter w:val="1"/>
          <w:wAfter w:w="26" w:type="dxa"/>
          <w:trHeight w:val="227"/>
        </w:trPr>
        <w:tc>
          <w:tcPr>
            <w:tcW w:w="562" w:type="dxa"/>
            <w:shd w:val="clear" w:color="auto" w:fill="auto"/>
            <w:vAlign w:val="center"/>
          </w:tcPr>
          <w:p w14:paraId="3A44A6B8"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6BCA2B4" w14:textId="2355717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8/32. </w:t>
            </w:r>
            <w:r w:rsidRPr="004F2818">
              <w:rPr>
                <w:rFonts w:asciiTheme="minorHAnsi" w:hAnsiTheme="minorHAnsi" w:cstheme="minorHAnsi"/>
                <w:sz w:val="20"/>
                <w:szCs w:val="20"/>
              </w:rPr>
              <w:t>Χρώμα κίτρινο.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AC6A1" w14:textId="1FEFD162"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750</w:t>
            </w:r>
          </w:p>
        </w:tc>
        <w:tc>
          <w:tcPr>
            <w:tcW w:w="949" w:type="dxa"/>
            <w:shd w:val="clear" w:color="auto" w:fill="FFFFFF" w:themeFill="background1"/>
            <w:vAlign w:val="center"/>
          </w:tcPr>
          <w:p w14:paraId="4162F66A"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C9417E1"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864BE46"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3BE44B5D"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73163B6E" w14:textId="77777777" w:rsidTr="004F2818">
        <w:trPr>
          <w:gridAfter w:val="1"/>
          <w:wAfter w:w="26" w:type="dxa"/>
          <w:trHeight w:val="227"/>
        </w:trPr>
        <w:tc>
          <w:tcPr>
            <w:tcW w:w="562" w:type="dxa"/>
            <w:shd w:val="clear" w:color="auto" w:fill="auto"/>
            <w:vAlign w:val="center"/>
          </w:tcPr>
          <w:p w14:paraId="4977097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6B299EE" w14:textId="4E405193"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8/32. </w:t>
            </w:r>
            <w:r w:rsidRPr="004F2818">
              <w:rPr>
                <w:rFonts w:asciiTheme="minorHAnsi" w:hAnsiTheme="minorHAnsi" w:cstheme="minorHAnsi"/>
                <w:sz w:val="20"/>
                <w:szCs w:val="20"/>
              </w:rPr>
              <w:t>Χρώμα κόκκινο.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C823CA" w14:textId="14865E5B"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750</w:t>
            </w:r>
          </w:p>
        </w:tc>
        <w:tc>
          <w:tcPr>
            <w:tcW w:w="949" w:type="dxa"/>
            <w:shd w:val="clear" w:color="auto" w:fill="FFFFFF" w:themeFill="background1"/>
            <w:vAlign w:val="center"/>
          </w:tcPr>
          <w:p w14:paraId="6511DE9D"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9960BE4"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0C53286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D41097F"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39175AC1" w14:textId="77777777" w:rsidTr="004F2818">
        <w:trPr>
          <w:gridAfter w:val="1"/>
          <w:wAfter w:w="26" w:type="dxa"/>
          <w:trHeight w:val="227"/>
        </w:trPr>
        <w:tc>
          <w:tcPr>
            <w:tcW w:w="562" w:type="dxa"/>
            <w:shd w:val="clear" w:color="auto" w:fill="auto"/>
            <w:vAlign w:val="center"/>
          </w:tcPr>
          <w:p w14:paraId="28B3F633"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F8C0CC" w14:textId="01DE7665"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8/32.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091A6A" w14:textId="4E70B00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750</w:t>
            </w:r>
          </w:p>
        </w:tc>
        <w:tc>
          <w:tcPr>
            <w:tcW w:w="949" w:type="dxa"/>
            <w:shd w:val="clear" w:color="auto" w:fill="FFFFFF" w:themeFill="background1"/>
            <w:vAlign w:val="center"/>
          </w:tcPr>
          <w:p w14:paraId="7C473935"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36AAB4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E389FF9"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1D5DF89D"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2D9852C" w14:textId="77777777" w:rsidTr="004F2818">
        <w:trPr>
          <w:gridAfter w:val="1"/>
          <w:wAfter w:w="26" w:type="dxa"/>
          <w:trHeight w:val="227"/>
        </w:trPr>
        <w:tc>
          <w:tcPr>
            <w:tcW w:w="562" w:type="dxa"/>
            <w:shd w:val="clear" w:color="auto" w:fill="auto"/>
            <w:vAlign w:val="center"/>
          </w:tcPr>
          <w:p w14:paraId="7F94E1E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AFE70" w14:textId="541E8E68"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Κλασέρ από χαρτόνι με πλαστική επένδυση &amp; θήκη στη ράχη 8/32. </w:t>
            </w:r>
            <w:r w:rsidRPr="004F2818">
              <w:rPr>
                <w:rFonts w:asciiTheme="minorHAnsi" w:hAnsiTheme="minorHAnsi" w:cstheme="minorHAnsi"/>
                <w:sz w:val="20"/>
                <w:szCs w:val="20"/>
              </w:rPr>
              <w:t>Χρώμα πράσινο.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FC60F" w14:textId="334A18A7"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750</w:t>
            </w:r>
          </w:p>
        </w:tc>
        <w:tc>
          <w:tcPr>
            <w:tcW w:w="949" w:type="dxa"/>
            <w:shd w:val="clear" w:color="auto" w:fill="FFFFFF" w:themeFill="background1"/>
            <w:vAlign w:val="center"/>
          </w:tcPr>
          <w:p w14:paraId="508E1034"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510845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5B0E0B5"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3DA94C1B"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E636C09" w14:textId="77777777" w:rsidTr="004F2818">
        <w:trPr>
          <w:gridAfter w:val="1"/>
          <w:wAfter w:w="26" w:type="dxa"/>
          <w:trHeight w:val="227"/>
        </w:trPr>
        <w:tc>
          <w:tcPr>
            <w:tcW w:w="562" w:type="dxa"/>
            <w:shd w:val="clear" w:color="auto" w:fill="auto"/>
            <w:vAlign w:val="center"/>
          </w:tcPr>
          <w:p w14:paraId="548FDB07"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2DD285F1" w14:textId="3CA0959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Ντοσιέ αρχείου με κορδέλες διαστάσεων 25Χ35 Χ10</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ράχη.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945B2" w14:textId="779769F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5.000</w:t>
            </w:r>
          </w:p>
        </w:tc>
        <w:tc>
          <w:tcPr>
            <w:tcW w:w="949" w:type="dxa"/>
            <w:shd w:val="clear" w:color="auto" w:fill="FFFFFF" w:themeFill="background1"/>
            <w:vAlign w:val="center"/>
          </w:tcPr>
          <w:p w14:paraId="61A37AA7"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7A5535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7C7A8CA3"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472423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2BB6839A" w14:textId="77777777" w:rsidTr="004F2818">
        <w:trPr>
          <w:gridAfter w:val="1"/>
          <w:wAfter w:w="26" w:type="dxa"/>
          <w:trHeight w:val="227"/>
        </w:trPr>
        <w:tc>
          <w:tcPr>
            <w:tcW w:w="562" w:type="dxa"/>
            <w:shd w:val="clear" w:color="auto" w:fill="auto"/>
            <w:vAlign w:val="center"/>
          </w:tcPr>
          <w:p w14:paraId="3C214C5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B4DB8" w14:textId="06C82336"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πτερύγια και λάστιχο πρεσπάν – χάρτινο, διαστάσεων25χ35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κίτρινο.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1860D" w14:textId="46FB8E62"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3.250</w:t>
            </w:r>
          </w:p>
        </w:tc>
        <w:tc>
          <w:tcPr>
            <w:tcW w:w="949" w:type="dxa"/>
            <w:shd w:val="clear" w:color="auto" w:fill="FFFFFF" w:themeFill="background1"/>
            <w:vAlign w:val="center"/>
          </w:tcPr>
          <w:p w14:paraId="5D608460"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AC3470B"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089479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D8D2AF9"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3F474DDE" w14:textId="77777777" w:rsidTr="004F2818">
        <w:trPr>
          <w:gridAfter w:val="1"/>
          <w:wAfter w:w="26" w:type="dxa"/>
          <w:trHeight w:val="227"/>
        </w:trPr>
        <w:tc>
          <w:tcPr>
            <w:tcW w:w="562" w:type="dxa"/>
            <w:shd w:val="clear" w:color="auto" w:fill="auto"/>
            <w:vAlign w:val="center"/>
          </w:tcPr>
          <w:p w14:paraId="5DB402A8"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D6C0CB" w14:textId="3B920F2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πτερύγια και λάστιχο πρεσπάν – χάρτινο διαστάσεων25χ35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κόκκινο.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F1CD1" w14:textId="6D5D3FC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3.250</w:t>
            </w:r>
          </w:p>
        </w:tc>
        <w:tc>
          <w:tcPr>
            <w:tcW w:w="949" w:type="dxa"/>
            <w:shd w:val="clear" w:color="auto" w:fill="FFFFFF" w:themeFill="background1"/>
            <w:vAlign w:val="center"/>
          </w:tcPr>
          <w:p w14:paraId="62F13512"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5A8DE7C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100A664"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0FC048C"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EA10CF5" w14:textId="77777777" w:rsidTr="004F2818">
        <w:trPr>
          <w:gridAfter w:val="1"/>
          <w:wAfter w:w="26" w:type="dxa"/>
          <w:trHeight w:val="227"/>
        </w:trPr>
        <w:tc>
          <w:tcPr>
            <w:tcW w:w="562" w:type="dxa"/>
            <w:shd w:val="clear" w:color="auto" w:fill="auto"/>
            <w:vAlign w:val="center"/>
          </w:tcPr>
          <w:p w14:paraId="5DC06C2D"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2E4BF" w14:textId="2D64E753"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πτερύγια και λάστιχο πρεσπάν – χάρτινο διαστάσεων25χ35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μπλε.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E4A88" w14:textId="130B24CF"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3.250</w:t>
            </w:r>
          </w:p>
        </w:tc>
        <w:tc>
          <w:tcPr>
            <w:tcW w:w="949" w:type="dxa"/>
            <w:shd w:val="clear" w:color="auto" w:fill="FFFFFF" w:themeFill="background1"/>
            <w:vAlign w:val="center"/>
          </w:tcPr>
          <w:p w14:paraId="6B4E0065"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A721D5A"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76DCC681"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EB847A4"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197765B6" w14:textId="77777777" w:rsidTr="004F2818">
        <w:trPr>
          <w:gridAfter w:val="1"/>
          <w:wAfter w:w="26" w:type="dxa"/>
          <w:trHeight w:val="227"/>
        </w:trPr>
        <w:tc>
          <w:tcPr>
            <w:tcW w:w="562" w:type="dxa"/>
            <w:shd w:val="clear" w:color="auto" w:fill="auto"/>
            <w:vAlign w:val="center"/>
          </w:tcPr>
          <w:p w14:paraId="6AA5D998"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99887D" w14:textId="2D8FE1E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πτερύγια και λάστιχο πρεσπάν – χάρτινο διαστάσεων25χ35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Χρώμα πράσινο.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60F4E" w14:textId="03D955ED"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3.250</w:t>
            </w:r>
          </w:p>
        </w:tc>
        <w:tc>
          <w:tcPr>
            <w:tcW w:w="949" w:type="dxa"/>
            <w:shd w:val="clear" w:color="auto" w:fill="FFFFFF" w:themeFill="background1"/>
            <w:vAlign w:val="center"/>
          </w:tcPr>
          <w:p w14:paraId="615612C1"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3E1A53C6"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30CAEB8"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68978FE0"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1C8A5800" w14:textId="77777777" w:rsidTr="004F2818">
        <w:trPr>
          <w:gridAfter w:val="1"/>
          <w:wAfter w:w="26" w:type="dxa"/>
          <w:trHeight w:val="227"/>
        </w:trPr>
        <w:tc>
          <w:tcPr>
            <w:tcW w:w="562" w:type="dxa"/>
            <w:shd w:val="clear" w:color="auto" w:fill="auto"/>
            <w:vAlign w:val="center"/>
          </w:tcPr>
          <w:p w14:paraId="38D272B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86D8F9" w14:textId="43C208C3"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Ντοσιέ με πτερύγια χάρτινο 25Χ35 </w:t>
            </w:r>
            <w:r w:rsidRPr="004F2818">
              <w:rPr>
                <w:rFonts w:asciiTheme="minorHAnsi" w:hAnsiTheme="minorHAnsi" w:cstheme="minorHAnsi"/>
                <w:sz w:val="20"/>
                <w:szCs w:val="20"/>
              </w:rPr>
              <w:t>cm</w:t>
            </w:r>
            <w:r w:rsidRPr="004F2818">
              <w:rPr>
                <w:rFonts w:asciiTheme="minorHAnsi" w:hAnsiTheme="minorHAnsi" w:cstheme="minorHAnsi"/>
                <w:sz w:val="20"/>
                <w:szCs w:val="20"/>
                <w:lang w:val="el-GR"/>
              </w:rPr>
              <w:t xml:space="preserve"> (σε διάφορα χρώματα).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EBF24" w14:textId="05D70C5E"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3.500</w:t>
            </w:r>
          </w:p>
        </w:tc>
        <w:tc>
          <w:tcPr>
            <w:tcW w:w="949" w:type="dxa"/>
            <w:shd w:val="clear" w:color="auto" w:fill="FFFFFF" w:themeFill="background1"/>
            <w:vAlign w:val="center"/>
          </w:tcPr>
          <w:p w14:paraId="6E37BD7D"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B6D5673"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C9A654C"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A2D07A0"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5D3F4F56" w14:textId="77777777" w:rsidTr="004F2818">
        <w:trPr>
          <w:gridAfter w:val="1"/>
          <w:wAfter w:w="26" w:type="dxa"/>
          <w:trHeight w:val="227"/>
        </w:trPr>
        <w:tc>
          <w:tcPr>
            <w:tcW w:w="562" w:type="dxa"/>
            <w:shd w:val="clear" w:color="auto" w:fill="auto"/>
            <w:vAlign w:val="center"/>
          </w:tcPr>
          <w:p w14:paraId="3BDB79AC"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D79ED6" w14:textId="2602185D"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Λάστιχα συσκευασίας πλακέ μεγάλης αντοχής (σε πακέτα του 1</w:t>
            </w:r>
            <w:r w:rsidRPr="004F2818">
              <w:rPr>
                <w:rFonts w:asciiTheme="minorHAnsi" w:hAnsiTheme="minorHAnsi" w:cstheme="minorHAnsi"/>
                <w:sz w:val="20"/>
                <w:szCs w:val="20"/>
              </w:rPr>
              <w:t>Kgr</w:t>
            </w:r>
            <w:r w:rsidRPr="004F2818">
              <w:rPr>
                <w:rFonts w:asciiTheme="minorHAnsi" w:hAnsiTheme="minorHAnsi" w:cstheme="minorHAnsi"/>
                <w:sz w:val="20"/>
                <w:szCs w:val="20"/>
                <w:lang w:val="el-GR"/>
              </w:rPr>
              <w:t xml:space="preserve">). Οι διαστάσεις να είναι 8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120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(Νο 120/8) ή 10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150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(Νο 150/10). Η διάμετρός τους (κλειστά) να είναι 200 &amp; 235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αντίστοιχα. Να είναι εξαιρετικής αντοχής και άριστης ποιότητας.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F57267" w14:textId="396D73B0"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65</w:t>
            </w:r>
          </w:p>
        </w:tc>
        <w:tc>
          <w:tcPr>
            <w:tcW w:w="949" w:type="dxa"/>
            <w:shd w:val="clear" w:color="auto" w:fill="FFFFFF" w:themeFill="background1"/>
            <w:vAlign w:val="center"/>
          </w:tcPr>
          <w:p w14:paraId="7A329A3A"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253A7D9"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5E5ADE36"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F0BA82A"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2F24B6F" w14:textId="77777777" w:rsidTr="004F2818">
        <w:trPr>
          <w:gridAfter w:val="1"/>
          <w:wAfter w:w="26" w:type="dxa"/>
          <w:trHeight w:val="227"/>
        </w:trPr>
        <w:tc>
          <w:tcPr>
            <w:tcW w:w="562" w:type="dxa"/>
            <w:shd w:val="clear" w:color="auto" w:fill="auto"/>
            <w:vAlign w:val="center"/>
          </w:tcPr>
          <w:p w14:paraId="1FB6F15A"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5C1F7" w14:textId="36FC00DA"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Δίφυλλες ζελατίνες πλαστικοποίησης (</w:t>
            </w:r>
            <w:r w:rsidRPr="004F2818">
              <w:rPr>
                <w:rFonts w:asciiTheme="minorHAnsi" w:hAnsiTheme="minorHAnsi" w:cstheme="minorHAnsi"/>
                <w:sz w:val="20"/>
                <w:szCs w:val="20"/>
              </w:rPr>
              <w:t>Laminating</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pouches</w:t>
            </w:r>
            <w:r w:rsidRPr="004F2818">
              <w:rPr>
                <w:rFonts w:asciiTheme="minorHAnsi" w:hAnsiTheme="minorHAnsi" w:cstheme="minorHAnsi"/>
                <w:sz w:val="20"/>
                <w:szCs w:val="20"/>
                <w:lang w:val="el-GR"/>
              </w:rPr>
              <w:t xml:space="preserve">), διαστάσεων 216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303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πάχους 100 </w:t>
            </w:r>
            <w:r w:rsidRPr="004F2818">
              <w:rPr>
                <w:rFonts w:asciiTheme="minorHAnsi" w:hAnsiTheme="minorHAnsi" w:cstheme="minorHAnsi"/>
                <w:sz w:val="20"/>
                <w:szCs w:val="20"/>
              </w:rPr>
              <w:t>mic</w:t>
            </w:r>
            <w:r w:rsidRPr="004F2818">
              <w:rPr>
                <w:rFonts w:asciiTheme="minorHAnsi" w:hAnsiTheme="minorHAnsi" w:cstheme="minorHAnsi"/>
                <w:sz w:val="20"/>
                <w:szCs w:val="20"/>
                <w:lang w:val="el-GR"/>
              </w:rPr>
              <w:t>, διαφανείς, υψηλής ποιότητας, (σε κουτί 100 τεμαχίων) για έγγραφα μεγέθους Α4.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FF0A62" w14:textId="7CB983D5"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4</w:t>
            </w:r>
          </w:p>
        </w:tc>
        <w:tc>
          <w:tcPr>
            <w:tcW w:w="949" w:type="dxa"/>
            <w:shd w:val="clear" w:color="auto" w:fill="FFFFFF" w:themeFill="background1"/>
            <w:vAlign w:val="center"/>
          </w:tcPr>
          <w:p w14:paraId="7F3E096B"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09FC5A71"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1264B3D"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52120C1"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4E994057" w14:textId="77777777" w:rsidTr="004F2818">
        <w:trPr>
          <w:gridAfter w:val="1"/>
          <w:wAfter w:w="26" w:type="dxa"/>
          <w:trHeight w:val="227"/>
        </w:trPr>
        <w:tc>
          <w:tcPr>
            <w:tcW w:w="562" w:type="dxa"/>
            <w:shd w:val="clear" w:color="auto" w:fill="auto"/>
            <w:vAlign w:val="center"/>
          </w:tcPr>
          <w:p w14:paraId="6C2E9987"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C4C96D" w14:textId="74037E0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Δίφυλλες ζελατίνες πλαστικοποίησης (</w:t>
            </w:r>
            <w:r w:rsidRPr="004F2818">
              <w:rPr>
                <w:rFonts w:asciiTheme="minorHAnsi" w:hAnsiTheme="minorHAnsi" w:cstheme="minorHAnsi"/>
                <w:sz w:val="20"/>
                <w:szCs w:val="20"/>
              </w:rPr>
              <w:t>Laminating</w:t>
            </w:r>
            <w:r w:rsidRPr="004F2818">
              <w:rPr>
                <w:rFonts w:asciiTheme="minorHAnsi" w:hAnsiTheme="minorHAnsi" w:cstheme="minorHAnsi"/>
                <w:sz w:val="20"/>
                <w:szCs w:val="20"/>
                <w:lang w:val="el-GR"/>
              </w:rPr>
              <w:t xml:space="preserve"> </w:t>
            </w:r>
            <w:r w:rsidRPr="004F2818">
              <w:rPr>
                <w:rFonts w:asciiTheme="minorHAnsi" w:hAnsiTheme="minorHAnsi" w:cstheme="minorHAnsi"/>
                <w:sz w:val="20"/>
                <w:szCs w:val="20"/>
              </w:rPr>
              <w:t>pouches</w:t>
            </w:r>
            <w:r w:rsidRPr="004F2818">
              <w:rPr>
                <w:rFonts w:asciiTheme="minorHAnsi" w:hAnsiTheme="minorHAnsi" w:cstheme="minorHAnsi"/>
                <w:sz w:val="20"/>
                <w:szCs w:val="20"/>
                <w:lang w:val="el-GR"/>
              </w:rPr>
              <w:t xml:space="preserve">), διαστάσεων 303 </w:t>
            </w:r>
            <w:r w:rsidRPr="004F2818">
              <w:rPr>
                <w:rFonts w:asciiTheme="minorHAnsi" w:hAnsiTheme="minorHAnsi" w:cstheme="minorHAnsi"/>
                <w:sz w:val="20"/>
                <w:szCs w:val="20"/>
              </w:rPr>
              <w:t>x</w:t>
            </w:r>
            <w:r w:rsidRPr="004F2818">
              <w:rPr>
                <w:rFonts w:asciiTheme="minorHAnsi" w:hAnsiTheme="minorHAnsi" w:cstheme="minorHAnsi"/>
                <w:sz w:val="20"/>
                <w:szCs w:val="20"/>
                <w:lang w:val="el-GR"/>
              </w:rPr>
              <w:t xml:space="preserve"> 426 </w:t>
            </w:r>
            <w:r w:rsidRPr="004F2818">
              <w:rPr>
                <w:rFonts w:asciiTheme="minorHAnsi" w:hAnsiTheme="minorHAnsi" w:cstheme="minorHAnsi"/>
                <w:sz w:val="20"/>
                <w:szCs w:val="20"/>
              </w:rPr>
              <w:t>mm</w:t>
            </w:r>
            <w:r w:rsidRPr="004F2818">
              <w:rPr>
                <w:rFonts w:asciiTheme="minorHAnsi" w:hAnsiTheme="minorHAnsi" w:cstheme="minorHAnsi"/>
                <w:sz w:val="20"/>
                <w:szCs w:val="20"/>
                <w:lang w:val="el-GR"/>
              </w:rPr>
              <w:t xml:space="preserve">, πάχους 100 </w:t>
            </w:r>
            <w:r w:rsidRPr="004F2818">
              <w:rPr>
                <w:rFonts w:asciiTheme="minorHAnsi" w:hAnsiTheme="minorHAnsi" w:cstheme="minorHAnsi"/>
                <w:sz w:val="20"/>
                <w:szCs w:val="20"/>
              </w:rPr>
              <w:t>mic</w:t>
            </w:r>
            <w:r w:rsidRPr="004F2818">
              <w:rPr>
                <w:rFonts w:asciiTheme="minorHAnsi" w:hAnsiTheme="minorHAnsi" w:cstheme="minorHAnsi"/>
                <w:sz w:val="20"/>
                <w:szCs w:val="20"/>
                <w:lang w:val="el-GR"/>
              </w:rPr>
              <w:t>, διαφανείς, (σε κουτί 100 τεμαχίων) για έγγραφα μεγέθους Α3.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703E53" w14:textId="450607D7"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0713ED4B"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2830262"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16FF1C8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3F73AD8"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13585A72" w14:textId="77777777" w:rsidTr="004F2818">
        <w:trPr>
          <w:gridAfter w:val="1"/>
          <w:wAfter w:w="26" w:type="dxa"/>
          <w:trHeight w:val="227"/>
        </w:trPr>
        <w:tc>
          <w:tcPr>
            <w:tcW w:w="562" w:type="dxa"/>
            <w:shd w:val="clear" w:color="auto" w:fill="auto"/>
            <w:vAlign w:val="center"/>
          </w:tcPr>
          <w:p w14:paraId="6CB0AE35"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181A6B" w14:textId="1367995A"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lang w:val="el-GR"/>
              </w:rPr>
              <w:t xml:space="preserve">Εξώφυλλα βιβλιοδεσίας Α4 πλαστικά διαφανή, 150 </w:t>
            </w:r>
            <w:r w:rsidRPr="004F2818">
              <w:rPr>
                <w:rFonts w:asciiTheme="minorHAnsi" w:hAnsiTheme="minorHAnsi" w:cstheme="minorHAnsi"/>
                <w:sz w:val="20"/>
                <w:szCs w:val="20"/>
              </w:rPr>
              <w:t>Micron</w:t>
            </w:r>
            <w:r w:rsidRPr="004F2818">
              <w:rPr>
                <w:rFonts w:asciiTheme="minorHAnsi" w:hAnsiTheme="minorHAnsi" w:cstheme="minorHAnsi"/>
                <w:sz w:val="20"/>
                <w:szCs w:val="20"/>
                <w:lang w:val="el-GR"/>
              </w:rPr>
              <w:t xml:space="preserve">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A5BC1" w14:textId="0872C7CC"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14</w:t>
            </w:r>
          </w:p>
        </w:tc>
        <w:tc>
          <w:tcPr>
            <w:tcW w:w="949" w:type="dxa"/>
            <w:shd w:val="clear" w:color="auto" w:fill="FFFFFF" w:themeFill="background1"/>
            <w:vAlign w:val="center"/>
          </w:tcPr>
          <w:p w14:paraId="1C5ECFA3"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C504F7E"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30068637"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557C620"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4C20FE2" w14:textId="77777777" w:rsidTr="004F2818">
        <w:trPr>
          <w:gridAfter w:val="1"/>
          <w:wAfter w:w="26" w:type="dxa"/>
          <w:trHeight w:val="227"/>
        </w:trPr>
        <w:tc>
          <w:tcPr>
            <w:tcW w:w="562" w:type="dxa"/>
            <w:shd w:val="clear" w:color="auto" w:fill="auto"/>
            <w:vAlign w:val="center"/>
          </w:tcPr>
          <w:p w14:paraId="289140C2"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E1E87" w14:textId="3667962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12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9608E6" w14:textId="3EF75298"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4</w:t>
            </w:r>
          </w:p>
        </w:tc>
        <w:tc>
          <w:tcPr>
            <w:tcW w:w="949" w:type="dxa"/>
            <w:shd w:val="clear" w:color="auto" w:fill="FFFFFF" w:themeFill="background1"/>
            <w:vAlign w:val="center"/>
          </w:tcPr>
          <w:p w14:paraId="44E00997"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1DCBBDF"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C2047E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D746136"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7FE66D9" w14:textId="77777777" w:rsidTr="004F2818">
        <w:trPr>
          <w:gridAfter w:val="1"/>
          <w:wAfter w:w="26" w:type="dxa"/>
          <w:trHeight w:val="227"/>
        </w:trPr>
        <w:tc>
          <w:tcPr>
            <w:tcW w:w="562" w:type="dxa"/>
            <w:shd w:val="clear" w:color="auto" w:fill="auto"/>
            <w:vAlign w:val="center"/>
          </w:tcPr>
          <w:p w14:paraId="26F27F54"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0B7981" w14:textId="31286C8F"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14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1285A" w14:textId="76D96D88"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45B5BA0B"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67AF1E6C"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442EFAB0"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59540987"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631DE46" w14:textId="77777777" w:rsidTr="004F2818">
        <w:trPr>
          <w:gridAfter w:val="1"/>
          <w:wAfter w:w="26" w:type="dxa"/>
          <w:trHeight w:val="227"/>
        </w:trPr>
        <w:tc>
          <w:tcPr>
            <w:tcW w:w="562" w:type="dxa"/>
            <w:shd w:val="clear" w:color="auto" w:fill="auto"/>
            <w:vAlign w:val="center"/>
          </w:tcPr>
          <w:p w14:paraId="1766F781"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1DBEA" w14:textId="0E4BF478"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16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E87DB" w14:textId="12EE4F07"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793ED351"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7A3DC6CE"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2F00BAC2"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4A0969EF"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68CBF572" w14:textId="77777777" w:rsidTr="004F2818">
        <w:trPr>
          <w:gridAfter w:val="1"/>
          <w:wAfter w:w="26" w:type="dxa"/>
          <w:trHeight w:val="227"/>
        </w:trPr>
        <w:tc>
          <w:tcPr>
            <w:tcW w:w="562" w:type="dxa"/>
            <w:shd w:val="clear" w:color="auto" w:fill="auto"/>
            <w:vAlign w:val="center"/>
          </w:tcPr>
          <w:p w14:paraId="12ACB01B"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5ECAED7" w14:textId="5B5A7231"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18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FC15F7" w14:textId="37DBB9E9"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58E396D8"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2E1ECED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EF0BC14"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246C4626"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1EA0EFF5" w14:textId="77777777" w:rsidTr="004F2818">
        <w:trPr>
          <w:gridAfter w:val="1"/>
          <w:wAfter w:w="26" w:type="dxa"/>
          <w:trHeight w:val="227"/>
        </w:trPr>
        <w:tc>
          <w:tcPr>
            <w:tcW w:w="562" w:type="dxa"/>
            <w:shd w:val="clear" w:color="auto" w:fill="auto"/>
            <w:vAlign w:val="center"/>
          </w:tcPr>
          <w:p w14:paraId="6CDA599E"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FACE562" w14:textId="03780002"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22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89220" w14:textId="2DA4F078"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2</w:t>
            </w:r>
          </w:p>
        </w:tc>
        <w:tc>
          <w:tcPr>
            <w:tcW w:w="949" w:type="dxa"/>
            <w:shd w:val="clear" w:color="auto" w:fill="FFFFFF" w:themeFill="background1"/>
            <w:vAlign w:val="center"/>
          </w:tcPr>
          <w:p w14:paraId="533AD84D"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1388D36C"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03239AB9"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07F35F70" w14:textId="77777777" w:rsidR="005649A1" w:rsidRPr="004F2818" w:rsidRDefault="005649A1" w:rsidP="004F2818">
            <w:pPr>
              <w:spacing w:after="0"/>
              <w:rPr>
                <w:rFonts w:asciiTheme="minorHAnsi" w:hAnsiTheme="minorHAnsi" w:cstheme="minorHAnsi"/>
                <w:sz w:val="20"/>
                <w:szCs w:val="20"/>
                <w:lang w:val="el-GR"/>
              </w:rPr>
            </w:pPr>
          </w:p>
        </w:tc>
      </w:tr>
      <w:tr w:rsidR="005649A1" w:rsidRPr="004F2818" w14:paraId="08FA59C5" w14:textId="77777777" w:rsidTr="004F2818">
        <w:trPr>
          <w:gridAfter w:val="1"/>
          <w:wAfter w:w="26" w:type="dxa"/>
          <w:trHeight w:val="227"/>
        </w:trPr>
        <w:tc>
          <w:tcPr>
            <w:tcW w:w="562" w:type="dxa"/>
            <w:shd w:val="clear" w:color="auto" w:fill="auto"/>
            <w:vAlign w:val="center"/>
          </w:tcPr>
          <w:p w14:paraId="7E96315F" w14:textId="77777777" w:rsidR="005649A1" w:rsidRPr="004F2818" w:rsidRDefault="005649A1" w:rsidP="009D2936">
            <w:pPr>
              <w:pStyle w:val="aff0"/>
              <w:numPr>
                <w:ilvl w:val="0"/>
                <w:numId w:val="26"/>
              </w:numPr>
              <w:spacing w:after="0" w:line="240" w:lineRule="auto"/>
              <w:contextualSpacing w:val="0"/>
              <w:jc w:val="center"/>
              <w:rPr>
                <w:rFonts w:asciiTheme="minorHAnsi" w:hAnsiTheme="minorHAnsi" w:cstheme="minorHAnsi"/>
                <w:sz w:val="20"/>
                <w:szCs w:val="20"/>
              </w:rPr>
            </w:pPr>
          </w:p>
        </w:tc>
        <w:tc>
          <w:tcPr>
            <w:tcW w:w="43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F10A9D" w14:textId="2BA9F7B9" w:rsidR="005649A1" w:rsidRPr="004F2818" w:rsidRDefault="005649A1" w:rsidP="004F2818">
            <w:pPr>
              <w:spacing w:after="0"/>
              <w:rPr>
                <w:rFonts w:asciiTheme="minorHAnsi" w:hAnsiTheme="minorHAnsi" w:cstheme="minorHAnsi"/>
                <w:sz w:val="20"/>
                <w:szCs w:val="20"/>
                <w:lang w:val="el-GR"/>
              </w:rPr>
            </w:pPr>
            <w:r w:rsidRPr="004F2818">
              <w:rPr>
                <w:rFonts w:asciiTheme="minorHAnsi" w:hAnsiTheme="minorHAnsi" w:cstheme="minorHAnsi"/>
                <w:sz w:val="20"/>
                <w:szCs w:val="20"/>
              </w:rPr>
              <w:t>Spiral</w:t>
            </w:r>
            <w:r w:rsidRPr="004F2818">
              <w:rPr>
                <w:rFonts w:asciiTheme="minorHAnsi" w:hAnsiTheme="minorHAnsi" w:cstheme="minorHAnsi"/>
                <w:sz w:val="20"/>
                <w:szCs w:val="20"/>
                <w:lang w:val="el-GR"/>
              </w:rPr>
              <w:t xml:space="preserve"> βιβλιοδεσίας μαύρο πλαστικό Νο 25 (σε συσκευασία των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3101AD" w14:textId="32913CAA" w:rsidR="005649A1" w:rsidRPr="004F2818" w:rsidRDefault="005649A1" w:rsidP="004F2818">
            <w:pPr>
              <w:spacing w:after="0"/>
              <w:ind w:left="-36" w:right="-57"/>
              <w:jc w:val="center"/>
              <w:rPr>
                <w:rFonts w:asciiTheme="minorHAnsi" w:hAnsiTheme="minorHAnsi" w:cstheme="minorHAnsi"/>
                <w:sz w:val="20"/>
                <w:szCs w:val="20"/>
                <w:lang w:val="el-GR"/>
              </w:rPr>
            </w:pPr>
            <w:r w:rsidRPr="004F2818">
              <w:rPr>
                <w:rFonts w:asciiTheme="minorHAnsi" w:hAnsiTheme="minorHAnsi" w:cstheme="minorHAnsi"/>
                <w:sz w:val="20"/>
                <w:szCs w:val="20"/>
              </w:rPr>
              <w:t>1</w:t>
            </w:r>
          </w:p>
        </w:tc>
        <w:tc>
          <w:tcPr>
            <w:tcW w:w="949" w:type="dxa"/>
            <w:shd w:val="clear" w:color="auto" w:fill="FFFFFF" w:themeFill="background1"/>
            <w:vAlign w:val="center"/>
          </w:tcPr>
          <w:p w14:paraId="771A1F1D" w14:textId="77777777" w:rsidR="005649A1" w:rsidRPr="004F2818" w:rsidRDefault="005649A1" w:rsidP="004F2818">
            <w:pPr>
              <w:spacing w:after="0"/>
              <w:ind w:right="1"/>
              <w:rPr>
                <w:rFonts w:asciiTheme="minorHAnsi" w:hAnsiTheme="minorHAnsi" w:cstheme="minorHAnsi"/>
                <w:sz w:val="20"/>
                <w:szCs w:val="20"/>
                <w:lang w:val="el-GR"/>
              </w:rPr>
            </w:pPr>
          </w:p>
        </w:tc>
        <w:tc>
          <w:tcPr>
            <w:tcW w:w="1177" w:type="dxa"/>
            <w:gridSpan w:val="2"/>
            <w:shd w:val="clear" w:color="auto" w:fill="FFFFFF" w:themeFill="background1"/>
            <w:vAlign w:val="center"/>
          </w:tcPr>
          <w:p w14:paraId="40289080" w14:textId="77777777" w:rsidR="005649A1" w:rsidRPr="004F2818" w:rsidRDefault="005649A1" w:rsidP="004F2818">
            <w:pPr>
              <w:spacing w:after="0"/>
              <w:ind w:right="1"/>
              <w:rPr>
                <w:rFonts w:asciiTheme="minorHAnsi" w:hAnsiTheme="minorHAnsi" w:cstheme="minorHAnsi"/>
                <w:sz w:val="20"/>
                <w:szCs w:val="20"/>
                <w:lang w:val="el-GR"/>
              </w:rPr>
            </w:pPr>
          </w:p>
        </w:tc>
        <w:tc>
          <w:tcPr>
            <w:tcW w:w="772" w:type="dxa"/>
            <w:gridSpan w:val="2"/>
            <w:shd w:val="clear" w:color="auto" w:fill="FFFFFF" w:themeFill="background1"/>
            <w:vAlign w:val="center"/>
          </w:tcPr>
          <w:p w14:paraId="6F3C46CE" w14:textId="77777777" w:rsidR="005649A1" w:rsidRPr="004F2818" w:rsidRDefault="005649A1" w:rsidP="004F2818">
            <w:pPr>
              <w:spacing w:after="0"/>
              <w:rPr>
                <w:rFonts w:asciiTheme="minorHAnsi" w:hAnsiTheme="minorHAnsi" w:cstheme="minorHAnsi"/>
                <w:sz w:val="20"/>
                <w:szCs w:val="20"/>
                <w:lang w:val="el-GR"/>
              </w:rPr>
            </w:pPr>
          </w:p>
        </w:tc>
        <w:tc>
          <w:tcPr>
            <w:tcW w:w="1077" w:type="dxa"/>
            <w:shd w:val="clear" w:color="auto" w:fill="FFFFFF" w:themeFill="background1"/>
            <w:vAlign w:val="center"/>
          </w:tcPr>
          <w:p w14:paraId="76753189" w14:textId="77777777" w:rsidR="005649A1" w:rsidRPr="004F2818" w:rsidRDefault="005649A1" w:rsidP="004F2818">
            <w:pPr>
              <w:spacing w:after="0"/>
              <w:rPr>
                <w:rFonts w:asciiTheme="minorHAnsi" w:hAnsiTheme="minorHAnsi" w:cstheme="minorHAnsi"/>
                <w:sz w:val="20"/>
                <w:szCs w:val="20"/>
                <w:lang w:val="el-GR"/>
              </w:rPr>
            </w:pPr>
          </w:p>
        </w:tc>
      </w:tr>
      <w:tr w:rsidR="00473A40" w:rsidRPr="004F2818" w14:paraId="0FFC2143" w14:textId="77777777" w:rsidTr="004F2818">
        <w:trPr>
          <w:gridAfter w:val="1"/>
          <w:wAfter w:w="27" w:type="dxa"/>
          <w:trHeight w:val="353"/>
        </w:trPr>
        <w:tc>
          <w:tcPr>
            <w:tcW w:w="562" w:type="dxa"/>
            <w:shd w:val="clear" w:color="auto" w:fill="BFBFBF"/>
            <w:vAlign w:val="center"/>
          </w:tcPr>
          <w:p w14:paraId="137AFD8E" w14:textId="77777777" w:rsidR="00473A40" w:rsidRPr="004F2818" w:rsidRDefault="00473A40" w:rsidP="004F2818">
            <w:pPr>
              <w:suppressAutoHyphens w:val="0"/>
              <w:spacing w:after="0"/>
              <w:jc w:val="right"/>
              <w:rPr>
                <w:rFonts w:asciiTheme="minorHAnsi" w:hAnsiTheme="minorHAnsi" w:cstheme="minorHAnsi"/>
                <w:sz w:val="20"/>
                <w:szCs w:val="20"/>
                <w:lang w:val="el-GR"/>
              </w:rPr>
            </w:pPr>
          </w:p>
        </w:tc>
        <w:tc>
          <w:tcPr>
            <w:tcW w:w="6208" w:type="dxa"/>
            <w:gridSpan w:val="4"/>
            <w:shd w:val="clear" w:color="auto" w:fill="BFBFBF"/>
            <w:vAlign w:val="center"/>
          </w:tcPr>
          <w:p w14:paraId="705DEF4C" w14:textId="77777777" w:rsidR="00473A40" w:rsidRPr="004F2818" w:rsidRDefault="00473A40" w:rsidP="004F2818">
            <w:pPr>
              <w:spacing w:after="0"/>
              <w:ind w:right="48"/>
              <w:jc w:val="right"/>
              <w:rPr>
                <w:rFonts w:asciiTheme="minorHAnsi" w:hAnsiTheme="minorHAnsi" w:cstheme="minorHAnsi"/>
                <w:sz w:val="20"/>
                <w:szCs w:val="20"/>
                <w:lang w:val="el-GR"/>
              </w:rPr>
            </w:pPr>
            <w:r w:rsidRPr="004F2818">
              <w:rPr>
                <w:rFonts w:asciiTheme="minorHAnsi" w:hAnsiTheme="minorHAnsi" w:cstheme="minorHAnsi"/>
                <w:b/>
                <w:sz w:val="20"/>
                <w:szCs w:val="20"/>
              </w:rPr>
              <w:t xml:space="preserve">Σύνολο Τμήματος </w:t>
            </w:r>
            <w:r w:rsidRPr="004F2818">
              <w:rPr>
                <w:rFonts w:asciiTheme="minorHAnsi" w:hAnsiTheme="minorHAnsi" w:cstheme="minorHAnsi"/>
                <w:b/>
                <w:sz w:val="20"/>
                <w:szCs w:val="20"/>
                <w:lang w:val="el-GR"/>
              </w:rPr>
              <w:t>4</w:t>
            </w:r>
          </w:p>
        </w:tc>
        <w:tc>
          <w:tcPr>
            <w:tcW w:w="1170" w:type="dxa"/>
            <w:gridSpan w:val="2"/>
            <w:shd w:val="clear" w:color="auto" w:fill="auto"/>
            <w:vAlign w:val="center"/>
          </w:tcPr>
          <w:p w14:paraId="5EB23815" w14:textId="77777777" w:rsidR="00473A40" w:rsidRPr="004F2818" w:rsidRDefault="00473A40" w:rsidP="004F2818">
            <w:pPr>
              <w:spacing w:after="0"/>
              <w:rPr>
                <w:rFonts w:asciiTheme="minorHAnsi" w:hAnsiTheme="minorHAnsi" w:cstheme="minorHAnsi"/>
                <w:sz w:val="20"/>
                <w:szCs w:val="20"/>
              </w:rPr>
            </w:pPr>
            <w:r w:rsidRPr="004F2818">
              <w:rPr>
                <w:rFonts w:asciiTheme="minorHAnsi" w:hAnsiTheme="minorHAnsi" w:cstheme="minorHAnsi"/>
                <w:sz w:val="20"/>
                <w:szCs w:val="20"/>
              </w:rPr>
              <w:t xml:space="preserve"> </w:t>
            </w:r>
          </w:p>
        </w:tc>
        <w:tc>
          <w:tcPr>
            <w:tcW w:w="765" w:type="dxa"/>
            <w:shd w:val="clear" w:color="auto" w:fill="auto"/>
            <w:vAlign w:val="center"/>
          </w:tcPr>
          <w:p w14:paraId="761E7908" w14:textId="77777777" w:rsidR="00473A40" w:rsidRPr="004F2818" w:rsidRDefault="00473A40" w:rsidP="004F2818">
            <w:pPr>
              <w:spacing w:after="0"/>
              <w:rPr>
                <w:rFonts w:asciiTheme="minorHAnsi" w:hAnsiTheme="minorHAnsi" w:cstheme="minorHAnsi"/>
                <w:sz w:val="20"/>
                <w:szCs w:val="20"/>
              </w:rPr>
            </w:pPr>
            <w:r w:rsidRPr="004F2818">
              <w:rPr>
                <w:rFonts w:asciiTheme="minorHAnsi" w:hAnsiTheme="minorHAnsi" w:cstheme="minorHAnsi"/>
                <w:sz w:val="20"/>
                <w:szCs w:val="20"/>
              </w:rPr>
              <w:t xml:space="preserve"> </w:t>
            </w:r>
          </w:p>
        </w:tc>
        <w:tc>
          <w:tcPr>
            <w:tcW w:w="1077" w:type="dxa"/>
            <w:shd w:val="clear" w:color="auto" w:fill="auto"/>
            <w:vAlign w:val="center"/>
          </w:tcPr>
          <w:p w14:paraId="0A162E55" w14:textId="77777777" w:rsidR="00473A40" w:rsidRPr="004F2818" w:rsidRDefault="00473A40" w:rsidP="004F2818">
            <w:pPr>
              <w:spacing w:after="0"/>
              <w:rPr>
                <w:rFonts w:asciiTheme="minorHAnsi" w:hAnsiTheme="minorHAnsi" w:cstheme="minorHAnsi"/>
                <w:sz w:val="20"/>
                <w:szCs w:val="20"/>
              </w:rPr>
            </w:pPr>
            <w:r w:rsidRPr="004F2818">
              <w:rPr>
                <w:rFonts w:asciiTheme="minorHAnsi" w:hAnsiTheme="minorHAnsi" w:cstheme="minorHAnsi"/>
                <w:sz w:val="20"/>
                <w:szCs w:val="20"/>
              </w:rPr>
              <w:t xml:space="preserve"> </w:t>
            </w:r>
          </w:p>
        </w:tc>
      </w:tr>
    </w:tbl>
    <w:p w14:paraId="5694CB86" w14:textId="77777777" w:rsidR="00473A40" w:rsidRDefault="00473A40" w:rsidP="00473A40">
      <w:pPr>
        <w:tabs>
          <w:tab w:val="left" w:pos="969"/>
        </w:tabs>
        <w:rPr>
          <w:rFonts w:eastAsia="SimSun"/>
          <w:szCs w:val="22"/>
          <w:lang w:val="el-GR"/>
        </w:rPr>
      </w:pPr>
    </w:p>
    <w:p w14:paraId="329C31FA" w14:textId="77777777" w:rsidR="00327913" w:rsidRPr="004F2818" w:rsidRDefault="00327913" w:rsidP="00327913">
      <w:pPr>
        <w:pStyle w:val="231"/>
        <w:rPr>
          <w:sz w:val="22"/>
          <w:szCs w:val="22"/>
        </w:rPr>
      </w:pPr>
      <w:r w:rsidRPr="004F2818">
        <w:rPr>
          <w:sz w:val="22"/>
          <w:szCs w:val="22"/>
        </w:rPr>
        <w:t xml:space="preserve">                                                                            Για τον Προσφέροντα</w:t>
      </w:r>
    </w:p>
    <w:p w14:paraId="2D361964" w14:textId="77777777" w:rsidR="00327913" w:rsidRPr="004F2818" w:rsidRDefault="00327913" w:rsidP="00327913">
      <w:pPr>
        <w:pStyle w:val="231"/>
        <w:rPr>
          <w:sz w:val="22"/>
          <w:szCs w:val="22"/>
        </w:rPr>
      </w:pPr>
    </w:p>
    <w:p w14:paraId="0F78D571" w14:textId="77777777" w:rsidR="00327913" w:rsidRPr="004F2818" w:rsidRDefault="00327913" w:rsidP="00327913">
      <w:pPr>
        <w:pStyle w:val="231"/>
        <w:rPr>
          <w:sz w:val="22"/>
          <w:szCs w:val="22"/>
        </w:rPr>
      </w:pPr>
      <w:r w:rsidRPr="004F2818">
        <w:rPr>
          <w:sz w:val="22"/>
          <w:szCs w:val="22"/>
        </w:rPr>
        <w:t xml:space="preserve">                                                                                          Ο/Η ΝΟΜΙΜΟΣ/Η ΕΚΠΡΟΣΩΠΟΣ</w:t>
      </w:r>
    </w:p>
    <w:p w14:paraId="29A107CD" w14:textId="77777777" w:rsidR="00327913" w:rsidRPr="004F2818" w:rsidRDefault="00327913" w:rsidP="00327913">
      <w:pPr>
        <w:pStyle w:val="231"/>
        <w:rPr>
          <w:sz w:val="22"/>
          <w:szCs w:val="22"/>
        </w:rPr>
      </w:pPr>
      <w:r w:rsidRPr="004F2818">
        <w:rPr>
          <w:sz w:val="22"/>
          <w:szCs w:val="22"/>
        </w:rPr>
        <w:t xml:space="preserve">                                                                                  (ΥΠΟΓΡΑΦΗ - ΣΦΡΑΓΙΔΑ - ΗΜΕΡΟΜΗΝΙΑ)</w:t>
      </w:r>
    </w:p>
    <w:p w14:paraId="21B4FC58" w14:textId="77777777" w:rsidR="00327913" w:rsidRPr="004F2818" w:rsidRDefault="00327913" w:rsidP="00327913">
      <w:pPr>
        <w:pStyle w:val="231"/>
        <w:rPr>
          <w:sz w:val="22"/>
          <w:szCs w:val="22"/>
        </w:rPr>
      </w:pPr>
      <w:r w:rsidRPr="004F2818">
        <w:rPr>
          <w:sz w:val="22"/>
          <w:szCs w:val="22"/>
        </w:rPr>
        <w:t xml:space="preserve">                                                                               (ΟΝΟΜΑΤΕΠΩΝΥΜΟ)</w:t>
      </w:r>
    </w:p>
    <w:p w14:paraId="06FAD88E" w14:textId="60527B9A" w:rsidR="004F2818" w:rsidRDefault="004F2818" w:rsidP="00327913">
      <w:pPr>
        <w:pStyle w:val="231"/>
        <w:rPr>
          <w:sz w:val="22"/>
          <w:szCs w:val="22"/>
        </w:rPr>
      </w:pPr>
    </w:p>
    <w:p w14:paraId="575CAFBD" w14:textId="77777777" w:rsidR="004F2818" w:rsidRDefault="004F2818" w:rsidP="00327913">
      <w:pPr>
        <w:pStyle w:val="231"/>
        <w:rPr>
          <w:sz w:val="22"/>
          <w:szCs w:val="22"/>
        </w:rPr>
        <w:sectPr w:rsidR="004F2818" w:rsidSect="00871988">
          <w:footerReference w:type="default" r:id="rId37"/>
          <w:pgSz w:w="11910" w:h="16840"/>
          <w:pgMar w:top="660" w:right="1140" w:bottom="700" w:left="1140" w:header="720" w:footer="505" w:gutter="0"/>
          <w:cols w:space="720"/>
        </w:sectPr>
      </w:pPr>
    </w:p>
    <w:p w14:paraId="62F58E9D" w14:textId="77777777" w:rsidR="009B3425" w:rsidRPr="00F540C8" w:rsidRDefault="009B3425" w:rsidP="00A364FD">
      <w:pPr>
        <w:pStyle w:val="2"/>
        <w:tabs>
          <w:tab w:val="clear" w:pos="567"/>
          <w:tab w:val="left" w:pos="0"/>
        </w:tabs>
        <w:ind w:left="0" w:firstLine="0"/>
        <w:rPr>
          <w:lang w:val="el-GR"/>
        </w:rPr>
      </w:pPr>
      <w:bookmarkStart w:id="84" w:name="__RefHeading___Toc470009840"/>
      <w:bookmarkEnd w:id="84"/>
      <w:r w:rsidRPr="00F540C8">
        <w:rPr>
          <w:lang w:val="el-GR"/>
        </w:rPr>
        <w:lastRenderedPageBreak/>
        <w:t>ΠΑΡΑΡΤΗΜΑ ΙΙI: ΠΙΝΑΚΕΣ ΣΥΜΜΟΡΦΩΣΗΣ</w:t>
      </w:r>
    </w:p>
    <w:p w14:paraId="6B59B91D" w14:textId="77777777" w:rsidR="00414529" w:rsidRDefault="00414529" w:rsidP="00F36896">
      <w:pPr>
        <w:spacing w:line="276" w:lineRule="auto"/>
        <w:jc w:val="center"/>
        <w:rPr>
          <w:b/>
          <w:sz w:val="32"/>
          <w:szCs w:val="32"/>
          <w:u w:val="single"/>
          <w:lang w:val="el-GR"/>
        </w:rPr>
      </w:pPr>
    </w:p>
    <w:p w14:paraId="016D0843" w14:textId="044BCF3B" w:rsidR="009B3425" w:rsidRPr="00590F69" w:rsidRDefault="009B3425" w:rsidP="00F36896">
      <w:pPr>
        <w:spacing w:line="276" w:lineRule="auto"/>
        <w:jc w:val="center"/>
        <w:rPr>
          <w:b/>
          <w:sz w:val="32"/>
          <w:szCs w:val="32"/>
          <w:u w:val="single"/>
          <w:lang w:val="el-GR"/>
        </w:rPr>
      </w:pPr>
      <w:r w:rsidRPr="00590F69">
        <w:rPr>
          <w:b/>
          <w:sz w:val="32"/>
          <w:szCs w:val="32"/>
          <w:u w:val="single"/>
          <w:lang w:val="el-GR"/>
        </w:rPr>
        <w:t>ΠΙΝΑΚΕΣ ΣΥΜΜΟΡΦΩΣΗΣ</w:t>
      </w:r>
    </w:p>
    <w:p w14:paraId="1DD7370E" w14:textId="4ABE25F4" w:rsidR="007373BE" w:rsidRDefault="00D7226D" w:rsidP="00A364FD">
      <w:pPr>
        <w:suppressAutoHyphens w:val="0"/>
        <w:spacing w:after="0"/>
        <w:rPr>
          <w:sz w:val="24"/>
          <w:lang w:val="el-GR" w:eastAsia="el-GR"/>
        </w:rPr>
      </w:pPr>
      <w:r w:rsidRPr="00D7226D">
        <w:rPr>
          <w:sz w:val="24"/>
          <w:lang w:val="el-GR" w:eastAsia="el-GR"/>
        </w:rPr>
        <w:t>Ο υποψήφιος συμπληρώνει τους κάτωθι πίνακες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14:paraId="20B8950C" w14:textId="19CEDBF9" w:rsidR="007373BE" w:rsidRPr="006B6E77" w:rsidRDefault="007373BE" w:rsidP="00FA12F0">
      <w:pPr>
        <w:jc w:val="center"/>
        <w:rPr>
          <w:b/>
          <w:sz w:val="24"/>
          <w:u w:val="single"/>
          <w:lang w:val="el-GR"/>
        </w:rPr>
      </w:pPr>
      <w:r w:rsidRPr="007373BE">
        <w:rPr>
          <w:lang w:val="el-GR" w:eastAsia="el-GR"/>
        </w:rPr>
        <w:br w:type="page"/>
      </w:r>
      <w:r w:rsidR="006B6E77" w:rsidRPr="006B6E77">
        <w:rPr>
          <w:b/>
          <w:sz w:val="24"/>
          <w:u w:val="single"/>
          <w:lang w:val="el-GR"/>
        </w:rPr>
        <w:lastRenderedPageBreak/>
        <w:t>ΠΙΝΑΚΕΣ ΣΥΜΜΟΡΦΩΣΗΣ/ΠΡΟΣΦΟΡΑΣ</w:t>
      </w:r>
    </w:p>
    <w:p w14:paraId="643AAE52" w14:textId="77777777" w:rsidR="007373BE" w:rsidRPr="007373BE" w:rsidRDefault="007373BE" w:rsidP="001066FF">
      <w:pPr>
        <w:spacing w:after="0"/>
        <w:jc w:val="center"/>
        <w:rPr>
          <w:b/>
          <w:sz w:val="24"/>
          <w:lang w:val="el-GR"/>
        </w:rPr>
      </w:pPr>
    </w:p>
    <w:p w14:paraId="3A3E6C23" w14:textId="1CAD1325" w:rsidR="004D191B" w:rsidRDefault="006B6E77" w:rsidP="001066FF">
      <w:pPr>
        <w:spacing w:after="0"/>
        <w:jc w:val="center"/>
        <w:rPr>
          <w:b/>
          <w:szCs w:val="22"/>
          <w:shd w:val="clear" w:color="auto" w:fill="D9D9D9" w:themeFill="background1" w:themeFillShade="D9"/>
          <w:lang w:val="el-GR"/>
        </w:rPr>
      </w:pPr>
      <w:r w:rsidRPr="0034611B">
        <w:rPr>
          <w:b/>
          <w:szCs w:val="22"/>
          <w:shd w:val="clear" w:color="auto" w:fill="D9D9D9" w:themeFill="background1" w:themeFillShade="D9"/>
          <w:lang w:val="el-GR"/>
        </w:rPr>
        <w:t>ΤΜΗΜΑ 1: ΠΡΟΜΗΘΕΙΑ ΓΝΗΣΙΩΝ ΑΝΑΛΩΣΙΜΩΝ ΕΚΤΥΠΩΤΩΝ ΟΜΑΔΑΣ Α</w:t>
      </w:r>
    </w:p>
    <w:p w14:paraId="36C43CEC" w14:textId="2161F258" w:rsidR="0008545D" w:rsidRDefault="0008545D" w:rsidP="001066FF">
      <w:pPr>
        <w:spacing w:after="0"/>
        <w:jc w:val="center"/>
        <w:rPr>
          <w:b/>
          <w:szCs w:val="22"/>
          <w:shd w:val="clear" w:color="auto" w:fill="D9D9D9" w:themeFill="background1" w:themeFillShade="D9"/>
          <w:lang w:val="el-GR"/>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6096"/>
        <w:gridCol w:w="993"/>
        <w:gridCol w:w="992"/>
        <w:gridCol w:w="1842"/>
      </w:tblGrid>
      <w:tr w:rsidR="00FA12F0" w:rsidRPr="0008545D" w14:paraId="31896195"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19682C" w14:textId="77777777" w:rsidR="00FA12F0" w:rsidRPr="0008545D" w:rsidRDefault="00FA12F0"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α/α</w:t>
            </w:r>
          </w:p>
        </w:tc>
        <w:tc>
          <w:tcPr>
            <w:tcW w:w="60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CBE06DF" w14:textId="77777777" w:rsidR="00FA12F0" w:rsidRPr="0008545D" w:rsidRDefault="00FA12F0" w:rsidP="004114E3">
            <w:pPr>
              <w:spacing w:after="0"/>
              <w:rPr>
                <w:rFonts w:asciiTheme="minorHAnsi" w:eastAsia="Calibri" w:hAnsiTheme="minorHAnsi" w:cstheme="minorHAnsi"/>
                <w:sz w:val="18"/>
                <w:szCs w:val="18"/>
                <w:lang w:val="el-GR" w:eastAsia="en-US"/>
              </w:rPr>
            </w:pPr>
            <w:r w:rsidRPr="0008545D">
              <w:rPr>
                <w:sz w:val="18"/>
                <w:szCs w:val="18"/>
              </w:rPr>
              <w:t>ΓΕΝΙΚΕΣ ΑΠΑΙΤΗΣΕΙΣ</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11A7D45" w14:textId="77777777" w:rsidR="00FA12F0" w:rsidRPr="0008545D" w:rsidRDefault="00FA12F0"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04474E3" w14:textId="77777777" w:rsidR="00FA12F0" w:rsidRPr="0008545D" w:rsidRDefault="00FA12F0" w:rsidP="004114E3">
            <w:pPr>
              <w:suppressAutoHyphens w:val="0"/>
              <w:spacing w:after="0"/>
              <w:ind w:left="-109"/>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ΑΠΑΝΤΗΣΗ</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D452AD8" w14:textId="77777777" w:rsidR="00FA12F0" w:rsidRPr="0008545D" w:rsidRDefault="00FA12F0"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ΠΑΡΑΠΟΜΠΗ</w:t>
            </w:r>
          </w:p>
        </w:tc>
      </w:tr>
      <w:tr w:rsidR="00FA12F0" w:rsidRPr="00FA12F0" w14:paraId="0F3D86F0"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71650C"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F3E67FB" w14:textId="77777777" w:rsidR="00FA12F0" w:rsidRPr="00FA12F0" w:rsidRDefault="00FA12F0" w:rsidP="00FA12F0">
            <w:pPr>
              <w:suppressAutoHyphens w:val="0"/>
              <w:spacing w:after="0"/>
              <w:contextualSpacing/>
              <w:rPr>
                <w:rFonts w:asciiTheme="minorHAnsi" w:hAnsiTheme="minorHAnsi" w:cstheme="minorHAnsi"/>
                <w:sz w:val="18"/>
                <w:szCs w:val="18"/>
                <w:lang w:val="el-GR" w:eastAsia="el-GR"/>
              </w:rPr>
            </w:pPr>
            <w:r w:rsidRPr="00FA12F0">
              <w:rPr>
                <w:rFonts w:asciiTheme="minorHAnsi" w:hAnsiTheme="minorHAnsi" w:cstheme="minorHAnsi"/>
                <w:sz w:val="18"/>
                <w:szCs w:val="18"/>
                <w:lang w:val="el-GR" w:eastAsia="el-GR"/>
              </w:rPr>
              <w:t>Τα προσφερόμενα τελικά προϊόντα θα πρέπει να είναι αμεταχείριστα και σε άριστη κατάσταση</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827F44D"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FD4324C"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A9A5F0E"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6CF80543"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66E5990"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6EC1E1" w14:textId="77777777" w:rsidR="00FA12F0" w:rsidRPr="00FA12F0" w:rsidRDefault="00FA12F0" w:rsidP="00FA12F0">
            <w:pPr>
              <w:suppressAutoHyphens w:val="0"/>
              <w:spacing w:after="0"/>
              <w:contextualSpacing/>
              <w:rPr>
                <w:rFonts w:asciiTheme="minorHAnsi" w:hAnsiTheme="minorHAnsi" w:cstheme="minorHAnsi"/>
                <w:sz w:val="18"/>
                <w:szCs w:val="18"/>
                <w:lang w:val="el-GR" w:eastAsia="el-GR"/>
              </w:rPr>
            </w:pPr>
            <w:r w:rsidRPr="00FA12F0">
              <w:rPr>
                <w:rFonts w:asciiTheme="minorHAnsi" w:hAnsiTheme="minorHAnsi" w:cstheme="minorHAnsi"/>
                <w:sz w:val="18"/>
                <w:szCs w:val="18"/>
                <w:lang w:val="el-GR" w:eastAsia="el-GR"/>
              </w:rPr>
              <w:t>Τα προσφερόμενα είδη, διαθέτουν πιστοποιητικό CE ή δήλωση συμμόρφωσης CE. Ο προσφέρων αναλαμβάνει την υποχρέωση να προσκομίσει επικυρωμένα αντίγραφα των πιστοποιητικών CE ή δηλώσεων CE μετά από σχετικό αίτημα της αναθέτουσας.</w:t>
            </w:r>
          </w:p>
        </w:tc>
        <w:tc>
          <w:tcPr>
            <w:tcW w:w="993" w:type="dxa"/>
            <w:tcBorders>
              <w:top w:val="single" w:sz="4" w:space="0" w:color="000000"/>
              <w:left w:val="single" w:sz="4" w:space="0" w:color="000000"/>
              <w:bottom w:val="single" w:sz="4" w:space="0" w:color="000000"/>
              <w:right w:val="single" w:sz="4" w:space="0" w:color="000000"/>
            </w:tcBorders>
            <w:vAlign w:val="center"/>
          </w:tcPr>
          <w:p w14:paraId="3E10A30A"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F4B895B"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FE12FEB"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7A20458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1EED2B4"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42160481" w14:textId="77777777"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προϊόντα να είναι γνήσια αντιπροσωπείας -αυθεντικά προϊόντα των κατασκευαστριών εταιρειών των εκτυπωτών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1B79CC9"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C06A648"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625FB24"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3353F850"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31847C0"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15856665" w14:textId="63F96670"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είδη θα καλύπτονται με εγγύηση καλής λειτουργίας, η περίοδος της οποίας:διαρκεί τουλάχιστον έξι (06)  μήνες από την ημερομηνία οριστικής παραλαβής του Έργου. Για είδη που χαρατηρίζονται ως ελατωματικά αναλώσιμα  ο ανάδοχος έχει την υποχρέωσης αντικατάστασης ελαττωματικού εντός επτά (07) εργάσιμων ημερών από την ημερομηνία έγγραφης ενημέρωσής του.</w:t>
            </w:r>
          </w:p>
        </w:tc>
        <w:tc>
          <w:tcPr>
            <w:tcW w:w="993" w:type="dxa"/>
            <w:tcBorders>
              <w:top w:val="single" w:sz="4" w:space="0" w:color="000000"/>
              <w:left w:val="single" w:sz="4" w:space="0" w:color="000000"/>
              <w:bottom w:val="single" w:sz="4" w:space="0" w:color="000000"/>
              <w:right w:val="single" w:sz="4" w:space="0" w:color="000000"/>
            </w:tcBorders>
            <w:vAlign w:val="center"/>
          </w:tcPr>
          <w:p w14:paraId="39B5FBC5"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5888E8F"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2D1BD3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7BF5DF6C"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769E40A"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745E1857" w14:textId="77777777"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Η παραγωγή, συσκευασία και διακίνηση των υπό προμήθεια ειδών θα πρέπει να γίνεται σύμφωνα με τα προβλεπόμενα στην εθνική και ενωσιακή νομοθεσία.</w:t>
            </w:r>
          </w:p>
        </w:tc>
        <w:tc>
          <w:tcPr>
            <w:tcW w:w="993" w:type="dxa"/>
            <w:tcBorders>
              <w:top w:val="single" w:sz="4" w:space="0" w:color="000000"/>
              <w:left w:val="single" w:sz="4" w:space="0" w:color="000000"/>
              <w:bottom w:val="single" w:sz="4" w:space="0" w:color="000000"/>
              <w:right w:val="single" w:sz="4" w:space="0" w:color="000000"/>
            </w:tcBorders>
            <w:vAlign w:val="center"/>
          </w:tcPr>
          <w:p w14:paraId="58D8B119"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C0EF0B7"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4354DC9"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4CB5C0BC"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2893669"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04F91D82" w14:textId="77777777"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Η ποιότητα εκτύπωσης, καθώς και ο αριθμός των εκτιμώμενων σελίδων εκτύπωσης  δεν είναι υποδεέστερα των προδιαγραφών του κάθε μηχανήματος</w:t>
            </w:r>
          </w:p>
        </w:tc>
        <w:tc>
          <w:tcPr>
            <w:tcW w:w="993" w:type="dxa"/>
            <w:tcBorders>
              <w:top w:val="single" w:sz="4" w:space="0" w:color="000000"/>
              <w:left w:val="single" w:sz="4" w:space="0" w:color="000000"/>
              <w:bottom w:val="single" w:sz="4" w:space="0" w:color="000000"/>
              <w:right w:val="single" w:sz="4" w:space="0" w:color="000000"/>
            </w:tcBorders>
            <w:vAlign w:val="center"/>
          </w:tcPr>
          <w:p w14:paraId="63EDC304"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35F5289"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AEE22B1"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53AA2668"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3AFBD71"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38038D64" w14:textId="77777777"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αναλώσιμα θα φέρουν κάλυμμα κεφαλής ή ταινία ασφαλείας ή άλλο σύστημα που θα εξασφαλίζει το απαραβίαστο της συσκευασίας πριν το άνοιγμα.</w:t>
            </w:r>
          </w:p>
        </w:tc>
        <w:tc>
          <w:tcPr>
            <w:tcW w:w="993" w:type="dxa"/>
            <w:tcBorders>
              <w:top w:val="single" w:sz="4" w:space="0" w:color="000000"/>
              <w:left w:val="single" w:sz="4" w:space="0" w:color="000000"/>
              <w:bottom w:val="single" w:sz="4" w:space="0" w:color="000000"/>
              <w:right w:val="single" w:sz="4" w:space="0" w:color="000000"/>
            </w:tcBorders>
            <w:vAlign w:val="center"/>
          </w:tcPr>
          <w:p w14:paraId="7B53FA2F"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FB1DA81"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5186366"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46FBF96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1904244"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564B066A" w14:textId="77777777" w:rsidR="00FA12F0" w:rsidRPr="00FA12F0" w:rsidRDefault="00FA12F0" w:rsidP="00FA12F0">
            <w:pPr>
              <w:spacing w:after="0"/>
              <w:ind w:right="-108"/>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Κάθε αναλώσιμο 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w:t>
            </w:r>
          </w:p>
        </w:tc>
        <w:tc>
          <w:tcPr>
            <w:tcW w:w="993" w:type="dxa"/>
            <w:tcBorders>
              <w:top w:val="single" w:sz="4" w:space="0" w:color="000000"/>
              <w:left w:val="single" w:sz="4" w:space="0" w:color="000000"/>
              <w:bottom w:val="single" w:sz="4" w:space="0" w:color="000000"/>
              <w:right w:val="single" w:sz="4" w:space="0" w:color="000000"/>
            </w:tcBorders>
            <w:vAlign w:val="center"/>
          </w:tcPr>
          <w:p w14:paraId="1741F6F0"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8AB1447"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635BF63"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5A43CA00"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B9BC659" w14:textId="77777777" w:rsidR="00FA12F0" w:rsidRPr="00FA12F0" w:rsidRDefault="00FA12F0"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nil"/>
              <w:left w:val="single" w:sz="4" w:space="0" w:color="auto"/>
              <w:bottom w:val="single" w:sz="4" w:space="0" w:color="auto"/>
              <w:right w:val="single" w:sz="4" w:space="0" w:color="auto"/>
            </w:tcBorders>
            <w:shd w:val="clear" w:color="auto" w:fill="auto"/>
          </w:tcPr>
          <w:p w14:paraId="32152DAF" w14:textId="77777777" w:rsidR="00FA12F0" w:rsidRPr="00FA12F0" w:rsidRDefault="00FA12F0" w:rsidP="00FA12F0">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Όλα τα αναλώσιμα πληρούν τις προδιαγραφές του κάθε μηχανήματος.</w:t>
            </w:r>
          </w:p>
        </w:tc>
        <w:tc>
          <w:tcPr>
            <w:tcW w:w="993" w:type="dxa"/>
            <w:tcBorders>
              <w:top w:val="single" w:sz="4" w:space="0" w:color="000000"/>
              <w:left w:val="single" w:sz="4" w:space="0" w:color="000000"/>
              <w:bottom w:val="single" w:sz="4" w:space="0" w:color="000000"/>
              <w:right w:val="single" w:sz="4" w:space="0" w:color="000000"/>
            </w:tcBorders>
            <w:vAlign w:val="center"/>
          </w:tcPr>
          <w:p w14:paraId="718654E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97358CA"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9220C6E"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1066FF" w:rsidRPr="0034611B" w14:paraId="25D9776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7C74738" w14:textId="77777777" w:rsidR="002B158C" w:rsidRPr="0034611B" w:rsidRDefault="006B6E77" w:rsidP="001066FF">
            <w:pPr>
              <w:suppressAutoHyphens w:val="0"/>
              <w:spacing w:after="0"/>
              <w:contextualSpacing/>
              <w:jc w:val="center"/>
              <w:rPr>
                <w:rFonts w:asciiTheme="minorHAnsi" w:eastAsia="Calibri" w:hAnsiTheme="minorHAnsi" w:cstheme="minorHAnsi"/>
                <w:b/>
                <w:sz w:val="16"/>
                <w:szCs w:val="16"/>
                <w:lang w:val="el-GR" w:eastAsia="en-US"/>
              </w:rPr>
            </w:pPr>
            <w:r w:rsidRPr="0034611B">
              <w:rPr>
                <w:rFonts w:asciiTheme="minorHAnsi" w:eastAsia="Calibri" w:hAnsiTheme="minorHAnsi" w:cstheme="minorHAnsi"/>
                <w:b/>
                <w:sz w:val="16"/>
                <w:szCs w:val="16"/>
                <w:lang w:val="el-GR" w:eastAsia="en-US"/>
              </w:rPr>
              <w:t>α/α</w:t>
            </w:r>
          </w:p>
        </w:tc>
        <w:tc>
          <w:tcPr>
            <w:tcW w:w="6096" w:type="dxa"/>
            <w:tcBorders>
              <w:top w:val="single" w:sz="4" w:space="0" w:color="000000"/>
              <w:left w:val="single" w:sz="4" w:space="0" w:color="000000"/>
              <w:bottom w:val="single" w:sz="4" w:space="0" w:color="auto"/>
              <w:right w:val="single" w:sz="4" w:space="0" w:color="000000"/>
            </w:tcBorders>
            <w:shd w:val="clear" w:color="auto" w:fill="DEEAF6" w:themeFill="accent1" w:themeFillTint="33"/>
            <w:vAlign w:val="center"/>
            <w:hideMark/>
          </w:tcPr>
          <w:p w14:paraId="0303F448" w14:textId="77777777" w:rsidR="002B158C"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ΖΗΤΟΥΜΕΝΟ ΕΙΔΟΣ/</w:t>
            </w:r>
            <w:r w:rsidR="002B158C" w:rsidRPr="0034611B">
              <w:rPr>
                <w:rFonts w:asciiTheme="minorHAnsi" w:eastAsia="Calibri" w:hAnsiTheme="minorHAnsi" w:cstheme="minorHAnsi"/>
                <w:b/>
                <w:sz w:val="16"/>
                <w:szCs w:val="16"/>
                <w:lang w:val="el-GR" w:eastAsia="en-US"/>
              </w:rPr>
              <w:t>ΠΡΟΔΙΑΓΡΑΦΗ</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9BF25D4" w14:textId="77777777" w:rsidR="002B158C" w:rsidRPr="0034611B" w:rsidRDefault="002B158C"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51B0E49" w14:textId="77777777" w:rsidR="002B158C" w:rsidRPr="0034611B" w:rsidRDefault="002B158C"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ΑΠΑΝΤΗΣΗ</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39FFCFF3" w14:textId="77777777" w:rsidR="002B158C"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ΤΥΠΟΣ ΠΡΟΣΦΕΡΟΜΕΝΟΥ ΕΙΔΟΥΣ</w:t>
            </w:r>
          </w:p>
        </w:tc>
      </w:tr>
      <w:tr w:rsidR="00135809" w:rsidRPr="00FA12F0" w14:paraId="45C10AC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C70B0E"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8FFE0FE" w14:textId="245812AC" w:rsidR="00135809" w:rsidRPr="000B24CE" w:rsidRDefault="00135809" w:rsidP="00FA12F0">
            <w:pPr>
              <w:spacing w:after="0"/>
              <w:contextualSpacing/>
              <w:jc w:val="left"/>
              <w:rPr>
                <w:rFonts w:asciiTheme="minorHAnsi" w:hAnsiTheme="minorHAnsi" w:cstheme="minorHAnsi"/>
                <w:sz w:val="18"/>
                <w:szCs w:val="18"/>
                <w:lang w:val="en-US"/>
              </w:rPr>
            </w:pPr>
            <w:r w:rsidRPr="000B24CE">
              <w:rPr>
                <w:rFonts w:asciiTheme="minorHAnsi" w:hAnsiTheme="minorHAnsi" w:cstheme="minorHAnsi"/>
                <w:sz w:val="18"/>
                <w:szCs w:val="18"/>
                <w:lang w:val="en-US"/>
              </w:rPr>
              <w:t xml:space="preserve">Toner LEXMARK B/MB 2442 (B242H00 6Kpgs)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B67400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30EFDA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1264F67"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34A7C88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9C7E890"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531957C" w14:textId="61D128AC" w:rsidR="00135809" w:rsidRPr="00FA12F0" w:rsidRDefault="00135809" w:rsidP="00135809">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Τύμπανο LEXMARK MS/MX 310/312/410/415/317 Photoconductor Kit (50F0Z00 60Kpgs) 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A40803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784042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EA0AA0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DB21C14"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3C4B1CB"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BE58EEA" w14:textId="301246AC"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Τύμπανο</w:t>
            </w:r>
            <w:r w:rsidRPr="000B24CE">
              <w:rPr>
                <w:rFonts w:asciiTheme="minorHAnsi" w:hAnsiTheme="minorHAnsi" w:cstheme="minorHAnsi"/>
                <w:sz w:val="18"/>
                <w:szCs w:val="18"/>
                <w:lang w:val="en-US"/>
              </w:rPr>
              <w:t xml:space="preserve">  LEXMARK (CS/CX 2325/2425) 125K Pages CMY Imaging Unit (78C0ZV0)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0A87C8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ABD1E0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434EE9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A2CC310"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4EC0376"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D4D7153" w14:textId="482DF572"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Δοχείο</w:t>
            </w:r>
            <w:r w:rsidRPr="000B24CE">
              <w:rPr>
                <w:rFonts w:asciiTheme="minorHAnsi" w:hAnsiTheme="minorHAnsi" w:cstheme="minorHAnsi"/>
                <w:sz w:val="18"/>
                <w:szCs w:val="18"/>
                <w:lang w:val="en-US"/>
              </w:rPr>
              <w:t xml:space="preserve">  LEXMARK (CS/CX 2325/2425) 25K Pages CMYK Waste Toner (78C0W00)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tcPr>
          <w:p w14:paraId="5F01647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37888A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21FD49F"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1D62644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243F47D"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4071150" w14:textId="262E02C3" w:rsidR="00135809" w:rsidRPr="000B24CE" w:rsidRDefault="00135809" w:rsidP="00135809">
            <w:pPr>
              <w:spacing w:after="0"/>
              <w:contextualSpacing/>
              <w:jc w:val="left"/>
              <w:rPr>
                <w:rFonts w:asciiTheme="minorHAnsi" w:hAnsiTheme="minorHAnsi" w:cstheme="minorHAnsi"/>
                <w:sz w:val="18"/>
                <w:szCs w:val="18"/>
                <w:lang w:val="en-US"/>
              </w:rPr>
            </w:pPr>
            <w:r w:rsidRPr="000B24CE">
              <w:rPr>
                <w:rFonts w:asciiTheme="minorHAnsi" w:hAnsiTheme="minorHAnsi" w:cstheme="minorHAnsi"/>
                <w:sz w:val="18"/>
                <w:szCs w:val="18"/>
                <w:lang w:val="en-US"/>
              </w:rPr>
              <w:t xml:space="preserve">Toner LEXMARK C 2425 (C242XK0 6K Extra High Black)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tcPr>
          <w:p w14:paraId="2E3002D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2EA486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E85DC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6A11B4FF"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ADBF33"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E8CE557" w14:textId="4E2CBF57" w:rsidR="00135809" w:rsidRPr="000B24CE" w:rsidRDefault="00135809" w:rsidP="00135809">
            <w:pPr>
              <w:spacing w:after="0"/>
              <w:contextualSpacing/>
              <w:jc w:val="left"/>
              <w:rPr>
                <w:rFonts w:asciiTheme="minorHAnsi" w:hAnsiTheme="minorHAnsi" w:cstheme="minorHAnsi"/>
                <w:sz w:val="18"/>
                <w:szCs w:val="18"/>
                <w:lang w:val="en-US"/>
              </w:rPr>
            </w:pPr>
            <w:r w:rsidRPr="000B24CE">
              <w:rPr>
                <w:rFonts w:asciiTheme="minorHAnsi" w:hAnsiTheme="minorHAnsi" w:cstheme="minorHAnsi"/>
                <w:sz w:val="18"/>
                <w:szCs w:val="18"/>
                <w:lang w:val="en-US"/>
              </w:rPr>
              <w:t xml:space="preserve">Toner LEXMARK C 2425 (C242XC0 3,5K Extra High Cyan)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tcPr>
          <w:p w14:paraId="3E46FDF7"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489D1E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645AD2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DC961B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4597B12"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7D3329D" w14:textId="25B557E8" w:rsidR="00135809" w:rsidRPr="000B24CE" w:rsidRDefault="00135809" w:rsidP="00135809">
            <w:pPr>
              <w:spacing w:after="0"/>
              <w:contextualSpacing/>
              <w:jc w:val="left"/>
              <w:rPr>
                <w:rFonts w:asciiTheme="minorHAnsi" w:hAnsiTheme="minorHAnsi" w:cstheme="minorHAnsi"/>
                <w:sz w:val="18"/>
                <w:szCs w:val="18"/>
                <w:lang w:val="en-US"/>
              </w:rPr>
            </w:pPr>
            <w:r w:rsidRPr="000B24CE">
              <w:rPr>
                <w:rFonts w:asciiTheme="minorHAnsi" w:hAnsiTheme="minorHAnsi" w:cstheme="minorHAnsi"/>
                <w:sz w:val="18"/>
                <w:szCs w:val="18"/>
                <w:lang w:val="en-US"/>
              </w:rPr>
              <w:t xml:space="preserve">Toner LEXMARK C 2425 (C242XM0 3,5K Extra High Magenta)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49790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9B563D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EC384C5"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029090B8"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B695E8"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4A19264" w14:textId="38FA16F4" w:rsidR="00135809" w:rsidRPr="000B24CE" w:rsidRDefault="00135809" w:rsidP="00135809">
            <w:pPr>
              <w:spacing w:after="0"/>
              <w:contextualSpacing/>
              <w:jc w:val="left"/>
              <w:rPr>
                <w:rFonts w:asciiTheme="minorHAnsi" w:hAnsiTheme="minorHAnsi" w:cstheme="minorHAnsi"/>
                <w:sz w:val="18"/>
                <w:szCs w:val="18"/>
                <w:lang w:val="en-US"/>
              </w:rPr>
            </w:pPr>
            <w:r w:rsidRPr="000B24CE">
              <w:rPr>
                <w:rFonts w:asciiTheme="minorHAnsi" w:hAnsiTheme="minorHAnsi" w:cstheme="minorHAnsi"/>
                <w:sz w:val="18"/>
                <w:szCs w:val="18"/>
                <w:lang w:val="en-US"/>
              </w:rPr>
              <w:t xml:space="preserve">Toner LEXMARK C 2425 ( C242XY0 3,5K Extra High Yellow)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auto"/>
              <w:bottom w:val="single" w:sz="4" w:space="0" w:color="000000"/>
              <w:right w:val="single" w:sz="4" w:space="0" w:color="000000"/>
            </w:tcBorders>
            <w:vAlign w:val="center"/>
            <w:hideMark/>
          </w:tcPr>
          <w:p w14:paraId="6579C72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BD98E7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43C262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1BDF095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F0CA18E"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9EC611" w14:textId="6D4F66E7" w:rsidR="00135809" w:rsidRPr="00FA12F0" w:rsidRDefault="00135809" w:rsidP="00135809">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Τύμπανο KYOCERA P3045/P3145 (DK 3170) ΓΝΗΣΙΟ</w:t>
            </w:r>
          </w:p>
        </w:tc>
        <w:tc>
          <w:tcPr>
            <w:tcW w:w="993" w:type="dxa"/>
            <w:tcBorders>
              <w:top w:val="single" w:sz="4" w:space="0" w:color="000000"/>
              <w:left w:val="single" w:sz="4" w:space="0" w:color="auto"/>
              <w:bottom w:val="single" w:sz="4" w:space="0" w:color="000000"/>
              <w:right w:val="single" w:sz="4" w:space="0" w:color="000000"/>
            </w:tcBorders>
            <w:vAlign w:val="center"/>
            <w:hideMark/>
          </w:tcPr>
          <w:p w14:paraId="40213FEF"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69E91C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C4B9D5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4158AB4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760B12"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993A1C9" w14:textId="1A2BAB13"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Τύμπανο</w:t>
            </w:r>
            <w:r w:rsidRPr="000B24CE">
              <w:rPr>
                <w:rFonts w:asciiTheme="minorHAnsi" w:hAnsiTheme="minorHAnsi" w:cstheme="minorHAnsi"/>
                <w:sz w:val="18"/>
                <w:szCs w:val="18"/>
                <w:lang w:val="en-US"/>
              </w:rPr>
              <w:t xml:space="preserve"> KONICA MINOLTA bizhub 4050 IMAGING UNIT (A6VM03W  IUP 21)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auto"/>
              <w:bottom w:val="single" w:sz="4" w:space="0" w:color="000000"/>
              <w:right w:val="single" w:sz="4" w:space="0" w:color="000000"/>
            </w:tcBorders>
            <w:vAlign w:val="center"/>
            <w:hideMark/>
          </w:tcPr>
          <w:p w14:paraId="7FB2533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7304657"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207692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728B3A0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B03EB5"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1624CCA" w14:textId="184EB4D2"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Τύμπανο</w:t>
            </w:r>
            <w:r w:rsidRPr="000B24CE">
              <w:rPr>
                <w:rFonts w:asciiTheme="minorHAnsi" w:hAnsiTheme="minorHAnsi" w:cstheme="minorHAnsi"/>
                <w:sz w:val="18"/>
                <w:szCs w:val="18"/>
                <w:lang w:val="en-US"/>
              </w:rPr>
              <w:t xml:space="preserve"> KONICA MINOLTA bizhub 4700P IMAGING UNIT (A63X03W  IUP 16 </w:t>
            </w:r>
            <w:r w:rsidRPr="00FA12F0">
              <w:rPr>
                <w:rFonts w:asciiTheme="minorHAnsi" w:hAnsiTheme="minorHAnsi" w:cstheme="minorHAnsi"/>
                <w:sz w:val="18"/>
                <w:szCs w:val="18"/>
                <w:lang w:val="el-GR"/>
              </w:rPr>
              <w:t>ή</w:t>
            </w:r>
            <w:r w:rsidRPr="000B24CE">
              <w:rPr>
                <w:rFonts w:asciiTheme="minorHAnsi" w:hAnsiTheme="minorHAnsi" w:cstheme="minorHAnsi"/>
                <w:sz w:val="18"/>
                <w:szCs w:val="18"/>
                <w:lang w:val="en-US"/>
              </w:rPr>
              <w:t xml:space="preserve"> 17 )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auto"/>
              <w:bottom w:val="single" w:sz="4" w:space="0" w:color="000000"/>
              <w:right w:val="single" w:sz="4" w:space="0" w:color="000000"/>
            </w:tcBorders>
            <w:vAlign w:val="center"/>
            <w:hideMark/>
          </w:tcPr>
          <w:p w14:paraId="1328D39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049985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266886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ACACA12"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2C7F91"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l-GR"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6269893" w14:textId="1E7BA99E"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Τύμπανο</w:t>
            </w:r>
            <w:r w:rsidRPr="000B24CE">
              <w:rPr>
                <w:rFonts w:asciiTheme="minorHAnsi" w:hAnsiTheme="minorHAnsi" w:cstheme="minorHAnsi"/>
                <w:sz w:val="18"/>
                <w:szCs w:val="18"/>
                <w:lang w:val="en-US"/>
              </w:rPr>
              <w:t xml:space="preserve"> KONICA MINOLTA bizhub 3300P IMAGING UNIT (A63X03V  IUP 17 </w:t>
            </w:r>
            <w:r w:rsidRPr="00FA12F0">
              <w:rPr>
                <w:rFonts w:asciiTheme="minorHAnsi" w:hAnsiTheme="minorHAnsi" w:cstheme="minorHAnsi"/>
                <w:sz w:val="18"/>
                <w:szCs w:val="18"/>
                <w:lang w:val="el-GR"/>
              </w:rPr>
              <w:t>ή</w:t>
            </w:r>
            <w:r w:rsidRPr="000B24CE">
              <w:rPr>
                <w:rFonts w:asciiTheme="minorHAnsi" w:hAnsiTheme="minorHAnsi" w:cstheme="minorHAnsi"/>
                <w:sz w:val="18"/>
                <w:szCs w:val="18"/>
                <w:lang w:val="en-US"/>
              </w:rPr>
              <w:t xml:space="preserve"> 16 )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auto"/>
              <w:bottom w:val="single" w:sz="4" w:space="0" w:color="000000"/>
              <w:right w:val="single" w:sz="4" w:space="0" w:color="000000"/>
            </w:tcBorders>
            <w:vAlign w:val="center"/>
          </w:tcPr>
          <w:p w14:paraId="61B7EA09" w14:textId="2A23D0E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n-US"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79A42A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3FC8D7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p>
        </w:tc>
      </w:tr>
      <w:tr w:rsidR="00135809" w:rsidRPr="00FA12F0" w14:paraId="50DE8EB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A0D4774" w14:textId="77777777" w:rsidR="00135809" w:rsidRPr="00FA12F0" w:rsidRDefault="00135809" w:rsidP="009D2936">
            <w:pPr>
              <w:numPr>
                <w:ilvl w:val="1"/>
                <w:numId w:val="27"/>
              </w:numPr>
              <w:suppressAutoHyphens w:val="0"/>
              <w:spacing w:after="0"/>
              <w:contextualSpacing/>
              <w:jc w:val="center"/>
              <w:rPr>
                <w:rFonts w:asciiTheme="minorHAnsi" w:eastAsia="Calibri" w:hAnsiTheme="minorHAnsi" w:cstheme="minorHAnsi"/>
                <w:sz w:val="18"/>
                <w:szCs w:val="18"/>
                <w:lang w:val="en-US"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A7ADD2C" w14:textId="0926D743" w:rsidR="00135809" w:rsidRPr="000B24CE" w:rsidRDefault="00135809" w:rsidP="00135809">
            <w:pPr>
              <w:spacing w:after="0"/>
              <w:contextualSpacing/>
              <w:jc w:val="left"/>
              <w:rPr>
                <w:rFonts w:asciiTheme="minorHAnsi" w:hAnsiTheme="minorHAnsi" w:cstheme="minorHAnsi"/>
                <w:sz w:val="18"/>
                <w:szCs w:val="18"/>
                <w:lang w:val="en-US"/>
              </w:rPr>
            </w:pPr>
            <w:r w:rsidRPr="00FA12F0">
              <w:rPr>
                <w:rFonts w:asciiTheme="minorHAnsi" w:hAnsiTheme="minorHAnsi" w:cstheme="minorHAnsi"/>
                <w:sz w:val="18"/>
                <w:szCs w:val="18"/>
                <w:lang w:val="el-GR"/>
              </w:rPr>
              <w:t>Τύμπανο</w:t>
            </w:r>
            <w:r w:rsidRPr="000B24CE">
              <w:rPr>
                <w:rFonts w:asciiTheme="minorHAnsi" w:hAnsiTheme="minorHAnsi" w:cstheme="minorHAnsi"/>
                <w:sz w:val="18"/>
                <w:szCs w:val="18"/>
                <w:lang w:val="en-US"/>
              </w:rPr>
              <w:t xml:space="preserve"> LEXMARK MS 811 IMAGING UNIT 100K (52D0ZA0 </w:t>
            </w:r>
            <w:r w:rsidRPr="00FA12F0">
              <w:rPr>
                <w:rFonts w:asciiTheme="minorHAnsi" w:hAnsiTheme="minorHAnsi" w:cstheme="minorHAnsi"/>
                <w:sz w:val="18"/>
                <w:szCs w:val="18"/>
                <w:lang w:val="el-GR"/>
              </w:rPr>
              <w:t>ή</w:t>
            </w:r>
            <w:r w:rsidRPr="000B24CE">
              <w:rPr>
                <w:rFonts w:asciiTheme="minorHAnsi" w:hAnsiTheme="minorHAnsi" w:cstheme="minorHAnsi"/>
                <w:sz w:val="18"/>
                <w:szCs w:val="18"/>
                <w:lang w:val="en-US"/>
              </w:rPr>
              <w:t xml:space="preserve"> 52D0Z00 )  </w:t>
            </w:r>
            <w:r w:rsidRPr="00FA12F0">
              <w:rPr>
                <w:rFonts w:asciiTheme="minorHAnsi" w:hAnsiTheme="minorHAnsi" w:cstheme="minorHAnsi"/>
                <w:sz w:val="18"/>
                <w:szCs w:val="18"/>
                <w:lang w:val="el-GR"/>
              </w:rPr>
              <w:t>ΓΝΗΣΙΟ</w:t>
            </w:r>
          </w:p>
        </w:tc>
        <w:tc>
          <w:tcPr>
            <w:tcW w:w="993" w:type="dxa"/>
            <w:tcBorders>
              <w:top w:val="single" w:sz="4" w:space="0" w:color="000000"/>
              <w:left w:val="single" w:sz="4" w:space="0" w:color="auto"/>
              <w:bottom w:val="single" w:sz="4" w:space="0" w:color="000000"/>
              <w:right w:val="single" w:sz="4" w:space="0" w:color="000000"/>
            </w:tcBorders>
            <w:vAlign w:val="center"/>
          </w:tcPr>
          <w:p w14:paraId="1683A506" w14:textId="278D007B"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n-US"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35E87F5"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C92A55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n-US" w:eastAsia="en-US"/>
              </w:rPr>
            </w:pPr>
          </w:p>
        </w:tc>
      </w:tr>
    </w:tbl>
    <w:p w14:paraId="0B17C1F6" w14:textId="6350F33E" w:rsidR="005A6C3D" w:rsidRPr="00FA12F0" w:rsidRDefault="005A6C3D" w:rsidP="003271C4">
      <w:pPr>
        <w:suppressAutoHyphens w:val="0"/>
        <w:spacing w:after="0"/>
        <w:jc w:val="left"/>
        <w:rPr>
          <w:b/>
          <w:sz w:val="20"/>
          <w:szCs w:val="20"/>
          <w:lang w:val="el-GR"/>
        </w:rPr>
      </w:pPr>
      <w:r w:rsidRPr="00FA12F0">
        <w:rPr>
          <w:b/>
          <w:sz w:val="20"/>
          <w:szCs w:val="20"/>
          <w:lang w:val="el-GR"/>
        </w:rPr>
        <w:t xml:space="preserve">                                                                           </w:t>
      </w:r>
      <w:r w:rsidR="003271C4" w:rsidRPr="00FA12F0">
        <w:rPr>
          <w:b/>
          <w:sz w:val="20"/>
          <w:szCs w:val="20"/>
          <w:lang w:val="el-GR"/>
        </w:rPr>
        <w:t xml:space="preserve">                       </w:t>
      </w:r>
      <w:r w:rsidRPr="00FA12F0">
        <w:rPr>
          <w:b/>
          <w:sz w:val="20"/>
          <w:szCs w:val="20"/>
          <w:lang w:val="el-GR"/>
        </w:rPr>
        <w:t xml:space="preserve"> Για τον Προσφέροντα</w:t>
      </w:r>
    </w:p>
    <w:p w14:paraId="2978B1D1" w14:textId="77777777" w:rsidR="005A6C3D" w:rsidRPr="00FA12F0" w:rsidRDefault="005A6C3D" w:rsidP="003271C4">
      <w:pPr>
        <w:suppressAutoHyphens w:val="0"/>
        <w:spacing w:after="0"/>
        <w:jc w:val="left"/>
        <w:rPr>
          <w:b/>
          <w:sz w:val="20"/>
          <w:szCs w:val="20"/>
          <w:lang w:val="el-GR"/>
        </w:rPr>
      </w:pPr>
    </w:p>
    <w:p w14:paraId="164A624A" w14:textId="77777777" w:rsidR="005A6C3D" w:rsidRPr="00FA12F0" w:rsidRDefault="005A6C3D" w:rsidP="005A6C3D">
      <w:pPr>
        <w:suppressAutoHyphens w:val="0"/>
        <w:spacing w:after="0"/>
        <w:jc w:val="left"/>
        <w:rPr>
          <w:b/>
          <w:sz w:val="20"/>
          <w:szCs w:val="20"/>
          <w:lang w:val="el-GR"/>
        </w:rPr>
      </w:pPr>
      <w:r w:rsidRPr="00FA12F0">
        <w:rPr>
          <w:b/>
          <w:sz w:val="20"/>
          <w:szCs w:val="20"/>
          <w:lang w:val="el-GR"/>
        </w:rPr>
        <w:t xml:space="preserve">                                                                                          Ο/Η ΝΟΜΙΜΟΣ/Η ΕΚΠΡΟΣΩΠΟΣ</w:t>
      </w:r>
    </w:p>
    <w:p w14:paraId="3EA96FAC" w14:textId="371D248F" w:rsidR="005A6C3D" w:rsidRPr="00FA12F0" w:rsidRDefault="005A6C3D" w:rsidP="005A6C3D">
      <w:pPr>
        <w:suppressAutoHyphens w:val="0"/>
        <w:spacing w:after="0"/>
        <w:jc w:val="left"/>
        <w:rPr>
          <w:b/>
          <w:sz w:val="20"/>
          <w:szCs w:val="20"/>
          <w:lang w:val="el-GR"/>
        </w:rPr>
      </w:pPr>
      <w:r w:rsidRPr="00FA12F0">
        <w:rPr>
          <w:b/>
          <w:sz w:val="20"/>
          <w:szCs w:val="20"/>
          <w:lang w:val="el-GR"/>
        </w:rPr>
        <w:t xml:space="preserve">                                                                                </w:t>
      </w:r>
      <w:r w:rsidR="003271C4" w:rsidRPr="00FA12F0">
        <w:rPr>
          <w:b/>
          <w:sz w:val="20"/>
          <w:szCs w:val="20"/>
          <w:lang w:val="el-GR"/>
        </w:rPr>
        <w:t xml:space="preserve">     </w:t>
      </w:r>
      <w:r w:rsidRPr="00FA12F0">
        <w:rPr>
          <w:b/>
          <w:sz w:val="20"/>
          <w:szCs w:val="20"/>
          <w:lang w:val="el-GR"/>
        </w:rPr>
        <w:t xml:space="preserve">  (ΥΠΟΓΡΑΦΗ - ΣΦΡΑΓΙΔΑ - ΗΜΕΡΟΜΗΝΙΑ)</w:t>
      </w:r>
    </w:p>
    <w:p w14:paraId="052DFB92" w14:textId="56C49CD7" w:rsidR="00874C53" w:rsidRPr="00FA12F0" w:rsidRDefault="005A6C3D" w:rsidP="005A6C3D">
      <w:pPr>
        <w:suppressAutoHyphens w:val="0"/>
        <w:spacing w:after="0"/>
        <w:jc w:val="left"/>
        <w:rPr>
          <w:b/>
          <w:sz w:val="20"/>
          <w:szCs w:val="20"/>
          <w:lang w:val="el-GR"/>
        </w:rPr>
      </w:pPr>
      <w:r w:rsidRPr="00FA12F0">
        <w:rPr>
          <w:b/>
          <w:sz w:val="20"/>
          <w:szCs w:val="20"/>
          <w:lang w:val="el-GR"/>
        </w:rPr>
        <w:t xml:space="preserve">                                                                               </w:t>
      </w:r>
      <w:r w:rsidR="003271C4" w:rsidRPr="00FA12F0">
        <w:rPr>
          <w:b/>
          <w:sz w:val="20"/>
          <w:szCs w:val="20"/>
          <w:lang w:val="el-GR"/>
        </w:rPr>
        <w:t xml:space="preserve">            </w:t>
      </w:r>
      <w:r w:rsidRPr="00FA12F0">
        <w:rPr>
          <w:b/>
          <w:sz w:val="20"/>
          <w:szCs w:val="20"/>
          <w:lang w:val="el-GR"/>
        </w:rPr>
        <w:t>(ΟΝΟΜΑΤΕΠΩΝΥΜΟ)</w:t>
      </w:r>
    </w:p>
    <w:p w14:paraId="4FC1BFF8" w14:textId="77777777" w:rsidR="00874C53" w:rsidRDefault="00874C53">
      <w:pPr>
        <w:suppressAutoHyphens w:val="0"/>
        <w:spacing w:after="0"/>
        <w:jc w:val="left"/>
        <w:rPr>
          <w:b/>
          <w:lang w:val="el-GR"/>
        </w:rPr>
      </w:pPr>
      <w:r>
        <w:rPr>
          <w:b/>
          <w:lang w:val="el-GR"/>
        </w:rPr>
        <w:br w:type="page"/>
      </w:r>
    </w:p>
    <w:p w14:paraId="5B7C9DF5" w14:textId="77777777" w:rsidR="005A6C3D" w:rsidRPr="005A6C3D" w:rsidRDefault="005A6C3D" w:rsidP="005A6C3D">
      <w:pPr>
        <w:suppressAutoHyphens w:val="0"/>
        <w:spacing w:after="0"/>
        <w:jc w:val="left"/>
        <w:rPr>
          <w:b/>
          <w:lang w:val="el-GR"/>
        </w:rPr>
      </w:pPr>
    </w:p>
    <w:p w14:paraId="1A025BBA" w14:textId="119A0CEE" w:rsidR="006B6E77" w:rsidRDefault="006B6E77" w:rsidP="001066FF">
      <w:pPr>
        <w:spacing w:after="0"/>
        <w:jc w:val="center"/>
        <w:rPr>
          <w:b/>
          <w:szCs w:val="22"/>
          <w:shd w:val="clear" w:color="auto" w:fill="D9D9D9" w:themeFill="background1" w:themeFillShade="D9"/>
          <w:lang w:val="el-GR"/>
        </w:rPr>
      </w:pPr>
      <w:r w:rsidRPr="0034611B">
        <w:rPr>
          <w:b/>
          <w:szCs w:val="22"/>
          <w:shd w:val="clear" w:color="auto" w:fill="D9D9D9" w:themeFill="background1" w:themeFillShade="D9"/>
          <w:lang w:val="el-GR"/>
        </w:rPr>
        <w:t>ΤΜΗΜΑ 2: ΠΡΟΜΗΘΕΙΑ ΓΝΗΣΙΩΝ ΑΝΑΛΩΣΙΜΩΝ ΕΚΤΥΠΩΤΩΝ ΟΜΑΔΑΣ Β</w:t>
      </w:r>
    </w:p>
    <w:p w14:paraId="5DEEC566" w14:textId="2C17CA13" w:rsidR="0008545D" w:rsidRDefault="0008545D" w:rsidP="001066FF">
      <w:pPr>
        <w:spacing w:after="0"/>
        <w:jc w:val="center"/>
        <w:rPr>
          <w:b/>
          <w:szCs w:val="22"/>
          <w:shd w:val="clear" w:color="auto" w:fill="D9D9D9" w:themeFill="background1" w:themeFillShade="D9"/>
          <w:lang w:val="el-GR"/>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6095"/>
        <w:gridCol w:w="993"/>
        <w:gridCol w:w="992"/>
        <w:gridCol w:w="1843"/>
      </w:tblGrid>
      <w:tr w:rsidR="0008545D" w:rsidRPr="0008545D" w14:paraId="74F35449"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9C2D39B" w14:textId="77777777" w:rsidR="0008545D" w:rsidRPr="0008545D" w:rsidRDefault="0008545D"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α/α</w:t>
            </w:r>
          </w:p>
        </w:tc>
        <w:tc>
          <w:tcPr>
            <w:tcW w:w="60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23C9036" w14:textId="77777777" w:rsidR="0008545D" w:rsidRPr="0008545D" w:rsidRDefault="0008545D" w:rsidP="004114E3">
            <w:pPr>
              <w:spacing w:after="0"/>
              <w:rPr>
                <w:rFonts w:asciiTheme="minorHAnsi" w:eastAsia="Calibri" w:hAnsiTheme="minorHAnsi" w:cstheme="minorHAnsi"/>
                <w:sz w:val="18"/>
                <w:szCs w:val="18"/>
                <w:lang w:val="el-GR" w:eastAsia="en-US"/>
              </w:rPr>
            </w:pPr>
            <w:r w:rsidRPr="0008545D">
              <w:rPr>
                <w:sz w:val="18"/>
                <w:szCs w:val="18"/>
              </w:rPr>
              <w:t>ΓΕΝΙΚΕΣ ΑΠΑΙΤΗΣΕΙΣ</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8755C94" w14:textId="77777777" w:rsidR="0008545D" w:rsidRPr="0008545D" w:rsidRDefault="0008545D"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96D885C" w14:textId="77777777" w:rsidR="0008545D" w:rsidRPr="0008545D" w:rsidRDefault="0008545D" w:rsidP="0008545D">
            <w:pPr>
              <w:suppressAutoHyphens w:val="0"/>
              <w:spacing w:after="0"/>
              <w:ind w:left="-109"/>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A150F28" w14:textId="77777777" w:rsidR="0008545D" w:rsidRPr="0008545D" w:rsidRDefault="0008545D" w:rsidP="004114E3">
            <w:pPr>
              <w:suppressAutoHyphens w:val="0"/>
              <w:spacing w:after="0"/>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sz w:val="18"/>
                <w:szCs w:val="18"/>
                <w:lang w:val="el-GR" w:eastAsia="en-US"/>
              </w:rPr>
              <w:t>ΠΑΡΑΠΟΜΠΗ</w:t>
            </w:r>
          </w:p>
        </w:tc>
      </w:tr>
      <w:tr w:rsidR="00FA12F0" w:rsidRPr="00FA12F0" w14:paraId="2DA9434F"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20758F"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4AAEF1" w14:textId="77777777" w:rsidR="00FA12F0" w:rsidRPr="00FA12F0" w:rsidRDefault="00FA12F0" w:rsidP="004114E3">
            <w:pPr>
              <w:suppressAutoHyphens w:val="0"/>
              <w:spacing w:after="0"/>
              <w:contextualSpacing/>
              <w:rPr>
                <w:rFonts w:asciiTheme="minorHAnsi" w:hAnsiTheme="minorHAnsi" w:cstheme="minorHAnsi"/>
                <w:sz w:val="18"/>
                <w:szCs w:val="18"/>
                <w:lang w:val="el-GR" w:eastAsia="el-GR"/>
              </w:rPr>
            </w:pPr>
            <w:r w:rsidRPr="00FA12F0">
              <w:rPr>
                <w:rFonts w:asciiTheme="minorHAnsi" w:hAnsiTheme="minorHAnsi" w:cstheme="minorHAnsi"/>
                <w:sz w:val="18"/>
                <w:szCs w:val="18"/>
                <w:lang w:val="el-GR" w:eastAsia="el-GR"/>
              </w:rPr>
              <w:t>Τα προσφερόμενα τελικά προϊόντα θα πρέπει να είναι αμεταχείριστα και σε άριστη κατάσταση</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E260BAC"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49AA13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26E197"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6BA470A4"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188054A"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3FCEAF" w14:textId="77777777" w:rsidR="00FA12F0" w:rsidRPr="00FA12F0" w:rsidRDefault="00FA12F0" w:rsidP="004114E3">
            <w:pPr>
              <w:suppressAutoHyphens w:val="0"/>
              <w:spacing w:after="0"/>
              <w:contextualSpacing/>
              <w:rPr>
                <w:rFonts w:asciiTheme="minorHAnsi" w:hAnsiTheme="minorHAnsi" w:cstheme="minorHAnsi"/>
                <w:sz w:val="18"/>
                <w:szCs w:val="18"/>
                <w:lang w:val="el-GR" w:eastAsia="el-GR"/>
              </w:rPr>
            </w:pPr>
            <w:r w:rsidRPr="00FA12F0">
              <w:rPr>
                <w:rFonts w:asciiTheme="minorHAnsi" w:hAnsiTheme="minorHAnsi" w:cstheme="minorHAnsi"/>
                <w:sz w:val="18"/>
                <w:szCs w:val="18"/>
                <w:lang w:val="el-GR" w:eastAsia="el-GR"/>
              </w:rPr>
              <w:t>Τα προσφερόμενα είδη, διαθέτουν πιστοποιητικό CE ή δήλωση συμμόρφωσης CE. Ο προσφέρων αναλαμβάνει την υποχρέωση να προσκομίσει επικυρωμένα αντίγραφα των πιστοποιητικών CE ή δηλώσεων CE μετά από σχετικό αίτημα της αναθέτουσας.</w:t>
            </w:r>
          </w:p>
        </w:tc>
        <w:tc>
          <w:tcPr>
            <w:tcW w:w="993" w:type="dxa"/>
            <w:tcBorders>
              <w:top w:val="single" w:sz="4" w:space="0" w:color="000000"/>
              <w:left w:val="single" w:sz="4" w:space="0" w:color="000000"/>
              <w:bottom w:val="single" w:sz="4" w:space="0" w:color="000000"/>
              <w:right w:val="single" w:sz="4" w:space="0" w:color="000000"/>
            </w:tcBorders>
            <w:vAlign w:val="center"/>
          </w:tcPr>
          <w:p w14:paraId="2CE8F18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F85CB35"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D1BF4B"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334F20CE"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E823FF6"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05DC87ED"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προϊόντα να είναι γνήσια αντιπροσωπείας -αυθεντικά προϊόντα των κατασκευαστριών εταιρειών των εκτυπωτών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857547A"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950D42A"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E8353C"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11B41126"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DAA48C9"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08B751F1"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είδη θα καλύπτονται με εγγύηση καλής λειτουργίας, η περίοδος της οποίας:διαρκεί τουλάχιστον έξι (06)  μήνες από την ημερομηνία οριστικής παραλαβής του Έργου. Για είδη που χαρατηρίζονται ως ελατωματικά αναλώσιμα  ο ανάδοχος έχει την υποχρέωσης αντικατάστασης ελαττωματικού εντός επτά (07) εργάσιμων ημερών από την ημερομηνία έγγραφης ενημέρωσής του.</w:t>
            </w:r>
          </w:p>
        </w:tc>
        <w:tc>
          <w:tcPr>
            <w:tcW w:w="993" w:type="dxa"/>
            <w:tcBorders>
              <w:top w:val="single" w:sz="4" w:space="0" w:color="000000"/>
              <w:left w:val="single" w:sz="4" w:space="0" w:color="000000"/>
              <w:bottom w:val="single" w:sz="4" w:space="0" w:color="000000"/>
              <w:right w:val="single" w:sz="4" w:space="0" w:color="000000"/>
            </w:tcBorders>
            <w:vAlign w:val="center"/>
          </w:tcPr>
          <w:p w14:paraId="7BCF3508"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73273BC"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8EC8A4"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34C846F7"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402A2EA"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3430C91E"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Η παραγωγή, συσκευασία και διακίνηση των υπό προμήθεια ειδών θα πρέπει να γίνεται σύμφωνα με τα προβλεπόμενα στην εθνική και ενωσιακή νομοθεσία.</w:t>
            </w:r>
          </w:p>
        </w:tc>
        <w:tc>
          <w:tcPr>
            <w:tcW w:w="993" w:type="dxa"/>
            <w:tcBorders>
              <w:top w:val="single" w:sz="4" w:space="0" w:color="000000"/>
              <w:left w:val="single" w:sz="4" w:space="0" w:color="000000"/>
              <w:bottom w:val="single" w:sz="4" w:space="0" w:color="000000"/>
              <w:right w:val="single" w:sz="4" w:space="0" w:color="000000"/>
            </w:tcBorders>
            <w:vAlign w:val="center"/>
          </w:tcPr>
          <w:p w14:paraId="4EA0632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A07E404"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C37766"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7190FAA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2575371"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6B28C421"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Η ποιότητα εκτύπωσης, καθώς και ο αριθμός των εκτιμώμενων σελίδων εκτύπωσης  δεν είναι υποδεέστερα των προδιαγραφών του κάθε μηχανήματος</w:t>
            </w:r>
          </w:p>
        </w:tc>
        <w:tc>
          <w:tcPr>
            <w:tcW w:w="993" w:type="dxa"/>
            <w:tcBorders>
              <w:top w:val="single" w:sz="4" w:space="0" w:color="000000"/>
              <w:left w:val="single" w:sz="4" w:space="0" w:color="000000"/>
              <w:bottom w:val="single" w:sz="4" w:space="0" w:color="000000"/>
              <w:right w:val="single" w:sz="4" w:space="0" w:color="000000"/>
            </w:tcBorders>
            <w:vAlign w:val="center"/>
          </w:tcPr>
          <w:p w14:paraId="15F91B08"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08EC1D3"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E6CCE"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0766383D"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1ED582C"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695C791B"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αναλώσιμα θα φέρουν κάλυμμα κεφαλής ή ταινία ασφαλείας ή άλλο σύστημα που θα εξασφαλίζει το απαραβίαστο της συσκευασίας πριν το άνοιγμα.</w:t>
            </w:r>
          </w:p>
        </w:tc>
        <w:tc>
          <w:tcPr>
            <w:tcW w:w="993" w:type="dxa"/>
            <w:tcBorders>
              <w:top w:val="single" w:sz="4" w:space="0" w:color="000000"/>
              <w:left w:val="single" w:sz="4" w:space="0" w:color="000000"/>
              <w:bottom w:val="single" w:sz="4" w:space="0" w:color="000000"/>
              <w:right w:val="single" w:sz="4" w:space="0" w:color="000000"/>
            </w:tcBorders>
            <w:vAlign w:val="center"/>
          </w:tcPr>
          <w:p w14:paraId="1B9EFAF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D0DCC3D"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5610E16"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367D38E9"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7883241"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3EFCED5C" w14:textId="77777777" w:rsidR="00FA12F0" w:rsidRPr="00FA12F0" w:rsidRDefault="00FA12F0" w:rsidP="004114E3">
            <w:pPr>
              <w:spacing w:after="0"/>
              <w:ind w:right="-108"/>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Κάθε αναλώσιμο 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w:t>
            </w:r>
          </w:p>
        </w:tc>
        <w:tc>
          <w:tcPr>
            <w:tcW w:w="993" w:type="dxa"/>
            <w:tcBorders>
              <w:top w:val="single" w:sz="4" w:space="0" w:color="000000"/>
              <w:left w:val="single" w:sz="4" w:space="0" w:color="000000"/>
              <w:bottom w:val="single" w:sz="4" w:space="0" w:color="000000"/>
              <w:right w:val="single" w:sz="4" w:space="0" w:color="000000"/>
            </w:tcBorders>
            <w:vAlign w:val="center"/>
          </w:tcPr>
          <w:p w14:paraId="082AC51B"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BD858C0"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D1A393"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FA12F0" w:rsidRPr="00FA12F0" w14:paraId="449659D9"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CFD1BCE" w14:textId="77777777" w:rsidR="00FA12F0" w:rsidRPr="00FA12F0" w:rsidRDefault="00FA12F0" w:rsidP="009D2936">
            <w:pPr>
              <w:numPr>
                <w:ilvl w:val="1"/>
                <w:numId w:val="36"/>
              </w:numPr>
              <w:suppressAutoHyphens w:val="0"/>
              <w:spacing w:after="0"/>
              <w:contextualSpacing/>
              <w:jc w:val="center"/>
              <w:rPr>
                <w:rFonts w:asciiTheme="minorHAnsi" w:eastAsia="Calibri" w:hAnsiTheme="minorHAnsi" w:cstheme="minorHAnsi"/>
                <w:sz w:val="18"/>
                <w:szCs w:val="18"/>
                <w:lang w:val="el-GR" w:eastAsia="en-US"/>
              </w:rPr>
            </w:pPr>
          </w:p>
        </w:tc>
        <w:tc>
          <w:tcPr>
            <w:tcW w:w="6095" w:type="dxa"/>
            <w:tcBorders>
              <w:top w:val="nil"/>
              <w:left w:val="single" w:sz="4" w:space="0" w:color="auto"/>
              <w:bottom w:val="single" w:sz="4" w:space="0" w:color="auto"/>
              <w:right w:val="single" w:sz="4" w:space="0" w:color="auto"/>
            </w:tcBorders>
            <w:shd w:val="clear" w:color="auto" w:fill="auto"/>
          </w:tcPr>
          <w:p w14:paraId="1520B3E3" w14:textId="77777777" w:rsidR="00FA12F0" w:rsidRPr="00FA12F0" w:rsidRDefault="00FA12F0" w:rsidP="004114E3">
            <w:pPr>
              <w:spacing w:after="0"/>
              <w:contextualSpacing/>
              <w:rPr>
                <w:rFonts w:asciiTheme="minorHAnsi" w:hAnsiTheme="minorHAnsi" w:cstheme="minorHAnsi"/>
                <w:sz w:val="18"/>
                <w:szCs w:val="18"/>
                <w:lang w:val="el-GR"/>
              </w:rPr>
            </w:pPr>
            <w:r w:rsidRPr="00FA12F0">
              <w:rPr>
                <w:rFonts w:asciiTheme="minorHAnsi" w:hAnsiTheme="minorHAnsi" w:cstheme="minorHAnsi"/>
                <w:sz w:val="18"/>
                <w:szCs w:val="18"/>
                <w:lang w:val="el-GR"/>
              </w:rPr>
              <w:t>Όλα τα αναλώσιμα πληρούν τις προδιαγραφές του κάθε μηχανήματος.</w:t>
            </w:r>
          </w:p>
        </w:tc>
        <w:tc>
          <w:tcPr>
            <w:tcW w:w="993" w:type="dxa"/>
            <w:tcBorders>
              <w:top w:val="single" w:sz="4" w:space="0" w:color="000000"/>
              <w:left w:val="single" w:sz="4" w:space="0" w:color="000000"/>
              <w:bottom w:val="single" w:sz="4" w:space="0" w:color="000000"/>
              <w:right w:val="single" w:sz="4" w:space="0" w:color="000000"/>
            </w:tcBorders>
            <w:vAlign w:val="center"/>
          </w:tcPr>
          <w:p w14:paraId="22A1BD4B"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1E7B812"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18D4B81" w14:textId="77777777" w:rsidR="00FA12F0" w:rsidRPr="00FA12F0" w:rsidRDefault="00FA12F0" w:rsidP="004114E3">
            <w:pPr>
              <w:suppressAutoHyphens w:val="0"/>
              <w:spacing w:after="0"/>
              <w:contextualSpacing/>
              <w:jc w:val="center"/>
              <w:rPr>
                <w:rFonts w:asciiTheme="minorHAnsi" w:eastAsia="Calibri" w:hAnsiTheme="minorHAnsi" w:cstheme="minorHAnsi"/>
                <w:sz w:val="18"/>
                <w:szCs w:val="18"/>
                <w:lang w:val="el-GR" w:eastAsia="en-US"/>
              </w:rPr>
            </w:pPr>
          </w:p>
        </w:tc>
      </w:tr>
      <w:tr w:rsidR="001066FF" w:rsidRPr="0034611B" w14:paraId="052386BF"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785AF28" w14:textId="77777777" w:rsidR="006B6E77" w:rsidRPr="0034611B" w:rsidRDefault="006B6E77" w:rsidP="001066FF">
            <w:pPr>
              <w:suppressAutoHyphens w:val="0"/>
              <w:spacing w:after="0"/>
              <w:contextualSpacing/>
              <w:jc w:val="center"/>
              <w:rPr>
                <w:rFonts w:asciiTheme="minorHAnsi" w:eastAsia="Calibri" w:hAnsiTheme="minorHAnsi" w:cstheme="minorHAnsi"/>
                <w:b/>
                <w:sz w:val="16"/>
                <w:szCs w:val="16"/>
                <w:lang w:val="el-GR" w:eastAsia="en-US"/>
              </w:rPr>
            </w:pPr>
            <w:r w:rsidRPr="0034611B">
              <w:rPr>
                <w:rFonts w:asciiTheme="minorHAnsi" w:eastAsia="Calibri" w:hAnsiTheme="minorHAnsi" w:cstheme="minorHAnsi"/>
                <w:b/>
                <w:sz w:val="16"/>
                <w:szCs w:val="16"/>
                <w:lang w:val="el-GR" w:eastAsia="en-US"/>
              </w:rPr>
              <w:t>α/α</w:t>
            </w:r>
          </w:p>
        </w:tc>
        <w:tc>
          <w:tcPr>
            <w:tcW w:w="6095" w:type="dxa"/>
            <w:tcBorders>
              <w:top w:val="single" w:sz="4" w:space="0" w:color="000000"/>
              <w:left w:val="single" w:sz="4" w:space="0" w:color="000000"/>
              <w:bottom w:val="single" w:sz="4" w:space="0" w:color="auto"/>
              <w:right w:val="single" w:sz="4" w:space="0" w:color="000000"/>
            </w:tcBorders>
            <w:shd w:val="clear" w:color="auto" w:fill="DEEAF6" w:themeFill="accent1" w:themeFillTint="33"/>
            <w:vAlign w:val="center"/>
            <w:hideMark/>
          </w:tcPr>
          <w:p w14:paraId="0E9D8167" w14:textId="77777777" w:rsidR="006B6E77"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ΖΗΤΟΥΜΕΝΟ ΕΙΔΟΣ/ΠΡΟΔΙΑΓΡΑΦΗ</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B7A0729" w14:textId="77777777" w:rsidR="006B6E77"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3719952" w14:textId="77777777" w:rsidR="006B6E77"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813A811" w14:textId="77777777" w:rsidR="006B6E77"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ΤΥΠΟΣ ΠΡΟΣΦΕΡΟΜΕΝΟΥ ΕΙΔΟΥΣ</w:t>
            </w:r>
          </w:p>
        </w:tc>
      </w:tr>
      <w:tr w:rsidR="001066FF" w:rsidRPr="0008545D" w14:paraId="767FB99B"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EF4F673" w14:textId="77777777" w:rsidR="006B6E77" w:rsidRPr="0008545D" w:rsidRDefault="006B6E77" w:rsidP="009D2936">
            <w:pPr>
              <w:numPr>
                <w:ilvl w:val="1"/>
                <w:numId w:val="36"/>
              </w:numPr>
              <w:suppressAutoHyphens w:val="0"/>
              <w:spacing w:after="0"/>
              <w:contextualSpacing/>
              <w:jc w:val="center"/>
              <w:rPr>
                <w:rFonts w:asciiTheme="minorHAnsi" w:eastAsia="Calibri" w:hAnsiTheme="minorHAnsi" w:cstheme="minorHAnsi"/>
                <w:sz w:val="20"/>
                <w:szCs w:val="20"/>
                <w:lang w:val="el-GR"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9F61EF" w14:textId="77777777" w:rsidR="006B6E77" w:rsidRPr="0008545D" w:rsidRDefault="006B6E77" w:rsidP="001066FF">
            <w:pPr>
              <w:suppressAutoHyphens w:val="0"/>
              <w:spacing w:after="0"/>
              <w:contextualSpacing/>
              <w:jc w:val="left"/>
              <w:rPr>
                <w:sz w:val="20"/>
                <w:szCs w:val="20"/>
                <w:lang w:val="en-US" w:eastAsia="el-GR"/>
              </w:rPr>
            </w:pPr>
            <w:r w:rsidRPr="0008545D">
              <w:rPr>
                <w:sz w:val="20"/>
                <w:szCs w:val="20"/>
              </w:rPr>
              <w:t>Toner HP Laser 408dn W1331XH High Yield Black (15K) 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7CE497" w14:textId="77777777" w:rsidR="006B6E77" w:rsidRPr="0008545D"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08545D">
              <w:rPr>
                <w:rFonts w:asciiTheme="minorHAnsi" w:eastAsia="Calibri" w:hAnsiTheme="minorHAnsi" w:cstheme="minorHAnsi"/>
                <w:sz w:val="16"/>
                <w:szCs w:val="16"/>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15A5BBB" w14:textId="77777777" w:rsidR="006B6E77" w:rsidRPr="0008545D" w:rsidRDefault="006B6E77" w:rsidP="001066FF">
            <w:pPr>
              <w:suppressAutoHyphens w:val="0"/>
              <w:spacing w:after="0"/>
              <w:contextualSpacing/>
              <w:jc w:val="center"/>
              <w:rPr>
                <w:rFonts w:asciiTheme="minorHAnsi" w:eastAsia="Calibri" w:hAnsiTheme="minorHAnsi" w:cstheme="minorHAnsi"/>
                <w:sz w:val="20"/>
                <w:szCs w:val="20"/>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7DFDD5" w14:textId="77777777" w:rsidR="006B6E77" w:rsidRPr="0008545D" w:rsidRDefault="006B6E77" w:rsidP="001066FF">
            <w:pPr>
              <w:suppressAutoHyphens w:val="0"/>
              <w:spacing w:after="0"/>
              <w:contextualSpacing/>
              <w:jc w:val="center"/>
              <w:rPr>
                <w:rFonts w:asciiTheme="minorHAnsi" w:eastAsia="Calibri" w:hAnsiTheme="minorHAnsi" w:cstheme="minorHAnsi"/>
                <w:sz w:val="20"/>
                <w:szCs w:val="20"/>
                <w:lang w:val="el-GR" w:eastAsia="en-US"/>
              </w:rPr>
            </w:pPr>
          </w:p>
        </w:tc>
      </w:tr>
      <w:tr w:rsidR="001066FF" w:rsidRPr="0008545D" w14:paraId="408451EE" w14:textId="77777777" w:rsidTr="00FA12F0">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00585C" w14:textId="77777777" w:rsidR="006B6E77" w:rsidRPr="0008545D" w:rsidRDefault="006B6E77" w:rsidP="009D2936">
            <w:pPr>
              <w:numPr>
                <w:ilvl w:val="1"/>
                <w:numId w:val="36"/>
              </w:numPr>
              <w:suppressAutoHyphens w:val="0"/>
              <w:spacing w:after="0"/>
              <w:contextualSpacing/>
              <w:jc w:val="center"/>
              <w:rPr>
                <w:rFonts w:asciiTheme="minorHAnsi" w:eastAsia="Calibri" w:hAnsiTheme="minorHAnsi" w:cstheme="minorHAnsi"/>
                <w:sz w:val="20"/>
                <w:szCs w:val="20"/>
                <w:lang w:val="el-GR"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4A8E60" w14:textId="77777777" w:rsidR="006B6E77" w:rsidRPr="0008545D" w:rsidRDefault="006B6E77" w:rsidP="001066FF">
            <w:pPr>
              <w:spacing w:after="0"/>
              <w:contextualSpacing/>
              <w:jc w:val="left"/>
              <w:rPr>
                <w:sz w:val="20"/>
                <w:szCs w:val="20"/>
              </w:rPr>
            </w:pPr>
            <w:r w:rsidRPr="0008545D">
              <w:rPr>
                <w:sz w:val="20"/>
                <w:szCs w:val="20"/>
              </w:rPr>
              <w:t>Τύμπανο HP Laser 408dn W1332AH Black Imaging Drum (30K) ΓΝΗΣΙΟ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44C142" w14:textId="77777777" w:rsidR="006B6E77" w:rsidRPr="0008545D"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08545D">
              <w:rPr>
                <w:rFonts w:asciiTheme="minorHAnsi" w:eastAsia="Calibri" w:hAnsiTheme="minorHAnsi" w:cstheme="minorHAnsi"/>
                <w:sz w:val="16"/>
                <w:szCs w:val="16"/>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CB6C649" w14:textId="77777777" w:rsidR="006B6E77" w:rsidRPr="0008545D" w:rsidRDefault="006B6E77" w:rsidP="001066FF">
            <w:pPr>
              <w:suppressAutoHyphens w:val="0"/>
              <w:spacing w:after="0"/>
              <w:contextualSpacing/>
              <w:jc w:val="center"/>
              <w:rPr>
                <w:rFonts w:asciiTheme="minorHAnsi" w:eastAsia="Calibri" w:hAnsiTheme="minorHAnsi" w:cstheme="minorHAnsi"/>
                <w:sz w:val="20"/>
                <w:szCs w:val="20"/>
                <w:lang w:val="el-GR"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E1B908" w14:textId="77777777" w:rsidR="006B6E77" w:rsidRPr="0008545D" w:rsidRDefault="006B6E77" w:rsidP="001066FF">
            <w:pPr>
              <w:suppressAutoHyphens w:val="0"/>
              <w:spacing w:after="0"/>
              <w:contextualSpacing/>
              <w:jc w:val="center"/>
              <w:rPr>
                <w:rFonts w:asciiTheme="minorHAnsi" w:eastAsia="Calibri" w:hAnsiTheme="minorHAnsi" w:cstheme="minorHAnsi"/>
                <w:sz w:val="20"/>
                <w:szCs w:val="20"/>
                <w:lang w:val="el-GR" w:eastAsia="en-US"/>
              </w:rPr>
            </w:pPr>
          </w:p>
        </w:tc>
      </w:tr>
    </w:tbl>
    <w:p w14:paraId="2F47F233" w14:textId="6DF5B8B2" w:rsidR="005A6C3D" w:rsidRDefault="005A6C3D" w:rsidP="001066FF">
      <w:pPr>
        <w:spacing w:after="0"/>
        <w:jc w:val="center"/>
        <w:rPr>
          <w:b/>
          <w:lang w:val="el-GR"/>
        </w:rPr>
      </w:pPr>
    </w:p>
    <w:p w14:paraId="50795FE7" w14:textId="05944F26" w:rsidR="005A6C3D" w:rsidRPr="00FA12F0" w:rsidRDefault="005A6C3D" w:rsidP="005A6C3D">
      <w:pPr>
        <w:pStyle w:val="231"/>
        <w:rPr>
          <w:sz w:val="20"/>
          <w:szCs w:val="20"/>
        </w:rPr>
      </w:pPr>
      <w:r w:rsidRPr="00FA12F0">
        <w:rPr>
          <w:sz w:val="20"/>
          <w:szCs w:val="20"/>
        </w:rPr>
        <w:t xml:space="preserve">                                                                            Για τον Προσφέροντα</w:t>
      </w:r>
    </w:p>
    <w:p w14:paraId="5B6102C6" w14:textId="77777777" w:rsidR="005A6C3D" w:rsidRPr="00FA12F0" w:rsidRDefault="005A6C3D" w:rsidP="005A6C3D">
      <w:pPr>
        <w:pStyle w:val="231"/>
        <w:rPr>
          <w:sz w:val="20"/>
          <w:szCs w:val="20"/>
        </w:rPr>
      </w:pPr>
    </w:p>
    <w:p w14:paraId="33B455F3" w14:textId="77777777" w:rsidR="005A6C3D" w:rsidRPr="00FA12F0" w:rsidRDefault="005A6C3D" w:rsidP="005A6C3D">
      <w:pPr>
        <w:pStyle w:val="231"/>
        <w:rPr>
          <w:sz w:val="20"/>
          <w:szCs w:val="20"/>
        </w:rPr>
      </w:pPr>
      <w:r w:rsidRPr="00FA12F0">
        <w:rPr>
          <w:sz w:val="20"/>
          <w:szCs w:val="20"/>
        </w:rPr>
        <w:t xml:space="preserve">                                                                                          Ο/Η ΝΟΜΙΜΟΣ/Η ΕΚΠΡΟΣΩΠΟΣ</w:t>
      </w:r>
    </w:p>
    <w:p w14:paraId="285213F6" w14:textId="77777777" w:rsidR="005A6C3D" w:rsidRPr="00FA12F0" w:rsidRDefault="005A6C3D" w:rsidP="005A6C3D">
      <w:pPr>
        <w:pStyle w:val="231"/>
        <w:rPr>
          <w:sz w:val="20"/>
          <w:szCs w:val="20"/>
        </w:rPr>
      </w:pPr>
      <w:r w:rsidRPr="00FA12F0">
        <w:rPr>
          <w:sz w:val="20"/>
          <w:szCs w:val="20"/>
        </w:rPr>
        <w:t xml:space="preserve">                                                                                  (ΥΠΟΓΡΑΦΗ - ΣΦΡΑΓΙΔΑ - ΗΜΕΡΟΜΗΝΙΑ)</w:t>
      </w:r>
    </w:p>
    <w:p w14:paraId="6FD47F2F" w14:textId="77777777" w:rsidR="005A6C3D" w:rsidRPr="00FA12F0" w:rsidRDefault="005A6C3D" w:rsidP="005A6C3D">
      <w:pPr>
        <w:pStyle w:val="231"/>
        <w:rPr>
          <w:sz w:val="20"/>
          <w:szCs w:val="20"/>
        </w:rPr>
      </w:pPr>
      <w:r w:rsidRPr="00FA12F0">
        <w:rPr>
          <w:sz w:val="20"/>
          <w:szCs w:val="20"/>
        </w:rPr>
        <w:t xml:space="preserve">                                                                               (ΟΝΟΜΑΤΕΠΩΝΥΜΟ)</w:t>
      </w:r>
    </w:p>
    <w:p w14:paraId="46201E77" w14:textId="77777777" w:rsidR="005A6C3D" w:rsidRPr="002923CF" w:rsidRDefault="005A6C3D" w:rsidP="005A6C3D">
      <w:pPr>
        <w:pStyle w:val="231"/>
        <w:rPr>
          <w:sz w:val="24"/>
        </w:rPr>
      </w:pPr>
    </w:p>
    <w:p w14:paraId="593DA6C0" w14:textId="6F6ACDCA" w:rsidR="0008545D" w:rsidRDefault="0008545D">
      <w:pPr>
        <w:suppressAutoHyphens w:val="0"/>
        <w:spacing w:after="0"/>
        <w:jc w:val="left"/>
        <w:rPr>
          <w:b/>
          <w:sz w:val="24"/>
          <w:szCs w:val="36"/>
          <w:lang w:val="el-GR" w:eastAsia="el-GR"/>
        </w:rPr>
      </w:pPr>
      <w:r w:rsidRPr="0008545D">
        <w:rPr>
          <w:sz w:val="24"/>
          <w:lang w:val="el-GR"/>
        </w:rPr>
        <w:br w:type="page"/>
      </w:r>
    </w:p>
    <w:p w14:paraId="4736D205" w14:textId="20DB5236" w:rsidR="006B6E77" w:rsidRDefault="006B6E77" w:rsidP="001066FF">
      <w:pPr>
        <w:spacing w:after="0"/>
        <w:jc w:val="center"/>
        <w:rPr>
          <w:b/>
          <w:szCs w:val="22"/>
          <w:shd w:val="clear" w:color="auto" w:fill="D9D9D9" w:themeFill="background1" w:themeFillShade="D9"/>
          <w:lang w:val="el-GR"/>
        </w:rPr>
      </w:pPr>
      <w:r w:rsidRPr="0034611B">
        <w:rPr>
          <w:b/>
          <w:szCs w:val="22"/>
          <w:shd w:val="clear" w:color="auto" w:fill="D9D9D9" w:themeFill="background1" w:themeFillShade="D9"/>
          <w:lang w:val="el-GR"/>
        </w:rPr>
        <w:lastRenderedPageBreak/>
        <w:t>ΤΜΗΜΑ 3: ΠΡΟΜΗΘΕΙΑ ΣΥΜΒΑΤΩΝ ΑΝΑΛΩΣΙΜΩΝ ΕΚΤΥΠΩΤΩΝ</w:t>
      </w:r>
    </w:p>
    <w:p w14:paraId="18ED99BE" w14:textId="6E2FC35F" w:rsidR="00D94D8E" w:rsidRDefault="00D94D8E" w:rsidP="001066FF">
      <w:pPr>
        <w:spacing w:after="0"/>
        <w:jc w:val="center"/>
        <w:rPr>
          <w:b/>
          <w:szCs w:val="22"/>
          <w:shd w:val="clear" w:color="auto" w:fill="D9D9D9" w:themeFill="background1" w:themeFillShade="D9"/>
          <w:lang w:val="el-GR"/>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0"/>
        <w:gridCol w:w="993"/>
        <w:gridCol w:w="992"/>
        <w:gridCol w:w="1984"/>
      </w:tblGrid>
      <w:tr w:rsidR="00D94D8E" w:rsidRPr="00D94D8E" w14:paraId="24216C44"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82965DA" w14:textId="77777777" w:rsidR="00D94D8E" w:rsidRPr="00D94D8E" w:rsidRDefault="00D94D8E" w:rsidP="008E5AA4">
            <w:pPr>
              <w:suppressAutoHyphens w:val="0"/>
              <w:spacing w:after="0"/>
              <w:jc w:val="center"/>
              <w:rPr>
                <w:rFonts w:asciiTheme="minorHAnsi" w:eastAsia="Calibri" w:hAnsiTheme="minorHAnsi" w:cstheme="minorHAnsi"/>
                <w:sz w:val="18"/>
                <w:szCs w:val="18"/>
                <w:lang w:val="el-GR" w:eastAsia="en-US"/>
              </w:rPr>
            </w:pPr>
            <w:r w:rsidRPr="00D94D8E">
              <w:rPr>
                <w:rFonts w:asciiTheme="minorHAnsi" w:eastAsia="Calibri" w:hAnsiTheme="minorHAnsi" w:cstheme="minorHAnsi"/>
                <w:sz w:val="18"/>
                <w:szCs w:val="18"/>
                <w:lang w:val="el-GR" w:eastAsia="en-US"/>
              </w:rPr>
              <w:t>α/α</w:t>
            </w:r>
          </w:p>
        </w:tc>
        <w:tc>
          <w:tcPr>
            <w:tcW w:w="5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7353031" w14:textId="2DD48495" w:rsidR="00D94D8E" w:rsidRPr="00D94D8E" w:rsidRDefault="00D94D8E" w:rsidP="008E5AA4">
            <w:pPr>
              <w:spacing w:after="0"/>
              <w:jc w:val="center"/>
              <w:rPr>
                <w:rFonts w:asciiTheme="minorHAnsi" w:eastAsia="Calibri" w:hAnsiTheme="minorHAnsi" w:cstheme="minorHAnsi"/>
                <w:sz w:val="18"/>
                <w:szCs w:val="18"/>
                <w:lang w:val="el-GR" w:eastAsia="en-US"/>
              </w:rPr>
            </w:pPr>
            <w:r w:rsidRPr="00D94D8E">
              <w:rPr>
                <w:sz w:val="18"/>
                <w:szCs w:val="18"/>
              </w:rPr>
              <w:t>ΓΕΝΙΚΕΣ ΑΠΑΙΤΗΣΕΙΣ</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3E869307" w14:textId="77777777" w:rsidR="00D94D8E" w:rsidRPr="00D94D8E" w:rsidRDefault="00D94D8E" w:rsidP="008E5AA4">
            <w:pPr>
              <w:suppressAutoHyphens w:val="0"/>
              <w:spacing w:after="0"/>
              <w:jc w:val="center"/>
              <w:rPr>
                <w:rFonts w:asciiTheme="minorHAnsi" w:eastAsia="Calibri" w:hAnsiTheme="minorHAnsi" w:cstheme="minorHAnsi"/>
                <w:sz w:val="18"/>
                <w:szCs w:val="18"/>
                <w:lang w:val="el-GR" w:eastAsia="en-US"/>
              </w:rPr>
            </w:pPr>
            <w:r w:rsidRPr="00D94D8E">
              <w:rPr>
                <w:rFonts w:asciiTheme="minorHAnsi" w:eastAsia="Calibri" w:hAnsiTheme="minorHAnsi" w:cstheme="minorHAnsi"/>
                <w:sz w:val="18"/>
                <w:szCs w:val="18"/>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BC35B78" w14:textId="77777777" w:rsidR="00D94D8E" w:rsidRPr="00D94D8E" w:rsidRDefault="00D94D8E" w:rsidP="008E5AA4">
            <w:pPr>
              <w:suppressAutoHyphens w:val="0"/>
              <w:spacing w:after="0"/>
              <w:ind w:right="-112"/>
              <w:jc w:val="center"/>
              <w:rPr>
                <w:rFonts w:asciiTheme="minorHAnsi" w:eastAsia="Calibri" w:hAnsiTheme="minorHAnsi" w:cstheme="minorHAnsi"/>
                <w:sz w:val="18"/>
                <w:szCs w:val="18"/>
                <w:lang w:val="el-GR" w:eastAsia="en-US"/>
              </w:rPr>
            </w:pPr>
            <w:r w:rsidRPr="00D94D8E">
              <w:rPr>
                <w:rFonts w:asciiTheme="minorHAnsi" w:eastAsia="Calibri" w:hAnsiTheme="minorHAnsi" w:cstheme="minorHAnsi"/>
                <w:sz w:val="18"/>
                <w:szCs w:val="18"/>
                <w:lang w:val="el-GR" w:eastAsia="en-US"/>
              </w:rPr>
              <w:t>ΑΠΑΝΤΗΣΗ</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098E1F6" w14:textId="2E3B23AE" w:rsidR="00D94D8E" w:rsidRPr="00D94D8E" w:rsidRDefault="00D94D8E" w:rsidP="008E5AA4">
            <w:pPr>
              <w:suppressAutoHyphens w:val="0"/>
              <w:spacing w:after="0"/>
              <w:jc w:val="center"/>
              <w:rPr>
                <w:rFonts w:asciiTheme="minorHAnsi" w:eastAsia="Calibri" w:hAnsiTheme="minorHAnsi" w:cstheme="minorHAnsi"/>
                <w:sz w:val="18"/>
                <w:szCs w:val="18"/>
                <w:lang w:val="el-GR" w:eastAsia="en-US"/>
              </w:rPr>
            </w:pPr>
            <w:r>
              <w:rPr>
                <w:rFonts w:asciiTheme="minorHAnsi" w:eastAsia="Calibri" w:hAnsiTheme="minorHAnsi" w:cstheme="minorHAnsi"/>
                <w:sz w:val="18"/>
                <w:szCs w:val="18"/>
                <w:lang w:val="el-GR" w:eastAsia="en-US"/>
              </w:rPr>
              <w:t>ΠΑΡΑΠΟΜΠΗ</w:t>
            </w:r>
          </w:p>
        </w:tc>
      </w:tr>
      <w:tr w:rsidR="00D94D8E" w:rsidRPr="00FA12F0" w14:paraId="6300B4FA"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14334A3" w14:textId="77777777" w:rsidR="00D94D8E" w:rsidRPr="00FA12F0" w:rsidRDefault="00D94D8E"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471313" w14:textId="70306326" w:rsidR="00D94D8E" w:rsidRPr="00FA12F0" w:rsidRDefault="00D94D8E" w:rsidP="004114E3">
            <w:pPr>
              <w:suppressAutoHyphens w:val="0"/>
              <w:spacing w:after="0"/>
              <w:contextualSpacing/>
              <w:jc w:val="left"/>
              <w:rPr>
                <w:rFonts w:asciiTheme="minorHAnsi" w:hAnsiTheme="minorHAnsi" w:cstheme="minorHAnsi"/>
                <w:sz w:val="18"/>
                <w:szCs w:val="18"/>
                <w:lang w:val="el-GR" w:eastAsia="el-GR"/>
              </w:rPr>
            </w:pPr>
            <w:r w:rsidRPr="00FA12F0">
              <w:rPr>
                <w:rFonts w:asciiTheme="minorHAnsi" w:hAnsiTheme="minorHAnsi" w:cstheme="minorHAnsi"/>
                <w:sz w:val="18"/>
                <w:szCs w:val="18"/>
                <w:lang w:val="el-GR" w:eastAsia="el-GR"/>
              </w:rPr>
              <w:t>Τα προσφερόμενα τελικά προϊόντα θα πρέπει να είναι αμεταχείριστα και σε άριστη κατάσταση</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3B3B325"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FEC5400"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5F81BB"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r>
      <w:tr w:rsidR="00D94D8E" w:rsidRPr="00FA12F0" w14:paraId="4AB64785"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D2BD70E" w14:textId="77777777" w:rsidR="00D94D8E" w:rsidRPr="00FA12F0" w:rsidRDefault="00D94D8E"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05E5EDB6" w14:textId="5FBAE046" w:rsidR="00D94D8E" w:rsidRPr="00FA12F0" w:rsidRDefault="00D94D8E" w:rsidP="004114E3">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προϊόντα να είναι γνήσια αντιπροσωπείας -αυθεντικά προϊόντα των κατασκευαστριών εταιρειών των εκτυπωτών (</w:t>
            </w:r>
            <w:r w:rsidRPr="00FA12F0">
              <w:rPr>
                <w:rFonts w:asciiTheme="minorHAnsi" w:hAnsiTheme="minorHAnsi" w:cstheme="minorHAnsi"/>
                <w:sz w:val="18"/>
                <w:szCs w:val="18"/>
              </w:rPr>
              <w:t>original</w:t>
            </w:r>
            <w:r w:rsidRPr="00FA12F0">
              <w:rPr>
                <w:rFonts w:asciiTheme="minorHAnsi" w:hAnsiTheme="minorHAnsi" w:cstheme="minorHAnsi"/>
                <w:sz w:val="18"/>
                <w:szCs w:val="18"/>
                <w:lang w:val="el-GR"/>
              </w:rPr>
              <w:t>)  ή ισοδύναμα*. Ως ισοδύναμα προϊόντα γίνονται δεκτά μόνο ανακατασκευασμένα. Τα προσφερόμενα ισοδύναμα προϊόντα να μην είναι αναγομωμένα (</w:t>
            </w:r>
            <w:r w:rsidRPr="00FA12F0">
              <w:rPr>
                <w:rFonts w:asciiTheme="minorHAnsi" w:hAnsiTheme="minorHAnsi" w:cstheme="minorHAnsi"/>
                <w:sz w:val="18"/>
                <w:szCs w:val="18"/>
              </w:rPr>
              <w:t>refilled</w:t>
            </w:r>
            <w:r w:rsidRPr="00FA12F0">
              <w:rPr>
                <w:rFonts w:asciiTheme="minorHAnsi" w:hAnsiTheme="minorHAnsi" w:cstheme="minorHAnsi"/>
                <w:sz w:val="18"/>
                <w:szCs w:val="18"/>
                <w:lang w:val="el-GR"/>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DD0661"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A4A97F9"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B4F20A"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006B66" w14:paraId="0D6579DE"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C225458"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7924C0E6" w14:textId="2854BB40" w:rsidR="004F31ED" w:rsidRPr="00FA12F0" w:rsidRDefault="004F31ED" w:rsidP="004F31ED">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Τα ανασκευασμένα αναλώσιμα θα πληρούν τις ακόλουθες πιστοποιήσεις και πρότυπα :</w:t>
            </w:r>
          </w:p>
          <w:p w14:paraId="12093211" w14:textId="77777777"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ISO 19798 (πρότυπο απόδοσης και ποιότητας έγχρωμων laser cartridge)</w:t>
            </w:r>
          </w:p>
          <w:p w14:paraId="05D2690E" w14:textId="77777777"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ΙSO 19752  (πρότυπο απόδοσης και ποιότητας μονόχρωμων  laser cartridge)</w:t>
            </w:r>
          </w:p>
          <w:p w14:paraId="2C0A8890" w14:textId="7414FE5F"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DIN 33870 (ορισμός διαδικασίας και απόδοσης laser cartridge)</w:t>
            </w:r>
          </w:p>
        </w:tc>
        <w:tc>
          <w:tcPr>
            <w:tcW w:w="993" w:type="dxa"/>
            <w:tcBorders>
              <w:top w:val="single" w:sz="4" w:space="0" w:color="000000"/>
              <w:left w:val="single" w:sz="4" w:space="0" w:color="000000"/>
              <w:bottom w:val="single" w:sz="4" w:space="0" w:color="000000"/>
              <w:right w:val="single" w:sz="4" w:space="0" w:color="000000"/>
            </w:tcBorders>
          </w:tcPr>
          <w:p w14:paraId="2B25D8ED" w14:textId="1AA19E2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BF3001">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5FFC30E"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EACA74"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01217528"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CAB426B"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51200339" w14:textId="39F848EA" w:rsidR="004F31ED" w:rsidRPr="00FA12F0" w:rsidRDefault="004F31ED" w:rsidP="004F31ED">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Κάθε αναλώσιμο 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w:t>
            </w:r>
          </w:p>
        </w:tc>
        <w:tc>
          <w:tcPr>
            <w:tcW w:w="993" w:type="dxa"/>
            <w:tcBorders>
              <w:top w:val="single" w:sz="4" w:space="0" w:color="000000"/>
              <w:left w:val="single" w:sz="4" w:space="0" w:color="000000"/>
              <w:bottom w:val="single" w:sz="4" w:space="0" w:color="000000"/>
              <w:right w:val="single" w:sz="4" w:space="0" w:color="000000"/>
            </w:tcBorders>
          </w:tcPr>
          <w:p w14:paraId="54288164" w14:textId="453D0E0B"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BF3001">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0F8B172"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FBC2D44"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006B66" w14:paraId="3C5FC331"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C249F72"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53C879B5" w14:textId="7F4E347C" w:rsidR="004F31ED" w:rsidRPr="00FA12F0" w:rsidRDefault="004F31ED" w:rsidP="004F31ED">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Στην επιφάνεια κάθε ανασκευασμένου  αναλώσιμου (εσωτερικά της χάρτινης συσκευασίας) να υπάρχει αυτοκόλλητο με την επωνυμία ή το εμπορικό σήμα της κατασκευάστριας εταιρείας. Στην εξωτερική συσκευασία κάθε αναλωσίμου, να αναγράφονται στην ελληνική ή αγγλική γλώσσα:</w:t>
            </w:r>
          </w:p>
          <w:p w14:paraId="4CF1EE11" w14:textId="53B0F0D0"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Οι τύποι των συσκευών για τους οποίους προορίζεται το αναλώσιμο.</w:t>
            </w:r>
          </w:p>
          <w:p w14:paraId="7846EFCB" w14:textId="2A99209F"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Η επωνυμία του κατασκευαστή ή το εμπορικό σήμα.</w:t>
            </w:r>
          </w:p>
          <w:p w14:paraId="1405A525" w14:textId="7E44BC28" w:rsidR="004F31ED" w:rsidRPr="00FA12F0" w:rsidRDefault="004F31ED" w:rsidP="004F31ED">
            <w:pPr>
              <w:pStyle w:val="aff0"/>
              <w:numPr>
                <w:ilvl w:val="0"/>
                <w:numId w:val="34"/>
              </w:numPr>
              <w:spacing w:after="0" w:line="240" w:lineRule="auto"/>
              <w:ind w:left="313" w:hanging="357"/>
              <w:contextualSpacing w:val="0"/>
              <w:rPr>
                <w:rFonts w:asciiTheme="minorHAnsi" w:hAnsiTheme="minorHAnsi" w:cstheme="minorHAnsi"/>
                <w:sz w:val="18"/>
                <w:szCs w:val="18"/>
              </w:rPr>
            </w:pPr>
            <w:r w:rsidRPr="00FA12F0">
              <w:rPr>
                <w:rFonts w:asciiTheme="minorHAnsi" w:hAnsiTheme="minorHAnsi" w:cstheme="minorHAnsi"/>
                <w:sz w:val="18"/>
                <w:szCs w:val="18"/>
              </w:rPr>
              <w:t>Ένδειξη περί ανακατασκευής βάσει DIN 33870.</w:t>
            </w:r>
          </w:p>
        </w:tc>
        <w:tc>
          <w:tcPr>
            <w:tcW w:w="993" w:type="dxa"/>
            <w:tcBorders>
              <w:top w:val="single" w:sz="4" w:space="0" w:color="000000"/>
              <w:left w:val="single" w:sz="4" w:space="0" w:color="000000"/>
              <w:bottom w:val="single" w:sz="4" w:space="0" w:color="000000"/>
              <w:right w:val="single" w:sz="4" w:space="0" w:color="000000"/>
            </w:tcBorders>
          </w:tcPr>
          <w:p w14:paraId="379D2FEB" w14:textId="52508799"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BF3001">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4441C0C"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F4AB62" w14:textId="3C403F3B"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5F4CAEB2"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348414"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5BBC769" w14:textId="5C5FCE11" w:rsidR="004F31ED" w:rsidRPr="00FA12F0" w:rsidRDefault="004F31ED" w:rsidP="004F31ED">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Τα προσφερόμενα είδη θα καλύπτονται με εγγύηση καλής λειτουργίας, η περίοδος της οποίας:διαρκεί τουλάχιστον έξι (06)  μήνες από την ημερομηνία οριστικής παραλαβής του Έργου. Για είδη που χαρατηρίζονται ως ελατωματικά αναλώσιμα  ο ανάδοχος έχει την υποχρέωσης αντικατάστασης ελαττωματικού εντός εφτά (07) εργάσιμων ημερών από την ημερομηνία έγγραφης ενημέρωσής του.</w:t>
            </w:r>
          </w:p>
        </w:tc>
        <w:tc>
          <w:tcPr>
            <w:tcW w:w="993" w:type="dxa"/>
            <w:tcBorders>
              <w:top w:val="single" w:sz="4" w:space="0" w:color="000000"/>
              <w:left w:val="single" w:sz="4" w:space="0" w:color="000000"/>
              <w:bottom w:val="single" w:sz="4" w:space="0" w:color="000000"/>
              <w:right w:val="single" w:sz="4" w:space="0" w:color="000000"/>
            </w:tcBorders>
          </w:tcPr>
          <w:p w14:paraId="4FDDE04F" w14:textId="766EDCFC"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BF3001">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DF31663"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AE85B8"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0C4E6658"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929D482"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54CA6BDF" w14:textId="7CB21424" w:rsidR="004F31ED" w:rsidRPr="00FA12F0" w:rsidRDefault="004F31ED" w:rsidP="004F31ED">
            <w:pPr>
              <w:spacing w:after="0"/>
              <w:contextualSpacing/>
              <w:jc w:val="left"/>
              <w:rPr>
                <w:rFonts w:asciiTheme="minorHAnsi" w:hAnsiTheme="minorHAnsi" w:cstheme="minorHAnsi"/>
                <w:sz w:val="18"/>
                <w:szCs w:val="18"/>
                <w:lang w:val="el-GR"/>
              </w:rPr>
            </w:pPr>
            <w:r w:rsidRPr="00FA12F0">
              <w:rPr>
                <w:rFonts w:asciiTheme="minorHAnsi" w:hAnsiTheme="minorHAnsi" w:cstheme="minorHAnsi"/>
                <w:sz w:val="18"/>
                <w:szCs w:val="18"/>
                <w:lang w:val="el-GR"/>
              </w:rPr>
              <w:t>Η παραγωγή, συσκευασία και διακίνηση των υπό προμήθεια ειδών θα πρέπει να γίνεται σύμφωνα με τα προβλεπόμενα στην εθνική και ενωσιακή νομοθεσία.</w:t>
            </w:r>
          </w:p>
        </w:tc>
        <w:tc>
          <w:tcPr>
            <w:tcW w:w="993" w:type="dxa"/>
            <w:tcBorders>
              <w:top w:val="single" w:sz="4" w:space="0" w:color="000000"/>
              <w:left w:val="single" w:sz="4" w:space="0" w:color="000000"/>
              <w:bottom w:val="single" w:sz="4" w:space="0" w:color="000000"/>
              <w:right w:val="single" w:sz="4" w:space="0" w:color="000000"/>
            </w:tcBorders>
          </w:tcPr>
          <w:p w14:paraId="74993289" w14:textId="162098AD"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BF3001">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4349A85"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8B7C2"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603141DF"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70FC387"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2CCE9C9" w14:textId="260C9526" w:rsidR="004F31ED" w:rsidRPr="005A5ADC" w:rsidRDefault="004F31ED" w:rsidP="004F31ED">
            <w:pPr>
              <w:spacing w:after="0"/>
              <w:contextualSpacing/>
              <w:jc w:val="left"/>
              <w:rPr>
                <w:rFonts w:asciiTheme="minorHAnsi" w:hAnsiTheme="minorHAnsi" w:cstheme="minorHAnsi"/>
                <w:sz w:val="18"/>
                <w:szCs w:val="18"/>
                <w:lang w:val="el-GR"/>
              </w:rPr>
            </w:pPr>
            <w:r w:rsidRPr="005A5ADC">
              <w:rPr>
                <w:rFonts w:asciiTheme="minorHAnsi" w:hAnsiTheme="minorHAnsi" w:cstheme="minorHAnsi"/>
                <w:sz w:val="18"/>
                <w:szCs w:val="18"/>
                <w:lang w:val="el-GR"/>
              </w:rPr>
              <w:t>Η ποιότητα εκτύπωσης, καθώς και ο αριθμός των εκτιμώμενων σελίδων εκτύπωσης των προσφερόμενων ισοδύναμων αναλώσιμων δεν είναι υποδεέστερα των αντίστοιχων γνήσιων προϊόντων.</w:t>
            </w:r>
          </w:p>
        </w:tc>
        <w:tc>
          <w:tcPr>
            <w:tcW w:w="993" w:type="dxa"/>
            <w:tcBorders>
              <w:top w:val="single" w:sz="4" w:space="0" w:color="000000"/>
              <w:left w:val="single" w:sz="4" w:space="0" w:color="000000"/>
              <w:bottom w:val="single" w:sz="4" w:space="0" w:color="000000"/>
              <w:right w:val="single" w:sz="4" w:space="0" w:color="000000"/>
            </w:tcBorders>
          </w:tcPr>
          <w:p w14:paraId="2A319265" w14:textId="7B8DD253" w:rsidR="004F31ED" w:rsidRPr="005A5ADC"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5A5ADC">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ACA0661" w14:textId="77777777" w:rsidR="004F31ED" w:rsidRPr="005A5ADC"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363A156"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2570B821"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C3235F2" w14:textId="77777777" w:rsidR="004F31ED" w:rsidRPr="00FA12F0" w:rsidRDefault="004F31ED" w:rsidP="004F31ED">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D4C8B90" w14:textId="5B9BA9C2" w:rsidR="004F31ED" w:rsidRPr="005A5ADC" w:rsidRDefault="004F31ED" w:rsidP="004F31ED">
            <w:pPr>
              <w:spacing w:after="0"/>
              <w:contextualSpacing/>
              <w:jc w:val="left"/>
              <w:rPr>
                <w:rFonts w:asciiTheme="minorHAnsi" w:hAnsiTheme="minorHAnsi" w:cstheme="minorHAnsi"/>
                <w:sz w:val="18"/>
                <w:szCs w:val="18"/>
                <w:lang w:val="el-GR"/>
              </w:rPr>
            </w:pPr>
            <w:r w:rsidRPr="005A5ADC">
              <w:rPr>
                <w:rFonts w:asciiTheme="minorHAnsi" w:hAnsiTheme="minorHAnsi" w:cstheme="minorHAnsi"/>
                <w:sz w:val="18"/>
                <w:szCs w:val="18"/>
                <w:lang w:val="el-GR"/>
              </w:rPr>
              <w:t>Τα προσφερόμενα αναλώσιμα θα φέρουν κάλυμμα κεφαλής ή ταινία ασφαλείας ή άλλο σύστημα που θα εξασφαλίζει το απαραβίαστο της συσκευασίας πριν το άνοιγμα.</w:t>
            </w:r>
          </w:p>
        </w:tc>
        <w:tc>
          <w:tcPr>
            <w:tcW w:w="993" w:type="dxa"/>
            <w:tcBorders>
              <w:top w:val="single" w:sz="4" w:space="0" w:color="000000"/>
              <w:left w:val="single" w:sz="4" w:space="0" w:color="000000"/>
              <w:bottom w:val="single" w:sz="4" w:space="0" w:color="000000"/>
              <w:right w:val="single" w:sz="4" w:space="0" w:color="000000"/>
            </w:tcBorders>
          </w:tcPr>
          <w:p w14:paraId="6C92D685" w14:textId="0ACAC42D" w:rsidR="004F31ED" w:rsidRPr="005A5ADC"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5A5ADC">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83CA9E5" w14:textId="77777777" w:rsidR="004F31ED" w:rsidRPr="005A5ADC"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A4EA084" w14:textId="77777777" w:rsidR="004F31ED" w:rsidRPr="00FA12F0"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D94D8E" w:rsidRPr="00FA12F0" w14:paraId="7EAF7766"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E283A5" w14:textId="77777777" w:rsidR="00D94D8E" w:rsidRPr="00FA12F0" w:rsidRDefault="00D94D8E"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05E131FA" w14:textId="016567B7" w:rsidR="00D94D8E" w:rsidRPr="005A5ADC" w:rsidRDefault="00D94D8E" w:rsidP="004114E3">
            <w:pPr>
              <w:spacing w:after="0"/>
              <w:contextualSpacing/>
              <w:jc w:val="left"/>
              <w:rPr>
                <w:rFonts w:asciiTheme="minorHAnsi" w:hAnsiTheme="minorHAnsi" w:cstheme="minorHAnsi"/>
                <w:sz w:val="18"/>
                <w:szCs w:val="18"/>
                <w:lang w:val="el-GR"/>
              </w:rPr>
            </w:pPr>
            <w:r w:rsidRPr="005A5ADC">
              <w:rPr>
                <w:rFonts w:asciiTheme="minorHAnsi" w:hAnsiTheme="minorHAnsi" w:cstheme="minorHAnsi"/>
                <w:sz w:val="18"/>
                <w:szCs w:val="18"/>
                <w:lang w:val="el-GR"/>
              </w:rPr>
              <w:t>Όλα τα αναλώσιμα πληρούν τις προδιαγραφές του κάθε μηχανήματος.</w:t>
            </w:r>
            <w:r w:rsidR="00006B66" w:rsidRPr="005A5ADC">
              <w:rPr>
                <w:lang w:val="el-GR"/>
              </w:rPr>
              <w:t xml:space="preserve"> </w:t>
            </w:r>
            <w:r w:rsidR="00006B66" w:rsidRPr="005A5ADC">
              <w:rPr>
                <w:rFonts w:asciiTheme="minorHAnsi" w:hAnsiTheme="minorHAnsi" w:cstheme="minorHAnsi"/>
                <w:sz w:val="18"/>
                <w:szCs w:val="18"/>
                <w:lang w:val="el-GR"/>
              </w:rPr>
              <w:t>Τα προσφερόμενα αναλώσιμα θα έχουν ημερομηνία λήξης τουλάχιστον δύο (2) χρόνια μετά την ημερομηνία οριστικής παραλαβής. Εναλλακτικά, θα πρέπει να έχουν ημερομηνία παραγωγής ή ανακατασκευής το πολύ δύο (2) μήνες πριν την ημερομηνία παράδοσης.</w:t>
            </w:r>
          </w:p>
        </w:tc>
        <w:tc>
          <w:tcPr>
            <w:tcW w:w="993" w:type="dxa"/>
            <w:tcBorders>
              <w:top w:val="single" w:sz="4" w:space="0" w:color="000000"/>
              <w:left w:val="single" w:sz="4" w:space="0" w:color="000000"/>
              <w:bottom w:val="single" w:sz="4" w:space="0" w:color="000000"/>
              <w:right w:val="single" w:sz="4" w:space="0" w:color="000000"/>
            </w:tcBorders>
            <w:vAlign w:val="center"/>
          </w:tcPr>
          <w:p w14:paraId="2B46FFEA" w14:textId="77777777" w:rsidR="00D94D8E" w:rsidRPr="005A5ADC" w:rsidRDefault="00D94D8E" w:rsidP="004114E3">
            <w:pPr>
              <w:suppressAutoHyphens w:val="0"/>
              <w:spacing w:after="0"/>
              <w:contextualSpacing/>
              <w:jc w:val="center"/>
              <w:rPr>
                <w:rFonts w:asciiTheme="minorHAnsi" w:eastAsia="Calibri" w:hAnsiTheme="minorHAnsi" w:cstheme="minorHAnsi"/>
                <w:sz w:val="18"/>
                <w:szCs w:val="18"/>
                <w:lang w:val="el-GR" w:eastAsia="en-US"/>
              </w:rPr>
            </w:pPr>
            <w:r w:rsidRPr="005A5ADC">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DD48168" w14:textId="77777777" w:rsidR="00D94D8E" w:rsidRPr="005A5ADC"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C7564F9" w14:textId="77777777" w:rsidR="00D94D8E" w:rsidRPr="00FA12F0" w:rsidRDefault="00D94D8E" w:rsidP="004114E3">
            <w:pPr>
              <w:suppressAutoHyphens w:val="0"/>
              <w:spacing w:after="0"/>
              <w:contextualSpacing/>
              <w:jc w:val="center"/>
              <w:rPr>
                <w:rFonts w:asciiTheme="minorHAnsi" w:eastAsia="Calibri" w:hAnsiTheme="minorHAnsi" w:cstheme="minorHAnsi"/>
                <w:sz w:val="18"/>
                <w:szCs w:val="18"/>
                <w:lang w:val="el-GR" w:eastAsia="en-US"/>
              </w:rPr>
            </w:pPr>
          </w:p>
        </w:tc>
      </w:tr>
      <w:tr w:rsidR="001066FF" w:rsidRPr="0034611B" w14:paraId="01688656"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23DC9D" w14:textId="01B1457A" w:rsidR="006B6E77" w:rsidRPr="0034611B" w:rsidRDefault="006B6E77" w:rsidP="001066FF">
            <w:pPr>
              <w:suppressAutoHyphens w:val="0"/>
              <w:spacing w:after="0"/>
              <w:contextualSpacing/>
              <w:jc w:val="center"/>
              <w:rPr>
                <w:rFonts w:asciiTheme="minorHAnsi" w:eastAsia="Calibri" w:hAnsiTheme="minorHAnsi" w:cstheme="minorHAnsi"/>
                <w:b/>
                <w:sz w:val="16"/>
                <w:szCs w:val="16"/>
                <w:lang w:val="el-GR"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3D341DD" w14:textId="77777777" w:rsidR="006B6E77" w:rsidRPr="005A5ADC"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5A5ADC">
              <w:rPr>
                <w:rFonts w:asciiTheme="minorHAnsi" w:eastAsia="Calibri" w:hAnsiTheme="minorHAnsi" w:cstheme="minorHAnsi"/>
                <w:b/>
                <w:sz w:val="16"/>
                <w:szCs w:val="16"/>
                <w:lang w:val="el-GR" w:eastAsia="en-US"/>
              </w:rPr>
              <w:t>ΖΗΤΟΥΜΕΝΟ ΕΙΔΟΣ/ΠΡΟΔΙΑΓΡΑΦΗ</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A92720E" w14:textId="77777777" w:rsidR="006B6E77" w:rsidRPr="005A5ADC"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5A5ADC">
              <w:rPr>
                <w:rFonts w:asciiTheme="minorHAnsi" w:eastAsia="Calibri" w:hAnsiTheme="minorHAnsi" w:cstheme="minorHAnsi"/>
                <w:b/>
                <w:sz w:val="16"/>
                <w:szCs w:val="16"/>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3F2E7AD2" w14:textId="77777777" w:rsidR="006B6E77" w:rsidRPr="005A5ADC"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5A5ADC">
              <w:rPr>
                <w:rFonts w:asciiTheme="minorHAnsi" w:eastAsia="Calibri" w:hAnsiTheme="minorHAnsi" w:cstheme="minorHAnsi"/>
                <w:b/>
                <w:sz w:val="16"/>
                <w:szCs w:val="16"/>
                <w:lang w:val="el-GR" w:eastAsia="en-US"/>
              </w:rPr>
              <w:t>ΑΠΑΝΤΗΣΗ</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52AAE2A" w14:textId="77777777" w:rsidR="006B6E77" w:rsidRPr="0034611B" w:rsidRDefault="006B6E77" w:rsidP="001066FF">
            <w:pPr>
              <w:suppressAutoHyphens w:val="0"/>
              <w:spacing w:after="0"/>
              <w:contextualSpacing/>
              <w:jc w:val="center"/>
              <w:rPr>
                <w:rFonts w:asciiTheme="minorHAnsi" w:eastAsia="Calibri" w:hAnsiTheme="minorHAnsi" w:cstheme="minorHAnsi"/>
                <w:sz w:val="16"/>
                <w:szCs w:val="16"/>
                <w:lang w:val="el-GR" w:eastAsia="en-US"/>
              </w:rPr>
            </w:pPr>
            <w:r w:rsidRPr="0034611B">
              <w:rPr>
                <w:rFonts w:asciiTheme="minorHAnsi" w:eastAsia="Calibri" w:hAnsiTheme="minorHAnsi" w:cstheme="minorHAnsi"/>
                <w:b/>
                <w:sz w:val="16"/>
                <w:szCs w:val="16"/>
                <w:lang w:val="el-GR" w:eastAsia="en-US"/>
              </w:rPr>
              <w:t>ΤΥΠΟΣ ΠΡΟΣΦΕΡΟΜΕΝΟΥ ΕΙΔΟΥΣ</w:t>
            </w:r>
          </w:p>
        </w:tc>
      </w:tr>
      <w:tr w:rsidR="00135809" w:rsidRPr="00FA12F0" w14:paraId="22760CC5"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1F63523"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61336A" w14:textId="7F62F0D9" w:rsidR="00135809" w:rsidRPr="005A5ADC" w:rsidRDefault="00135809" w:rsidP="00135809">
            <w:pPr>
              <w:suppressAutoHyphens w:val="0"/>
              <w:spacing w:after="0"/>
              <w:contextualSpacing/>
              <w:jc w:val="left"/>
              <w:rPr>
                <w:rFonts w:asciiTheme="minorHAnsi" w:hAnsiTheme="minorHAnsi" w:cstheme="minorHAnsi"/>
                <w:sz w:val="18"/>
                <w:szCs w:val="18"/>
                <w:lang w:val="en-US" w:eastAsia="el-GR"/>
              </w:rPr>
            </w:pPr>
            <w:r w:rsidRPr="005A5ADC">
              <w:rPr>
                <w:sz w:val="18"/>
                <w:szCs w:val="18"/>
              </w:rPr>
              <w:t>Toner HP (05X) P2055 (CE505A 6,5 Kpgs)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FE5B97" w14:textId="77777777" w:rsidR="00135809" w:rsidRPr="005A5ADC"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5A5ADC">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D0C6547" w14:textId="77777777" w:rsidR="00135809" w:rsidRPr="005A5ADC"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96423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3A14BA0"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5D4B989"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6CDE79AF" w14:textId="11BEB03E"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(12A) 1010/1012 (2 Kpgs)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DEF224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A024F9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B31E6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56540A8"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DDF118A"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1B0C1DD" w14:textId="5B7BF44B"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(36Α) P1505/M1120/M1522 (CB436Α 2Kpgs)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1509EFF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9477E7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6CA993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4562C355"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86E26CD"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74D36208" w14:textId="3D57BCCF"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(80X) PRO 400 M401dn BLACK (CF280X 6,9Kpgs)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6C64CBC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1E9BF3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5AB1C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32AC5DDF"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EC7BE0"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3594513" w14:textId="69F329B0"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M601 (CE390Α 10K)</w:t>
            </w:r>
          </w:p>
        </w:tc>
        <w:tc>
          <w:tcPr>
            <w:tcW w:w="993" w:type="dxa"/>
            <w:tcBorders>
              <w:top w:val="single" w:sz="4" w:space="0" w:color="000000"/>
              <w:left w:val="single" w:sz="4" w:space="0" w:color="000000"/>
              <w:bottom w:val="single" w:sz="4" w:space="0" w:color="000000"/>
              <w:right w:val="single" w:sz="4" w:space="0" w:color="000000"/>
            </w:tcBorders>
            <w:vAlign w:val="center"/>
          </w:tcPr>
          <w:p w14:paraId="32BBB7C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685366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84548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0C4FEC63"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999F3C7"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229E2DF" w14:textId="309332A2"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M602 (CE390X 24K)</w:t>
            </w:r>
          </w:p>
        </w:tc>
        <w:tc>
          <w:tcPr>
            <w:tcW w:w="993" w:type="dxa"/>
            <w:tcBorders>
              <w:top w:val="single" w:sz="4" w:space="0" w:color="000000"/>
              <w:left w:val="single" w:sz="4" w:space="0" w:color="000000"/>
              <w:bottom w:val="single" w:sz="4" w:space="0" w:color="000000"/>
              <w:right w:val="single" w:sz="4" w:space="0" w:color="000000"/>
            </w:tcBorders>
            <w:vAlign w:val="center"/>
          </w:tcPr>
          <w:p w14:paraId="5BF16D1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7F2CA4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78F4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414AD786"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12C4CC8"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B8A850C" w14:textId="1A0A47B2"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(51X) P3005 (13K)</w:t>
            </w:r>
          </w:p>
        </w:tc>
        <w:tc>
          <w:tcPr>
            <w:tcW w:w="993" w:type="dxa"/>
            <w:tcBorders>
              <w:top w:val="single" w:sz="4" w:space="0" w:color="000000"/>
              <w:left w:val="single" w:sz="4" w:space="0" w:color="000000"/>
              <w:bottom w:val="single" w:sz="4" w:space="0" w:color="000000"/>
              <w:right w:val="single" w:sz="4" w:space="0" w:color="000000"/>
            </w:tcBorders>
            <w:vAlign w:val="center"/>
          </w:tcPr>
          <w:p w14:paraId="1C1F08E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DA492A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9BE91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3975E122"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F3B0F49"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7C65B08" w14:textId="176D3F26"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PRO 400 COLOR M451 Cyan (CE411A ή 305A)</w:t>
            </w:r>
          </w:p>
        </w:tc>
        <w:tc>
          <w:tcPr>
            <w:tcW w:w="993" w:type="dxa"/>
            <w:tcBorders>
              <w:top w:val="single" w:sz="4" w:space="0" w:color="000000"/>
              <w:left w:val="single" w:sz="4" w:space="0" w:color="000000"/>
              <w:bottom w:val="single" w:sz="4" w:space="0" w:color="000000"/>
              <w:right w:val="single" w:sz="4" w:space="0" w:color="000000"/>
            </w:tcBorders>
            <w:vAlign w:val="center"/>
          </w:tcPr>
          <w:p w14:paraId="1F9F10F5"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45A52AF"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22C89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79B8A49F"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4AA97E"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1D55464E" w14:textId="551C5338"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PRO 400 COLOR M451 Magenta (CE413A ή 305A)</w:t>
            </w:r>
          </w:p>
        </w:tc>
        <w:tc>
          <w:tcPr>
            <w:tcW w:w="993" w:type="dxa"/>
            <w:tcBorders>
              <w:top w:val="single" w:sz="4" w:space="0" w:color="000000"/>
              <w:left w:val="single" w:sz="4" w:space="0" w:color="000000"/>
              <w:bottom w:val="single" w:sz="4" w:space="0" w:color="000000"/>
              <w:right w:val="single" w:sz="4" w:space="0" w:color="000000"/>
            </w:tcBorders>
            <w:vAlign w:val="center"/>
          </w:tcPr>
          <w:p w14:paraId="6B76D7C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941DFE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36F09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45E2E44D"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B906AF6"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E643B4E" w14:textId="3AB170F2"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HP PRO 400 COLOR M451 Yellow (CE412A ή 305A)</w:t>
            </w:r>
          </w:p>
        </w:tc>
        <w:tc>
          <w:tcPr>
            <w:tcW w:w="993" w:type="dxa"/>
            <w:tcBorders>
              <w:top w:val="single" w:sz="4" w:space="0" w:color="000000"/>
              <w:left w:val="single" w:sz="4" w:space="0" w:color="000000"/>
              <w:bottom w:val="single" w:sz="4" w:space="0" w:color="000000"/>
              <w:right w:val="single" w:sz="4" w:space="0" w:color="000000"/>
            </w:tcBorders>
            <w:vAlign w:val="center"/>
          </w:tcPr>
          <w:p w14:paraId="5643F44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8002D6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DB875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A21CCC0"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C5D2874"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0CE5B2C0" w14:textId="4446D971"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KONICA MINOLTA bizhub 4700P ( TNP37 20K)</w:t>
            </w:r>
          </w:p>
        </w:tc>
        <w:tc>
          <w:tcPr>
            <w:tcW w:w="993" w:type="dxa"/>
            <w:tcBorders>
              <w:top w:val="single" w:sz="4" w:space="0" w:color="000000"/>
              <w:left w:val="single" w:sz="4" w:space="0" w:color="000000"/>
              <w:bottom w:val="single" w:sz="4" w:space="0" w:color="000000"/>
              <w:right w:val="single" w:sz="4" w:space="0" w:color="000000"/>
            </w:tcBorders>
            <w:vAlign w:val="center"/>
          </w:tcPr>
          <w:p w14:paraId="6307239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3ED991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D1718D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1A39F906"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DB89BF8"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5E44581A" w14:textId="6D10A29C"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KONICA MINOLTA bizhub 3300P (TNP36 10K)</w:t>
            </w:r>
          </w:p>
        </w:tc>
        <w:tc>
          <w:tcPr>
            <w:tcW w:w="993" w:type="dxa"/>
            <w:tcBorders>
              <w:top w:val="single" w:sz="4" w:space="0" w:color="000000"/>
              <w:left w:val="single" w:sz="4" w:space="0" w:color="000000"/>
              <w:bottom w:val="single" w:sz="4" w:space="0" w:color="000000"/>
              <w:right w:val="single" w:sz="4" w:space="0" w:color="000000"/>
            </w:tcBorders>
            <w:vAlign w:val="center"/>
          </w:tcPr>
          <w:p w14:paraId="7EF4C39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EFFA7F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DC306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70B7E2C"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D131C98"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13CC827" w14:textId="323B1D5B"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KYOCERA P3045/P3145 (TK-3160 12,5K)</w:t>
            </w:r>
          </w:p>
        </w:tc>
        <w:tc>
          <w:tcPr>
            <w:tcW w:w="993" w:type="dxa"/>
            <w:tcBorders>
              <w:top w:val="single" w:sz="4" w:space="0" w:color="000000"/>
              <w:left w:val="single" w:sz="4" w:space="0" w:color="000000"/>
              <w:bottom w:val="single" w:sz="4" w:space="0" w:color="000000"/>
              <w:right w:val="single" w:sz="4" w:space="0" w:color="000000"/>
            </w:tcBorders>
            <w:vAlign w:val="center"/>
          </w:tcPr>
          <w:p w14:paraId="33D7428E"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42118E0"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C43AA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8DBC70D"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F445D5"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C27F324" w14:textId="20E1E814"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 xml:space="preserve">Toner KYOCERA P3155 (TK-3190 25K)  </w:t>
            </w:r>
          </w:p>
        </w:tc>
        <w:tc>
          <w:tcPr>
            <w:tcW w:w="993" w:type="dxa"/>
            <w:tcBorders>
              <w:top w:val="single" w:sz="4" w:space="0" w:color="000000"/>
              <w:left w:val="single" w:sz="4" w:space="0" w:color="000000"/>
              <w:bottom w:val="single" w:sz="4" w:space="0" w:color="000000"/>
              <w:right w:val="single" w:sz="4" w:space="0" w:color="000000"/>
            </w:tcBorders>
            <w:vAlign w:val="center"/>
          </w:tcPr>
          <w:p w14:paraId="13A7822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C39A08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9CF82D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004A5897"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270201C"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28C723E" w14:textId="15910DB3"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KYOCERA FS-6525mfp (TK-475)</w:t>
            </w:r>
          </w:p>
        </w:tc>
        <w:tc>
          <w:tcPr>
            <w:tcW w:w="993" w:type="dxa"/>
            <w:tcBorders>
              <w:top w:val="single" w:sz="4" w:space="0" w:color="000000"/>
              <w:left w:val="single" w:sz="4" w:space="0" w:color="000000"/>
              <w:bottom w:val="single" w:sz="4" w:space="0" w:color="000000"/>
              <w:right w:val="single" w:sz="4" w:space="0" w:color="000000"/>
            </w:tcBorders>
            <w:vAlign w:val="center"/>
          </w:tcPr>
          <w:p w14:paraId="0107847A"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871FF8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64DB9F"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6887B582"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F35515A"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7B7EC1E2" w14:textId="78C75BF9"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LEXMARK E350/352 (E352H11E 9Kpgs)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48E101A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B0A060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959BD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5C2DBE7B"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94B1D7C"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11B6EF0C" w14:textId="13205865"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LEXMARK MS310/312/410/415/510 (50F2H00 5Kpgs)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31FD606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067F60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55731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31D5F52C"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1F14F32"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01781B31" w14:textId="5AEBD4C2"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LEXMARK MS317dn/MX317dn (51B2000 2,5Kpgs)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77B7DB1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35D460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54F20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EBA8DBB"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2B71C5"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35B89C23" w14:textId="244E0DEA"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LEXMARK MX310/410 (60F2H00 10K)</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4AB11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A77EEE1"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142AC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FC7B290"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5DC0C8F"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25DAAAAF" w14:textId="61789203"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Τoner LEXMARK MS811 (522X ή 520ΧΑ 45K)</w:t>
            </w:r>
          </w:p>
        </w:tc>
        <w:tc>
          <w:tcPr>
            <w:tcW w:w="993" w:type="dxa"/>
            <w:tcBorders>
              <w:top w:val="single" w:sz="4" w:space="0" w:color="000000"/>
              <w:left w:val="single" w:sz="4" w:space="0" w:color="000000"/>
              <w:bottom w:val="single" w:sz="4" w:space="0" w:color="000000"/>
              <w:right w:val="single" w:sz="4" w:space="0" w:color="000000"/>
            </w:tcBorders>
            <w:vAlign w:val="center"/>
          </w:tcPr>
          <w:p w14:paraId="50D2C22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06F566B"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531134"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292D3341"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B19FA68"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EA8352E" w14:textId="69866C48"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OKI MB 472/ΜΒ 492 (Large Capacity 45807106 7Kpgs)</w:t>
            </w:r>
          </w:p>
        </w:tc>
        <w:tc>
          <w:tcPr>
            <w:tcW w:w="993" w:type="dxa"/>
            <w:tcBorders>
              <w:top w:val="single" w:sz="4" w:space="0" w:color="000000"/>
              <w:left w:val="single" w:sz="4" w:space="0" w:color="000000"/>
              <w:bottom w:val="single" w:sz="4" w:space="0" w:color="000000"/>
              <w:right w:val="single" w:sz="4" w:space="0" w:color="000000"/>
            </w:tcBorders>
            <w:vAlign w:val="center"/>
          </w:tcPr>
          <w:p w14:paraId="260D17E7"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F5ACBDD"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4BBA0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0A0C6B09"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61416BC"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0BB90723" w14:textId="64F4F546"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SAMSUNG M2625/2675/2825/2835/2875 (MLT-D116L 3Kpgs)</w:t>
            </w:r>
          </w:p>
        </w:tc>
        <w:tc>
          <w:tcPr>
            <w:tcW w:w="993" w:type="dxa"/>
            <w:tcBorders>
              <w:top w:val="single" w:sz="4" w:space="0" w:color="000000"/>
              <w:left w:val="single" w:sz="4" w:space="0" w:color="000000"/>
              <w:bottom w:val="single" w:sz="4" w:space="0" w:color="auto"/>
              <w:right w:val="single" w:sz="4" w:space="0" w:color="000000"/>
            </w:tcBorders>
            <w:vAlign w:val="center"/>
          </w:tcPr>
          <w:p w14:paraId="54537F3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2442EFC"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CCB3065"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135809" w:rsidRPr="00FA12F0" w14:paraId="64411E70"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972F1AB"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ADE5D7" w14:textId="24726695" w:rsidR="00135809" w:rsidRPr="00FA12F0" w:rsidRDefault="00135809" w:rsidP="00135809">
            <w:pPr>
              <w:spacing w:after="0"/>
              <w:contextualSpacing/>
              <w:jc w:val="left"/>
              <w:rPr>
                <w:rFonts w:asciiTheme="minorHAnsi" w:hAnsiTheme="minorHAnsi" w:cstheme="minorHAnsi"/>
                <w:sz w:val="18"/>
                <w:szCs w:val="18"/>
                <w:lang w:val="en-US"/>
              </w:rPr>
            </w:pPr>
            <w:r w:rsidRPr="00FA12F0">
              <w:rPr>
                <w:sz w:val="18"/>
                <w:szCs w:val="18"/>
              </w:rPr>
              <w:t>Toner Drum SAMSUNG M4020/M4070 (MLT-D203U SU916A, Ultra High Yield 15K)</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575633"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6492CE59"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F0314C8"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r w:rsidR="00301D90" w:rsidRPr="00FA12F0" w14:paraId="356CEF13"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209D4C8"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34D73F" w14:textId="53D62809" w:rsidR="00301D90" w:rsidRPr="00FA12F0" w:rsidRDefault="00301D90" w:rsidP="00301D90">
            <w:pPr>
              <w:spacing w:after="0"/>
              <w:contextualSpacing/>
              <w:jc w:val="left"/>
              <w:rPr>
                <w:sz w:val="18"/>
                <w:szCs w:val="18"/>
              </w:rPr>
            </w:pPr>
            <w:r w:rsidRPr="00FA12F0">
              <w:rPr>
                <w:sz w:val="18"/>
                <w:szCs w:val="18"/>
              </w:rPr>
              <w:t>Toner SAMSUNG M3375/M3825 (SU929A 5K)</w:t>
            </w:r>
          </w:p>
        </w:tc>
        <w:tc>
          <w:tcPr>
            <w:tcW w:w="993" w:type="dxa"/>
            <w:tcBorders>
              <w:top w:val="single" w:sz="4" w:space="0" w:color="auto"/>
              <w:left w:val="single" w:sz="4" w:space="0" w:color="auto"/>
              <w:bottom w:val="single" w:sz="4" w:space="0" w:color="auto"/>
              <w:right w:val="single" w:sz="4" w:space="0" w:color="auto"/>
            </w:tcBorders>
            <w:vAlign w:val="center"/>
          </w:tcPr>
          <w:p w14:paraId="1C325685" w14:textId="1886D8B0"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522DDC7F"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70C61C"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301D90" w:rsidRPr="00FA12F0" w14:paraId="19A67182"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3113204"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B8B86A" w14:textId="59CACD2A" w:rsidR="00301D90" w:rsidRPr="00FA12F0" w:rsidRDefault="00301D90" w:rsidP="00301D90">
            <w:pPr>
              <w:spacing w:after="0"/>
              <w:contextualSpacing/>
              <w:jc w:val="left"/>
              <w:rPr>
                <w:sz w:val="18"/>
                <w:szCs w:val="18"/>
              </w:rPr>
            </w:pPr>
            <w:r w:rsidRPr="00FA12F0">
              <w:rPr>
                <w:sz w:val="18"/>
                <w:szCs w:val="18"/>
              </w:rPr>
              <w:t>Τύμπανο SAMSUNG M3375/M3825 DRUM (SV140A 30K)</w:t>
            </w:r>
          </w:p>
        </w:tc>
        <w:tc>
          <w:tcPr>
            <w:tcW w:w="993" w:type="dxa"/>
            <w:tcBorders>
              <w:top w:val="single" w:sz="4" w:space="0" w:color="auto"/>
              <w:left w:val="single" w:sz="4" w:space="0" w:color="auto"/>
              <w:bottom w:val="single" w:sz="4" w:space="0" w:color="auto"/>
              <w:right w:val="single" w:sz="4" w:space="0" w:color="auto"/>
            </w:tcBorders>
            <w:vAlign w:val="center"/>
          </w:tcPr>
          <w:p w14:paraId="2A87A91B" w14:textId="08339682"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316F282F"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654F78"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301D90" w:rsidRPr="00FA12F0" w14:paraId="33C189D8"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9DFA3D4"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9CDACD" w14:textId="542DB3AD" w:rsidR="00301D90" w:rsidRPr="00FA12F0" w:rsidRDefault="00301D90" w:rsidP="00301D90">
            <w:pPr>
              <w:spacing w:after="0"/>
              <w:contextualSpacing/>
              <w:jc w:val="left"/>
              <w:rPr>
                <w:sz w:val="18"/>
                <w:szCs w:val="18"/>
              </w:rPr>
            </w:pPr>
            <w:r w:rsidRPr="00FA12F0">
              <w:rPr>
                <w:sz w:val="18"/>
                <w:szCs w:val="18"/>
              </w:rPr>
              <w:t>Τύμπανο OKI MB 472/MB 492 DRUM (25Kpgs)</w:t>
            </w:r>
          </w:p>
        </w:tc>
        <w:tc>
          <w:tcPr>
            <w:tcW w:w="993" w:type="dxa"/>
            <w:tcBorders>
              <w:top w:val="single" w:sz="4" w:space="0" w:color="auto"/>
              <w:left w:val="single" w:sz="4" w:space="0" w:color="auto"/>
              <w:bottom w:val="single" w:sz="4" w:space="0" w:color="auto"/>
              <w:right w:val="single" w:sz="4" w:space="0" w:color="auto"/>
            </w:tcBorders>
            <w:vAlign w:val="center"/>
          </w:tcPr>
          <w:p w14:paraId="5382BBB2" w14:textId="3E21A00A"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5967719B"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7E2E42"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301D90" w:rsidRPr="00FA12F0" w14:paraId="2F6A7490"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849A74"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265146" w14:textId="7852D181" w:rsidR="00301D90" w:rsidRPr="00FA12F0" w:rsidRDefault="00301D90" w:rsidP="00301D90">
            <w:pPr>
              <w:spacing w:after="0"/>
              <w:contextualSpacing/>
              <w:jc w:val="left"/>
              <w:rPr>
                <w:sz w:val="18"/>
                <w:szCs w:val="18"/>
              </w:rPr>
            </w:pPr>
            <w:r w:rsidRPr="00FA12F0">
              <w:rPr>
                <w:sz w:val="18"/>
                <w:szCs w:val="18"/>
              </w:rPr>
              <w:t>Τύμπανο SAMSUNG M-2625/2675/2825/2875 (R116)</w:t>
            </w:r>
          </w:p>
        </w:tc>
        <w:tc>
          <w:tcPr>
            <w:tcW w:w="993" w:type="dxa"/>
            <w:tcBorders>
              <w:top w:val="single" w:sz="4" w:space="0" w:color="auto"/>
              <w:left w:val="single" w:sz="4" w:space="0" w:color="auto"/>
              <w:bottom w:val="single" w:sz="4" w:space="0" w:color="auto"/>
              <w:right w:val="single" w:sz="4" w:space="0" w:color="auto"/>
            </w:tcBorders>
            <w:vAlign w:val="center"/>
          </w:tcPr>
          <w:p w14:paraId="7708AB17" w14:textId="2B057CEC"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2988832"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AD9CF0"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p>
        </w:tc>
      </w:tr>
      <w:tr w:rsidR="00301D90" w:rsidRPr="00FA12F0" w14:paraId="5B75BDF7"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1AB5A46"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EC6C" w14:textId="1C3C4404" w:rsidR="00301D90" w:rsidRPr="00FA12F0" w:rsidRDefault="00301D90" w:rsidP="00301D90">
            <w:pPr>
              <w:spacing w:after="0"/>
              <w:contextualSpacing/>
              <w:jc w:val="left"/>
              <w:rPr>
                <w:sz w:val="18"/>
                <w:szCs w:val="18"/>
              </w:rPr>
            </w:pPr>
            <w:r w:rsidRPr="00FA12F0">
              <w:rPr>
                <w:sz w:val="18"/>
                <w:szCs w:val="18"/>
              </w:rPr>
              <w:t>Toner LEXMARK E120 (12016SE 2Kpgs)</w:t>
            </w:r>
          </w:p>
        </w:tc>
        <w:tc>
          <w:tcPr>
            <w:tcW w:w="993" w:type="dxa"/>
            <w:tcBorders>
              <w:top w:val="single" w:sz="4" w:space="0" w:color="auto"/>
              <w:left w:val="single" w:sz="4" w:space="0" w:color="auto"/>
              <w:bottom w:val="single" w:sz="4" w:space="0" w:color="auto"/>
              <w:right w:val="single" w:sz="4" w:space="0" w:color="auto"/>
            </w:tcBorders>
            <w:vAlign w:val="center"/>
          </w:tcPr>
          <w:p w14:paraId="7C24BF86" w14:textId="0C9622AF"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8D48525"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04B3E1"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301D90" w:rsidRPr="00FA12F0" w14:paraId="03558298"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9BAD1E"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24D25AC" w14:textId="4F0A148F" w:rsidR="00301D90" w:rsidRPr="00FA12F0" w:rsidRDefault="00301D90" w:rsidP="00301D90">
            <w:pPr>
              <w:spacing w:after="0"/>
              <w:contextualSpacing/>
              <w:jc w:val="left"/>
              <w:rPr>
                <w:sz w:val="18"/>
                <w:szCs w:val="18"/>
              </w:rPr>
            </w:pPr>
            <w:r w:rsidRPr="00FA12F0">
              <w:rPr>
                <w:sz w:val="18"/>
                <w:szCs w:val="18"/>
              </w:rPr>
              <w:t>Τύμπανο LEXMARK E120 DRUM (25Kpgs)</w:t>
            </w:r>
          </w:p>
        </w:tc>
        <w:tc>
          <w:tcPr>
            <w:tcW w:w="993" w:type="dxa"/>
            <w:tcBorders>
              <w:top w:val="single" w:sz="4" w:space="0" w:color="auto"/>
              <w:left w:val="single" w:sz="4" w:space="0" w:color="auto"/>
              <w:bottom w:val="single" w:sz="4" w:space="0" w:color="auto"/>
              <w:right w:val="single" w:sz="4" w:space="0" w:color="auto"/>
            </w:tcBorders>
            <w:vAlign w:val="center"/>
          </w:tcPr>
          <w:p w14:paraId="74AB2627" w14:textId="76BD48D8"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64E38ADF"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536BA6"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301D90" w:rsidRPr="00FA12F0" w14:paraId="6F49962E"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FADFB0"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F6450EE" w14:textId="50C39A40" w:rsidR="00301D90" w:rsidRPr="00FA12F0" w:rsidRDefault="00301D90" w:rsidP="00301D90">
            <w:pPr>
              <w:spacing w:after="0"/>
              <w:contextualSpacing/>
              <w:jc w:val="left"/>
              <w:rPr>
                <w:sz w:val="18"/>
                <w:szCs w:val="18"/>
              </w:rPr>
            </w:pPr>
            <w:r w:rsidRPr="00FA12F0">
              <w:rPr>
                <w:sz w:val="18"/>
                <w:szCs w:val="18"/>
              </w:rPr>
              <w:t>Toner HP (15Χ) 1200 (3,5 Kpgs)</w:t>
            </w:r>
          </w:p>
        </w:tc>
        <w:tc>
          <w:tcPr>
            <w:tcW w:w="993" w:type="dxa"/>
            <w:tcBorders>
              <w:top w:val="single" w:sz="4" w:space="0" w:color="auto"/>
              <w:left w:val="single" w:sz="4" w:space="0" w:color="auto"/>
              <w:bottom w:val="single" w:sz="4" w:space="0" w:color="auto"/>
              <w:right w:val="single" w:sz="4" w:space="0" w:color="auto"/>
            </w:tcBorders>
            <w:vAlign w:val="center"/>
          </w:tcPr>
          <w:p w14:paraId="7681AD2C" w14:textId="56A08C4A"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67DD74C8"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5D609FA"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l-GR" w:eastAsia="en-US"/>
              </w:rPr>
            </w:pPr>
          </w:p>
        </w:tc>
      </w:tr>
      <w:tr w:rsidR="00301D90" w:rsidRPr="00FA12F0" w14:paraId="0A8C0DC7"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F88168" w14:textId="77777777" w:rsidR="00301D90" w:rsidRPr="00FA12F0" w:rsidRDefault="00301D90" w:rsidP="009D2936">
            <w:pPr>
              <w:numPr>
                <w:ilvl w:val="1"/>
                <w:numId w:val="37"/>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895529" w14:textId="7B015D17" w:rsidR="00301D90" w:rsidRPr="00FA12F0" w:rsidRDefault="00301D90" w:rsidP="00301D90">
            <w:pPr>
              <w:spacing w:after="0"/>
              <w:contextualSpacing/>
              <w:jc w:val="left"/>
              <w:rPr>
                <w:sz w:val="18"/>
                <w:szCs w:val="18"/>
              </w:rPr>
            </w:pPr>
            <w:r w:rsidRPr="00FA12F0">
              <w:rPr>
                <w:sz w:val="18"/>
                <w:szCs w:val="18"/>
              </w:rPr>
              <w:t>Toner HP (35A) P1005/1006 (1,5 Kpgs)</w:t>
            </w:r>
          </w:p>
        </w:tc>
        <w:tc>
          <w:tcPr>
            <w:tcW w:w="993" w:type="dxa"/>
            <w:tcBorders>
              <w:top w:val="single" w:sz="4" w:space="0" w:color="auto"/>
              <w:left w:val="single" w:sz="4" w:space="0" w:color="auto"/>
              <w:bottom w:val="single" w:sz="4" w:space="0" w:color="auto"/>
              <w:right w:val="single" w:sz="4" w:space="0" w:color="auto"/>
            </w:tcBorders>
            <w:vAlign w:val="center"/>
          </w:tcPr>
          <w:p w14:paraId="6194F2C3" w14:textId="6832DC9B"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A32201F"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0713B6" w14:textId="77777777" w:rsidR="00301D90" w:rsidRPr="00FA12F0" w:rsidRDefault="00301D90" w:rsidP="00301D90">
            <w:pPr>
              <w:suppressAutoHyphens w:val="0"/>
              <w:spacing w:after="0"/>
              <w:contextualSpacing/>
              <w:jc w:val="center"/>
              <w:rPr>
                <w:rFonts w:asciiTheme="minorHAnsi" w:eastAsia="Calibri" w:hAnsiTheme="minorHAnsi" w:cstheme="minorHAnsi"/>
                <w:sz w:val="18"/>
                <w:szCs w:val="18"/>
                <w:lang w:val="en-US" w:eastAsia="en-US"/>
              </w:rPr>
            </w:pPr>
          </w:p>
        </w:tc>
      </w:tr>
      <w:tr w:rsidR="00135809" w:rsidRPr="00FA12F0" w14:paraId="7B73FDAA" w14:textId="77777777" w:rsidTr="00D94D8E">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398A2D" w14:textId="77777777" w:rsidR="00135809" w:rsidRPr="00FA12F0" w:rsidRDefault="00135809" w:rsidP="009D2936">
            <w:pPr>
              <w:numPr>
                <w:ilvl w:val="1"/>
                <w:numId w:val="37"/>
              </w:numPr>
              <w:suppressAutoHyphens w:val="0"/>
              <w:spacing w:after="0"/>
              <w:contextualSpacing/>
              <w:jc w:val="center"/>
              <w:rPr>
                <w:rFonts w:asciiTheme="minorHAnsi" w:eastAsia="Calibri" w:hAnsiTheme="minorHAnsi" w:cstheme="minorHAnsi"/>
                <w:sz w:val="18"/>
                <w:szCs w:val="18"/>
                <w:lang w:val="en-US"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776B1E0" w14:textId="7E5D455F" w:rsidR="00135809" w:rsidRPr="00FA12F0" w:rsidRDefault="00135809" w:rsidP="00135809">
            <w:pPr>
              <w:spacing w:after="0"/>
              <w:contextualSpacing/>
              <w:jc w:val="left"/>
              <w:rPr>
                <w:rFonts w:asciiTheme="minorHAnsi" w:hAnsiTheme="minorHAnsi" w:cstheme="minorHAnsi"/>
                <w:sz w:val="18"/>
                <w:szCs w:val="18"/>
              </w:rPr>
            </w:pPr>
            <w:r w:rsidRPr="00FA12F0">
              <w:rPr>
                <w:sz w:val="18"/>
                <w:szCs w:val="18"/>
              </w:rPr>
              <w:t>Toner LEXMARK 260 (3,5 Kpgs)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928376"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r w:rsidRPr="00FA12F0">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62CA42B2"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6D982F" w14:textId="77777777" w:rsidR="00135809" w:rsidRPr="00FA12F0" w:rsidRDefault="00135809" w:rsidP="00135809">
            <w:pPr>
              <w:suppressAutoHyphens w:val="0"/>
              <w:spacing w:after="0"/>
              <w:contextualSpacing/>
              <w:jc w:val="center"/>
              <w:rPr>
                <w:rFonts w:asciiTheme="minorHAnsi" w:eastAsia="Calibri" w:hAnsiTheme="minorHAnsi" w:cstheme="minorHAnsi"/>
                <w:sz w:val="18"/>
                <w:szCs w:val="18"/>
                <w:lang w:val="el-GR" w:eastAsia="en-US"/>
              </w:rPr>
            </w:pPr>
          </w:p>
        </w:tc>
      </w:tr>
    </w:tbl>
    <w:p w14:paraId="4B2DF373" w14:textId="1106279A" w:rsidR="005E73ED" w:rsidRDefault="005E73ED" w:rsidP="001066FF">
      <w:pPr>
        <w:spacing w:after="0"/>
        <w:jc w:val="center"/>
        <w:rPr>
          <w:b/>
          <w:lang w:val="el-GR"/>
        </w:rPr>
      </w:pPr>
    </w:p>
    <w:p w14:paraId="7EDDCF5C" w14:textId="0F766534" w:rsidR="005A6C3D" w:rsidRPr="008E5AA4" w:rsidRDefault="005A6C3D" w:rsidP="005A6C3D">
      <w:pPr>
        <w:suppressAutoHyphens w:val="0"/>
        <w:spacing w:after="0"/>
        <w:jc w:val="left"/>
        <w:rPr>
          <w:b/>
          <w:sz w:val="20"/>
          <w:szCs w:val="20"/>
          <w:lang w:val="el-GR"/>
        </w:rPr>
      </w:pPr>
      <w:r w:rsidRPr="008E5AA4">
        <w:rPr>
          <w:b/>
          <w:sz w:val="20"/>
          <w:szCs w:val="20"/>
          <w:lang w:val="el-GR"/>
        </w:rPr>
        <w:t xml:space="preserve">                                                                        </w:t>
      </w:r>
      <w:r w:rsidRPr="008E5AA4">
        <w:rPr>
          <w:b/>
          <w:sz w:val="20"/>
          <w:szCs w:val="20"/>
          <w:lang w:val="en-US"/>
        </w:rPr>
        <w:t xml:space="preserve">                       </w:t>
      </w:r>
      <w:r w:rsidRPr="008E5AA4">
        <w:rPr>
          <w:b/>
          <w:sz w:val="20"/>
          <w:szCs w:val="20"/>
          <w:lang w:val="el-GR"/>
        </w:rPr>
        <w:t xml:space="preserve">    Για τον Προσφέροντα</w:t>
      </w:r>
    </w:p>
    <w:p w14:paraId="1E68F848" w14:textId="77777777" w:rsidR="005A6C3D" w:rsidRPr="008E5AA4" w:rsidRDefault="005A6C3D" w:rsidP="005A6C3D">
      <w:pPr>
        <w:suppressAutoHyphens w:val="0"/>
        <w:spacing w:after="0"/>
        <w:jc w:val="left"/>
        <w:rPr>
          <w:b/>
          <w:sz w:val="20"/>
          <w:szCs w:val="20"/>
          <w:lang w:val="el-GR"/>
        </w:rPr>
      </w:pPr>
    </w:p>
    <w:p w14:paraId="3C099F60" w14:textId="77777777" w:rsidR="005A6C3D" w:rsidRPr="008E5AA4" w:rsidRDefault="005A6C3D" w:rsidP="005A6C3D">
      <w:pPr>
        <w:suppressAutoHyphens w:val="0"/>
        <w:spacing w:after="0"/>
        <w:jc w:val="left"/>
        <w:rPr>
          <w:b/>
          <w:sz w:val="20"/>
          <w:szCs w:val="20"/>
          <w:lang w:val="el-GR"/>
        </w:rPr>
      </w:pPr>
      <w:r w:rsidRPr="008E5AA4">
        <w:rPr>
          <w:b/>
          <w:sz w:val="20"/>
          <w:szCs w:val="20"/>
          <w:lang w:val="el-GR"/>
        </w:rPr>
        <w:t xml:space="preserve">                                                                                          Ο/Η ΝΟΜΙΜΟΣ/Η ΕΚΠΡΟΣΩΠΟΣ</w:t>
      </w:r>
    </w:p>
    <w:p w14:paraId="5833E8B6" w14:textId="77777777" w:rsidR="005A6C3D" w:rsidRPr="008E5AA4" w:rsidRDefault="005A6C3D" w:rsidP="005A6C3D">
      <w:pPr>
        <w:suppressAutoHyphens w:val="0"/>
        <w:spacing w:after="0"/>
        <w:jc w:val="left"/>
        <w:rPr>
          <w:b/>
          <w:sz w:val="20"/>
          <w:szCs w:val="20"/>
          <w:lang w:val="el-GR"/>
        </w:rPr>
      </w:pPr>
      <w:r w:rsidRPr="008E5AA4">
        <w:rPr>
          <w:b/>
          <w:sz w:val="20"/>
          <w:szCs w:val="20"/>
          <w:lang w:val="el-GR"/>
        </w:rPr>
        <w:t xml:space="preserve">                                                                                  (ΥΠΟΓΡΑΦΗ - ΣΦΡΑΓΙΔΑ - ΗΜΕΡΟΜΗΝΙΑ)</w:t>
      </w:r>
    </w:p>
    <w:p w14:paraId="5A7368DB" w14:textId="77777777" w:rsidR="005A6C3D" w:rsidRPr="008E5AA4" w:rsidRDefault="005A6C3D" w:rsidP="005A6C3D">
      <w:pPr>
        <w:suppressAutoHyphens w:val="0"/>
        <w:spacing w:after="0"/>
        <w:jc w:val="left"/>
        <w:rPr>
          <w:b/>
          <w:sz w:val="20"/>
          <w:szCs w:val="20"/>
          <w:lang w:val="el-GR"/>
        </w:rPr>
      </w:pPr>
      <w:r w:rsidRPr="008E5AA4">
        <w:rPr>
          <w:b/>
          <w:sz w:val="20"/>
          <w:szCs w:val="20"/>
          <w:lang w:val="el-GR"/>
        </w:rPr>
        <w:t xml:space="preserve">                                                                               (ΟΝΟΜΑΤΕΠΩΝΥΜΟ)</w:t>
      </w:r>
    </w:p>
    <w:p w14:paraId="188A7220" w14:textId="77777777" w:rsidR="005A6C3D" w:rsidRPr="00D94D8E" w:rsidRDefault="005A6C3D" w:rsidP="005A6C3D">
      <w:pPr>
        <w:suppressAutoHyphens w:val="0"/>
        <w:spacing w:after="0"/>
        <w:jc w:val="left"/>
        <w:rPr>
          <w:b/>
          <w:lang w:val="el-GR"/>
        </w:rPr>
      </w:pPr>
    </w:p>
    <w:p w14:paraId="124903EE" w14:textId="08C315CB" w:rsidR="00D94D8E" w:rsidRDefault="00D94D8E">
      <w:pPr>
        <w:suppressAutoHyphens w:val="0"/>
        <w:spacing w:after="0"/>
        <w:jc w:val="left"/>
        <w:rPr>
          <w:b/>
          <w:lang w:val="el-GR"/>
        </w:rPr>
      </w:pPr>
      <w:r>
        <w:rPr>
          <w:b/>
          <w:lang w:val="el-GR"/>
        </w:rPr>
        <w:br w:type="page"/>
      </w:r>
    </w:p>
    <w:p w14:paraId="3CE168E8" w14:textId="7E913553" w:rsidR="006B6E77" w:rsidRDefault="006B6E77" w:rsidP="001066FF">
      <w:pPr>
        <w:spacing w:after="0"/>
        <w:jc w:val="center"/>
        <w:rPr>
          <w:b/>
          <w:szCs w:val="22"/>
          <w:shd w:val="clear" w:color="auto" w:fill="D9D9D9" w:themeFill="background1" w:themeFillShade="D9"/>
          <w:lang w:val="el-GR"/>
        </w:rPr>
      </w:pPr>
      <w:r w:rsidRPr="0034611B">
        <w:rPr>
          <w:b/>
          <w:szCs w:val="22"/>
          <w:shd w:val="clear" w:color="auto" w:fill="D9D9D9" w:themeFill="background1" w:themeFillShade="D9"/>
          <w:lang w:val="el-GR"/>
        </w:rPr>
        <w:lastRenderedPageBreak/>
        <w:t xml:space="preserve">ΤΜΗΜΑ 4: </w:t>
      </w:r>
      <w:r w:rsidR="00DE11F3" w:rsidRPr="0034611B">
        <w:rPr>
          <w:b/>
          <w:szCs w:val="22"/>
          <w:shd w:val="clear" w:color="auto" w:fill="D9D9D9" w:themeFill="background1" w:themeFillShade="D9"/>
          <w:lang w:val="el-GR"/>
        </w:rPr>
        <w:t xml:space="preserve">ΠΡΟΜΗΘΕΙΑ  ΕΙΔΩΝ </w:t>
      </w:r>
      <w:r w:rsidR="00D94D8E" w:rsidRPr="00D94D8E">
        <w:rPr>
          <w:b/>
          <w:szCs w:val="22"/>
          <w:shd w:val="clear" w:color="auto" w:fill="D9D9D9" w:themeFill="background1" w:themeFillShade="D9"/>
          <w:lang w:val="el-GR"/>
        </w:rPr>
        <w:t xml:space="preserve">ΓΡΑΦΙΚΗΣ ΥΛΗΣ, ΑΡΧΕΙΟΘΕΤΗΣΗΣ &amp; ΒΙΒΛΙΟΔΕΣΙΑΣ  </w:t>
      </w:r>
    </w:p>
    <w:p w14:paraId="23B7A6B8" w14:textId="5783942B" w:rsidR="0008545D" w:rsidRDefault="0008545D" w:rsidP="001066FF">
      <w:pPr>
        <w:spacing w:after="0"/>
        <w:jc w:val="center"/>
        <w:rPr>
          <w:b/>
          <w:szCs w:val="22"/>
          <w:shd w:val="clear" w:color="auto" w:fill="D9D9D9" w:themeFill="background1" w:themeFillShade="D9"/>
          <w:lang w:val="el-GR"/>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0"/>
        <w:gridCol w:w="993"/>
        <w:gridCol w:w="992"/>
        <w:gridCol w:w="1984"/>
      </w:tblGrid>
      <w:tr w:rsidR="0008545D" w:rsidRPr="0008545D" w14:paraId="06C957B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FF43472" w14:textId="77777777" w:rsidR="0008545D" w:rsidRPr="0008545D" w:rsidRDefault="0008545D" w:rsidP="004114E3">
            <w:pPr>
              <w:suppressAutoHyphens w:val="0"/>
              <w:spacing w:after="0"/>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α/α</w:t>
            </w:r>
          </w:p>
        </w:tc>
        <w:tc>
          <w:tcPr>
            <w:tcW w:w="5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68CD8B9" w14:textId="77777777" w:rsidR="0008545D" w:rsidRPr="0008545D" w:rsidRDefault="0008545D" w:rsidP="004114E3">
            <w:pPr>
              <w:spacing w:after="0"/>
              <w:rPr>
                <w:rFonts w:asciiTheme="minorHAnsi" w:eastAsia="Calibri" w:hAnsiTheme="minorHAnsi" w:cstheme="minorHAnsi"/>
                <w:b/>
                <w:sz w:val="18"/>
                <w:szCs w:val="18"/>
                <w:lang w:val="el-GR" w:eastAsia="en-US"/>
              </w:rPr>
            </w:pPr>
            <w:r w:rsidRPr="0008545D">
              <w:rPr>
                <w:rFonts w:asciiTheme="minorHAnsi" w:hAnsiTheme="minorHAnsi" w:cstheme="minorHAnsi"/>
                <w:b/>
                <w:sz w:val="18"/>
                <w:szCs w:val="18"/>
              </w:rPr>
              <w:t>ΓΕΝΙΚΕΣ ΑΠΑΙΤΗΣΕΙΣ</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4630CD8" w14:textId="77777777" w:rsidR="0008545D" w:rsidRPr="0008545D" w:rsidRDefault="0008545D" w:rsidP="0008545D">
            <w:pPr>
              <w:suppressAutoHyphens w:val="0"/>
              <w:spacing w:after="0"/>
              <w:ind w:left="-111" w:right="-111"/>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6F099EE" w14:textId="77777777" w:rsidR="0008545D" w:rsidRPr="0008545D" w:rsidRDefault="0008545D" w:rsidP="0008545D">
            <w:pPr>
              <w:suppressAutoHyphens w:val="0"/>
              <w:spacing w:after="0"/>
              <w:ind w:left="-109" w:right="-112"/>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ΑΠΑΝΤΗΣΗ</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74E02AB" w14:textId="77777777" w:rsidR="0008545D" w:rsidRPr="0008545D" w:rsidRDefault="0008545D" w:rsidP="004114E3">
            <w:pPr>
              <w:suppressAutoHyphens w:val="0"/>
              <w:spacing w:after="0"/>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ΠΑΡΑΠΟΜΠΗ</w:t>
            </w:r>
          </w:p>
        </w:tc>
      </w:tr>
      <w:tr w:rsidR="0008545D" w:rsidRPr="008E5AA4" w14:paraId="32C1A55B"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5365859" w14:textId="77777777" w:rsidR="0008545D" w:rsidRPr="008E5AA4" w:rsidRDefault="0008545D"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E844DE" w14:textId="77777777" w:rsidR="0008545D" w:rsidRPr="008E5AA4" w:rsidRDefault="0008545D" w:rsidP="004114E3">
            <w:pPr>
              <w:suppressAutoHyphens w:val="0"/>
              <w:spacing w:after="0"/>
              <w:contextualSpacing/>
              <w:jc w:val="left"/>
              <w:rPr>
                <w:rFonts w:asciiTheme="minorHAnsi" w:hAnsiTheme="minorHAnsi" w:cstheme="minorHAnsi"/>
                <w:sz w:val="18"/>
                <w:szCs w:val="18"/>
                <w:lang w:val="el-GR" w:eastAsia="el-GR"/>
              </w:rPr>
            </w:pPr>
            <w:r w:rsidRPr="008E5AA4">
              <w:rPr>
                <w:rFonts w:asciiTheme="minorHAnsi" w:hAnsiTheme="minorHAnsi" w:cstheme="minorHAnsi"/>
                <w:sz w:val="18"/>
                <w:szCs w:val="18"/>
                <w:lang w:val="el-GR" w:eastAsia="el-GR"/>
              </w:rPr>
              <w:t>Τα προσφερόμενα τελικά προϊόντα θα πρέπει να είναι αμεταχείριστα και σε άριστη κατάσταση</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9A6E047"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1F6BF4A"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1535E6"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p>
        </w:tc>
      </w:tr>
      <w:tr w:rsidR="0008545D" w:rsidRPr="008E5AA4" w14:paraId="30AFCA72" w14:textId="77777777" w:rsidTr="003C7EC8">
        <w:trPr>
          <w:trHeight w:val="145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9F154B9" w14:textId="77777777" w:rsidR="0008545D" w:rsidRPr="008E5AA4" w:rsidRDefault="0008545D"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single" w:sz="4" w:space="0" w:color="auto"/>
            </w:tcBorders>
            <w:shd w:val="clear" w:color="auto" w:fill="auto"/>
          </w:tcPr>
          <w:p w14:paraId="4A4C0DAE" w14:textId="7252A8EC" w:rsidR="0008545D" w:rsidRPr="008E5AA4" w:rsidRDefault="0008545D" w:rsidP="004114E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Τα προσφερόμενα είδη θα καλύπτονται με εγγύηση καλής λειτουργίας, η περίοδος της οποίας:διαρκεί τουλάχιστον έξι (06)  μήνες από την ημερομηνία οριστικής παραλαβής του Έργου. Για είδη που χαρατηρίζονται ως ελατωματικά αναλώσιμα  ο ανάδοχος έχει την υποχρέωσης αντικατάστασης ελαττωματικού εντός εφτά (07) εργάσιμων ημερών από την ημερομηνία έγγραφης ενημέρωσής του.</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2B5A932"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E28CCF6"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4BE57D" w14:textId="77777777" w:rsidR="0008545D" w:rsidRPr="008E5AA4" w:rsidRDefault="0008545D" w:rsidP="004114E3">
            <w:pPr>
              <w:suppressAutoHyphens w:val="0"/>
              <w:spacing w:after="0"/>
              <w:contextualSpacing/>
              <w:jc w:val="center"/>
              <w:rPr>
                <w:rFonts w:asciiTheme="minorHAnsi" w:eastAsia="Calibri" w:hAnsiTheme="minorHAnsi" w:cstheme="minorHAnsi"/>
                <w:sz w:val="18"/>
                <w:szCs w:val="18"/>
                <w:lang w:val="el-GR" w:eastAsia="en-US"/>
              </w:rPr>
            </w:pPr>
          </w:p>
        </w:tc>
      </w:tr>
      <w:tr w:rsidR="001066FF" w:rsidRPr="0008545D" w14:paraId="18796CF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E8255DD" w14:textId="385AC3AE" w:rsidR="006B6E77" w:rsidRPr="0008545D" w:rsidRDefault="006B6E77" w:rsidP="001066FF">
            <w:pPr>
              <w:suppressAutoHyphens w:val="0"/>
              <w:spacing w:after="0"/>
              <w:contextualSpacing/>
              <w:jc w:val="center"/>
              <w:rPr>
                <w:rFonts w:asciiTheme="minorHAnsi" w:eastAsia="Calibri" w:hAnsiTheme="minorHAnsi" w:cstheme="minorHAnsi"/>
                <w:b/>
                <w:sz w:val="18"/>
                <w:szCs w:val="18"/>
                <w:lang w:val="el-GR"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924C0FF" w14:textId="77777777" w:rsidR="006B6E77" w:rsidRPr="0008545D" w:rsidRDefault="006B6E77" w:rsidP="001066FF">
            <w:pPr>
              <w:suppressAutoHyphens w:val="0"/>
              <w:spacing w:after="0"/>
              <w:contextualSpacing/>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b/>
                <w:sz w:val="18"/>
                <w:szCs w:val="18"/>
                <w:lang w:val="el-GR" w:eastAsia="en-US"/>
              </w:rPr>
              <w:t>ΖΗΤΟΥΜΕΝΟ ΕΙΔΟΣ/ΠΡΟΔΙΑΓΡΑΦΗ</w:t>
            </w:r>
          </w:p>
        </w:tc>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20CDBF0" w14:textId="77777777" w:rsidR="006B6E77" w:rsidRPr="0008545D" w:rsidRDefault="006B6E77" w:rsidP="0008545D">
            <w:pPr>
              <w:suppressAutoHyphens w:val="0"/>
              <w:spacing w:after="0"/>
              <w:ind w:left="-111" w:right="-111"/>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25E7634" w14:textId="77777777" w:rsidR="006B6E77" w:rsidRPr="0008545D" w:rsidRDefault="006B6E77" w:rsidP="0008545D">
            <w:pPr>
              <w:suppressAutoHyphens w:val="0"/>
              <w:spacing w:after="0"/>
              <w:ind w:left="-109" w:right="-112"/>
              <w:jc w:val="center"/>
              <w:rPr>
                <w:rFonts w:asciiTheme="minorHAnsi" w:eastAsia="Calibri" w:hAnsiTheme="minorHAnsi" w:cstheme="minorHAnsi"/>
                <w:b/>
                <w:sz w:val="18"/>
                <w:szCs w:val="18"/>
                <w:lang w:val="el-GR" w:eastAsia="en-US"/>
              </w:rPr>
            </w:pPr>
            <w:r w:rsidRPr="0008545D">
              <w:rPr>
                <w:rFonts w:asciiTheme="minorHAnsi" w:eastAsia="Calibri" w:hAnsiTheme="minorHAnsi" w:cstheme="minorHAnsi"/>
                <w:b/>
                <w:sz w:val="18"/>
                <w:szCs w:val="18"/>
                <w:lang w:val="el-GR" w:eastAsia="en-US"/>
              </w:rPr>
              <w:t>ΑΠΑΝΤΗΣΗ</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CE99803" w14:textId="77777777" w:rsidR="006B6E77" w:rsidRPr="0008545D" w:rsidRDefault="006B6E77" w:rsidP="001066FF">
            <w:pPr>
              <w:suppressAutoHyphens w:val="0"/>
              <w:spacing w:after="0"/>
              <w:contextualSpacing/>
              <w:jc w:val="center"/>
              <w:rPr>
                <w:rFonts w:asciiTheme="minorHAnsi" w:eastAsia="Calibri" w:hAnsiTheme="minorHAnsi" w:cstheme="minorHAnsi"/>
                <w:sz w:val="18"/>
                <w:szCs w:val="18"/>
                <w:lang w:val="el-GR" w:eastAsia="en-US"/>
              </w:rPr>
            </w:pPr>
            <w:r w:rsidRPr="0008545D">
              <w:rPr>
                <w:rFonts w:asciiTheme="minorHAnsi" w:eastAsia="Calibri" w:hAnsiTheme="minorHAnsi" w:cstheme="minorHAnsi"/>
                <w:b/>
                <w:sz w:val="18"/>
                <w:szCs w:val="18"/>
                <w:lang w:val="el-GR" w:eastAsia="en-US"/>
              </w:rPr>
              <w:t>ΤΥΠΟΣ ΠΡΟΣΦΕΡΟΜΕΝΟΥ ΕΙΔΟΥΣ</w:t>
            </w:r>
          </w:p>
        </w:tc>
      </w:tr>
      <w:tr w:rsidR="005A6B63" w:rsidRPr="008E5AA4" w14:paraId="29683210"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5559985"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3FEF44BB" w14:textId="0CBF35CE" w:rsidR="005A6B63" w:rsidRPr="008E5AA4" w:rsidRDefault="005A6B63" w:rsidP="005A6B63">
            <w:pPr>
              <w:suppressAutoHyphens w:val="0"/>
              <w:spacing w:after="0"/>
              <w:contextualSpacing/>
              <w:jc w:val="left"/>
              <w:rPr>
                <w:rFonts w:asciiTheme="minorHAnsi" w:hAnsiTheme="minorHAnsi" w:cstheme="minorHAnsi"/>
                <w:sz w:val="18"/>
                <w:szCs w:val="18"/>
                <w:lang w:val="el-GR" w:eastAsia="el-GR"/>
              </w:rPr>
            </w:pPr>
            <w:r w:rsidRPr="008E5AA4">
              <w:rPr>
                <w:rFonts w:asciiTheme="minorHAnsi" w:hAnsiTheme="minorHAnsi" w:cstheme="minorHAnsi"/>
                <w:sz w:val="18"/>
                <w:szCs w:val="18"/>
              </w:rPr>
              <w:t>Αποσυνδετήρες εγγράφων μεταλλικοί (καβουράκι)</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2C835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BB860E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6B2B4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426F406"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D555F8A"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6F3EEECC" w14:textId="1E7FDC01"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Αποσυνδετήρες εγγράφων (τανάλια). Το υλικό κατασκευής να είναι μέταλλο καλής ποιότητας και αντοχής. Δαγκάνα με ελατήριο. Τύπου </w:t>
            </w:r>
            <w:r w:rsidRPr="008E5AA4">
              <w:rPr>
                <w:rFonts w:asciiTheme="minorHAnsi" w:hAnsiTheme="minorHAnsi" w:cstheme="minorHAnsi"/>
                <w:sz w:val="18"/>
                <w:szCs w:val="18"/>
              </w:rPr>
              <w:t>Roma</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Top</w:t>
            </w:r>
            <w:r w:rsidRPr="008E5AA4">
              <w:rPr>
                <w:rFonts w:asciiTheme="minorHAnsi" w:hAnsiTheme="minorHAnsi" w:cstheme="minorHAnsi"/>
                <w:sz w:val="18"/>
                <w:szCs w:val="18"/>
                <w:lang w:val="el-GR"/>
              </w:rPr>
              <w:t xml:space="preserve">  ή ισοδύναμοι άριστης ποιότητας. </w:t>
            </w:r>
          </w:p>
        </w:tc>
        <w:tc>
          <w:tcPr>
            <w:tcW w:w="993" w:type="dxa"/>
            <w:tcBorders>
              <w:top w:val="single" w:sz="4" w:space="0" w:color="000000"/>
              <w:left w:val="single" w:sz="4" w:space="0" w:color="000000"/>
              <w:bottom w:val="single" w:sz="4" w:space="0" w:color="000000"/>
              <w:right w:val="single" w:sz="4" w:space="0" w:color="000000"/>
            </w:tcBorders>
            <w:vAlign w:val="center"/>
          </w:tcPr>
          <w:p w14:paraId="5C5BF4C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EC978A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225EDF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75103740"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56C551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2809DF3A" w14:textId="2A27E6BC"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Γομολάστιχα δίχρωμη (μπλε-κόκκινη) μεσαίου μεγέθους. Το υλικό κατασκευής να είναι άριστης ποιότητας και αντοχής  και να μην προκαλεί μουτζούρες και φθορές στο χαρτί κατά το σβήσιμο. </w:t>
            </w:r>
          </w:p>
        </w:tc>
        <w:tc>
          <w:tcPr>
            <w:tcW w:w="993" w:type="dxa"/>
            <w:tcBorders>
              <w:top w:val="single" w:sz="4" w:space="0" w:color="000000"/>
              <w:left w:val="single" w:sz="4" w:space="0" w:color="000000"/>
              <w:bottom w:val="single" w:sz="4" w:space="0" w:color="000000"/>
              <w:right w:val="single" w:sz="4" w:space="0" w:color="000000"/>
            </w:tcBorders>
            <w:vAlign w:val="center"/>
          </w:tcPr>
          <w:p w14:paraId="1DC5758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B3BBF5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E288F5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5967B37"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247E13"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35056111" w14:textId="57CB8201"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Γομολάστιχα λευκή, μεσαίου μεγέθους, απαλή στο χαρτί ώστε να μην προκαλούνται φθορές ή μουντζούρες στα έγγραφα.</w:t>
            </w:r>
          </w:p>
        </w:tc>
        <w:tc>
          <w:tcPr>
            <w:tcW w:w="993" w:type="dxa"/>
            <w:tcBorders>
              <w:top w:val="single" w:sz="4" w:space="0" w:color="000000"/>
              <w:left w:val="single" w:sz="4" w:space="0" w:color="000000"/>
              <w:bottom w:val="single" w:sz="4" w:space="0" w:color="000000"/>
              <w:right w:val="single" w:sz="4" w:space="0" w:color="000000"/>
            </w:tcBorders>
            <w:vAlign w:val="center"/>
          </w:tcPr>
          <w:p w14:paraId="2A698B9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E1BEA9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04073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8E12C5A"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01AE78"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008F0FDC" w14:textId="354733AF"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Διατρητήρες (περφορατέρ) μεταλλικοί 25 φύλλων με οδηγό.</w:t>
            </w:r>
          </w:p>
        </w:tc>
        <w:tc>
          <w:tcPr>
            <w:tcW w:w="993" w:type="dxa"/>
            <w:tcBorders>
              <w:top w:val="single" w:sz="4" w:space="0" w:color="000000"/>
              <w:left w:val="single" w:sz="4" w:space="0" w:color="000000"/>
              <w:bottom w:val="single" w:sz="4" w:space="0" w:color="000000"/>
              <w:right w:val="single" w:sz="4" w:space="0" w:color="000000"/>
            </w:tcBorders>
            <w:vAlign w:val="center"/>
          </w:tcPr>
          <w:p w14:paraId="0B600B5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EA0E19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FAB43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4DD28590"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16F4858"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15373508" w14:textId="079699D1"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Διατρητήρες (περφορατέρ) μεγάλοι μεταλλικοί 60 φύλλων με οδηγό.</w:t>
            </w:r>
          </w:p>
        </w:tc>
        <w:tc>
          <w:tcPr>
            <w:tcW w:w="993" w:type="dxa"/>
            <w:tcBorders>
              <w:top w:val="single" w:sz="4" w:space="0" w:color="000000"/>
              <w:left w:val="single" w:sz="4" w:space="0" w:color="000000"/>
              <w:bottom w:val="single" w:sz="4" w:space="0" w:color="000000"/>
              <w:right w:val="single" w:sz="4" w:space="0" w:color="000000"/>
            </w:tcBorders>
            <w:vAlign w:val="center"/>
          </w:tcPr>
          <w:p w14:paraId="01FA3E5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83544B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9655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FF8986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05ACAEB"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56275889" w14:textId="3797A737"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Ζελατίνες διαφανείς Α4 με 11 τρύπες &amp; άνοιγμα επάνω. </w:t>
            </w:r>
            <w:r w:rsidRPr="008E5AA4">
              <w:rPr>
                <w:rFonts w:asciiTheme="minorHAnsi" w:hAnsiTheme="minorHAnsi" w:cstheme="minorHAnsi"/>
                <w:sz w:val="18"/>
                <w:szCs w:val="18"/>
              </w:rPr>
              <w:t>Ενισχυμένες, πάχους 0,05mm.</w:t>
            </w:r>
          </w:p>
        </w:tc>
        <w:tc>
          <w:tcPr>
            <w:tcW w:w="993" w:type="dxa"/>
            <w:tcBorders>
              <w:top w:val="single" w:sz="4" w:space="0" w:color="000000"/>
              <w:left w:val="single" w:sz="4" w:space="0" w:color="000000"/>
              <w:bottom w:val="single" w:sz="4" w:space="0" w:color="000000"/>
              <w:right w:val="single" w:sz="4" w:space="0" w:color="000000"/>
            </w:tcBorders>
            <w:vAlign w:val="center"/>
          </w:tcPr>
          <w:p w14:paraId="3E7C5E5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43B9F3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E57237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7225801"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FC3B4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000000"/>
              <w:bottom w:val="single" w:sz="4" w:space="0" w:color="000000"/>
              <w:right w:val="nil"/>
            </w:tcBorders>
            <w:shd w:val="clear" w:color="auto" w:fill="auto"/>
          </w:tcPr>
          <w:p w14:paraId="5D7BF188" w14:textId="4FF6BCF9"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Ζελατίνες διαφανείς Α4 με άνοιγμα επάνω και δεξιά. </w:t>
            </w:r>
            <w:r w:rsidRPr="008E5AA4">
              <w:rPr>
                <w:rFonts w:asciiTheme="minorHAnsi" w:hAnsiTheme="minorHAnsi" w:cstheme="minorHAnsi"/>
                <w:sz w:val="18"/>
                <w:szCs w:val="18"/>
              </w:rPr>
              <w:t>Τύπου L, πάχους 0,10mm.</w:t>
            </w:r>
          </w:p>
        </w:tc>
        <w:tc>
          <w:tcPr>
            <w:tcW w:w="993" w:type="dxa"/>
            <w:tcBorders>
              <w:top w:val="single" w:sz="4" w:space="0" w:color="000000"/>
              <w:left w:val="single" w:sz="4" w:space="0" w:color="000000"/>
              <w:bottom w:val="single" w:sz="4" w:space="0" w:color="000000"/>
              <w:right w:val="single" w:sz="4" w:space="0" w:color="000000"/>
            </w:tcBorders>
            <w:vAlign w:val="center"/>
          </w:tcPr>
          <w:p w14:paraId="76EDD24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CA9193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39B6B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5208B39"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B96DE93"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000000"/>
              <w:bottom w:val="single" w:sz="4" w:space="0" w:color="000000"/>
              <w:right w:val="nil"/>
            </w:tcBorders>
            <w:shd w:val="clear" w:color="auto" w:fill="auto"/>
          </w:tcPr>
          <w:p w14:paraId="15E5A0CB" w14:textId="47BC8E0C"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Διαχωριστικά </w:t>
            </w:r>
            <w:r w:rsidRPr="008E5AA4">
              <w:rPr>
                <w:rFonts w:asciiTheme="minorHAnsi" w:hAnsiTheme="minorHAnsi" w:cstheme="minorHAnsi"/>
                <w:sz w:val="18"/>
                <w:szCs w:val="18"/>
              </w:rPr>
              <w:t>A</w:t>
            </w:r>
            <w:r w:rsidRPr="008E5AA4">
              <w:rPr>
                <w:rFonts w:asciiTheme="minorHAnsi" w:hAnsiTheme="minorHAnsi" w:cstheme="minorHAnsi"/>
                <w:sz w:val="18"/>
                <w:szCs w:val="18"/>
                <w:lang w:val="el-GR"/>
              </w:rPr>
              <w:t xml:space="preserve">4 χρωματιστά, </w:t>
            </w:r>
            <w:r w:rsidRPr="008E5AA4">
              <w:rPr>
                <w:rFonts w:asciiTheme="minorHAnsi" w:hAnsiTheme="minorHAnsi" w:cstheme="minorHAnsi"/>
                <w:sz w:val="18"/>
                <w:szCs w:val="18"/>
              </w:rPr>
              <w:t>PP</w:t>
            </w:r>
            <w:r w:rsidRPr="008E5AA4">
              <w:rPr>
                <w:rFonts w:asciiTheme="minorHAnsi" w:hAnsiTheme="minorHAnsi" w:cstheme="minorHAnsi"/>
                <w:sz w:val="18"/>
                <w:szCs w:val="18"/>
                <w:lang w:val="el-GR"/>
              </w:rPr>
              <w:t xml:space="preserve"> πλαστικά (σε συσκευασία των 10 Θεμάτων)</w:t>
            </w:r>
          </w:p>
        </w:tc>
        <w:tc>
          <w:tcPr>
            <w:tcW w:w="993" w:type="dxa"/>
            <w:tcBorders>
              <w:top w:val="single" w:sz="4" w:space="0" w:color="000000"/>
              <w:left w:val="single" w:sz="4" w:space="0" w:color="000000"/>
              <w:bottom w:val="single" w:sz="4" w:space="0" w:color="000000"/>
              <w:right w:val="single" w:sz="4" w:space="0" w:color="000000"/>
            </w:tcBorders>
            <w:vAlign w:val="center"/>
          </w:tcPr>
          <w:p w14:paraId="25565B1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CF18F4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1224F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871EC85"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C89B05F"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593FFBDC" w14:textId="27A24A49"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Διορθωτικό υγρό 20 </w:t>
            </w:r>
            <w:r w:rsidRPr="008E5AA4">
              <w:rPr>
                <w:rFonts w:asciiTheme="minorHAnsi" w:hAnsiTheme="minorHAnsi" w:cstheme="minorHAnsi"/>
                <w:sz w:val="18"/>
                <w:szCs w:val="18"/>
              </w:rPr>
              <w:t>ml</w:t>
            </w:r>
            <w:r w:rsidRPr="008E5AA4">
              <w:rPr>
                <w:rFonts w:asciiTheme="minorHAnsi" w:hAnsiTheme="minorHAnsi" w:cstheme="minorHAnsi"/>
                <w:sz w:val="18"/>
                <w:szCs w:val="18"/>
                <w:lang w:val="el-GR"/>
              </w:rPr>
              <w:t xml:space="preserve"> + Διαλυτικό υγρό 20 </w:t>
            </w:r>
            <w:r w:rsidRPr="008E5AA4">
              <w:rPr>
                <w:rFonts w:asciiTheme="minorHAnsi" w:hAnsiTheme="minorHAnsi" w:cstheme="minorHAnsi"/>
                <w:sz w:val="18"/>
                <w:szCs w:val="18"/>
              </w:rPr>
              <w:t>ml</w:t>
            </w:r>
            <w:r w:rsidRPr="008E5AA4">
              <w:rPr>
                <w:rFonts w:asciiTheme="minorHAnsi" w:hAnsiTheme="minorHAnsi" w:cstheme="minorHAnsi"/>
                <w:sz w:val="18"/>
                <w:szCs w:val="18"/>
                <w:lang w:val="el-GR"/>
              </w:rPr>
              <w:t xml:space="preserve"> (Πλήρες σετ). Η διάρκεια άριστης λειτουργίας τους να ισχύει για 3 έτη (τουλάχιστον). </w:t>
            </w:r>
          </w:p>
        </w:tc>
        <w:tc>
          <w:tcPr>
            <w:tcW w:w="993" w:type="dxa"/>
            <w:tcBorders>
              <w:top w:val="single" w:sz="4" w:space="0" w:color="000000"/>
              <w:left w:val="single" w:sz="4" w:space="0" w:color="000000"/>
              <w:bottom w:val="single" w:sz="4" w:space="0" w:color="000000"/>
              <w:right w:val="single" w:sz="4" w:space="0" w:color="000000"/>
            </w:tcBorders>
            <w:vAlign w:val="center"/>
          </w:tcPr>
          <w:p w14:paraId="06AE0E7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E6E12D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D5CEF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94B86C2"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58B576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DA5B16A" w14:textId="1808A9E4"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Κλιπ εγγράφων μεταλλικό μαύρο Νο 3 (32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αναδιπλώμενο.</w:t>
            </w:r>
          </w:p>
        </w:tc>
        <w:tc>
          <w:tcPr>
            <w:tcW w:w="993" w:type="dxa"/>
            <w:tcBorders>
              <w:top w:val="single" w:sz="4" w:space="0" w:color="000000"/>
              <w:left w:val="single" w:sz="4" w:space="0" w:color="000000"/>
              <w:bottom w:val="single" w:sz="4" w:space="0" w:color="000000"/>
              <w:right w:val="single" w:sz="4" w:space="0" w:color="000000"/>
            </w:tcBorders>
            <w:vAlign w:val="center"/>
          </w:tcPr>
          <w:p w14:paraId="7893E78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D27075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510C2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4D5D2FA5"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17DBDD6"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000000"/>
              <w:bottom w:val="single" w:sz="4" w:space="0" w:color="000000"/>
              <w:right w:val="nil"/>
            </w:tcBorders>
            <w:shd w:val="clear" w:color="auto" w:fill="auto"/>
          </w:tcPr>
          <w:p w14:paraId="1FE869CD" w14:textId="1F6A3B5D"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Κλιπ εγγράφων μεταλλικό μαύρο Νο 4 (41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αναδιπλώμενο.</w:t>
            </w:r>
          </w:p>
        </w:tc>
        <w:tc>
          <w:tcPr>
            <w:tcW w:w="993" w:type="dxa"/>
            <w:tcBorders>
              <w:top w:val="single" w:sz="4" w:space="0" w:color="000000"/>
              <w:left w:val="single" w:sz="4" w:space="0" w:color="000000"/>
              <w:bottom w:val="single" w:sz="4" w:space="0" w:color="000000"/>
              <w:right w:val="single" w:sz="4" w:space="0" w:color="000000"/>
            </w:tcBorders>
            <w:vAlign w:val="center"/>
          </w:tcPr>
          <w:p w14:paraId="322F93A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640074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64A6B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4022472"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F9B35F"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000000"/>
              <w:bottom w:val="single" w:sz="4" w:space="0" w:color="000000"/>
              <w:right w:val="nil"/>
            </w:tcBorders>
            <w:shd w:val="clear" w:color="auto" w:fill="auto"/>
          </w:tcPr>
          <w:p w14:paraId="2863029A" w14:textId="497426B7"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Κλιπ εγγράφων μεταλλικό μαύρο Νο 5 (51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αναδιπλώμενο.</w:t>
            </w:r>
          </w:p>
        </w:tc>
        <w:tc>
          <w:tcPr>
            <w:tcW w:w="993" w:type="dxa"/>
            <w:tcBorders>
              <w:top w:val="single" w:sz="4" w:space="0" w:color="000000"/>
              <w:left w:val="single" w:sz="4" w:space="0" w:color="000000"/>
              <w:bottom w:val="single" w:sz="4" w:space="0" w:color="000000"/>
              <w:right w:val="single" w:sz="4" w:space="0" w:color="000000"/>
            </w:tcBorders>
            <w:vAlign w:val="center"/>
          </w:tcPr>
          <w:p w14:paraId="7967A58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8465F9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ECD45F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9420D7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13CEBB9"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792C0EE4" w14:textId="07FE22B6"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Κόλλα ρευστή 20 </w:t>
            </w:r>
            <w:r w:rsidRPr="008E5AA4">
              <w:rPr>
                <w:rFonts w:asciiTheme="minorHAnsi" w:hAnsiTheme="minorHAnsi" w:cstheme="minorHAnsi"/>
                <w:sz w:val="18"/>
                <w:szCs w:val="18"/>
              </w:rPr>
              <w:t>ml</w:t>
            </w:r>
            <w:r w:rsidRPr="008E5AA4">
              <w:rPr>
                <w:rFonts w:asciiTheme="minorHAnsi" w:hAnsiTheme="minorHAnsi" w:cstheme="minorHAnsi"/>
                <w:sz w:val="18"/>
                <w:szCs w:val="18"/>
                <w:lang w:val="el-GR"/>
              </w:rPr>
              <w:t xml:space="preserve"> (σε σωληνάριο), γενικής χρήσης,  τύπου </w:t>
            </w:r>
            <w:r w:rsidRPr="008E5AA4">
              <w:rPr>
                <w:rFonts w:asciiTheme="minorHAnsi" w:hAnsiTheme="minorHAnsi" w:cstheme="minorHAnsi"/>
                <w:sz w:val="18"/>
                <w:szCs w:val="18"/>
              </w:rPr>
              <w:t>UHU</w:t>
            </w:r>
            <w:r w:rsidRPr="008E5AA4">
              <w:rPr>
                <w:rFonts w:asciiTheme="minorHAnsi" w:hAnsiTheme="minorHAnsi" w:cstheme="minorHAnsi"/>
                <w:sz w:val="18"/>
                <w:szCs w:val="18"/>
                <w:lang w:val="el-GR"/>
              </w:rPr>
              <w:t xml:space="preserve"> ή ισοδύναμη</w:t>
            </w:r>
          </w:p>
        </w:tc>
        <w:tc>
          <w:tcPr>
            <w:tcW w:w="993" w:type="dxa"/>
            <w:tcBorders>
              <w:top w:val="single" w:sz="4" w:space="0" w:color="000000"/>
              <w:left w:val="single" w:sz="4" w:space="0" w:color="000000"/>
              <w:bottom w:val="single" w:sz="4" w:space="0" w:color="000000"/>
              <w:right w:val="single" w:sz="4" w:space="0" w:color="000000"/>
            </w:tcBorders>
            <w:vAlign w:val="center"/>
          </w:tcPr>
          <w:p w14:paraId="2A44363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5E1B44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CDD3C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1E2396DE"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60AC94C"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6D93E41" w14:textId="3B8646A2"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Μαρκαδόροι επισήμανσης (χρώμα : κίτρινο) (μύτη πλακέ 2 - 5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Stabilo</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Boss</w:t>
            </w:r>
            <w:r w:rsidRPr="008E5AA4">
              <w:rPr>
                <w:rFonts w:asciiTheme="minorHAnsi" w:hAnsiTheme="minorHAnsi" w:cstheme="minorHAnsi"/>
                <w:sz w:val="18"/>
                <w:szCs w:val="18"/>
                <w:lang w:val="el-GR"/>
              </w:rPr>
              <w:t xml:space="preserve"> - όχι μικροί)</w:t>
            </w:r>
          </w:p>
        </w:tc>
        <w:tc>
          <w:tcPr>
            <w:tcW w:w="993" w:type="dxa"/>
            <w:tcBorders>
              <w:top w:val="single" w:sz="4" w:space="0" w:color="000000"/>
              <w:left w:val="single" w:sz="4" w:space="0" w:color="000000"/>
              <w:bottom w:val="single" w:sz="4" w:space="0" w:color="000000"/>
              <w:right w:val="single" w:sz="4" w:space="0" w:color="000000"/>
            </w:tcBorders>
            <w:vAlign w:val="center"/>
          </w:tcPr>
          <w:p w14:paraId="77360EB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FDE764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6CD49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203A9BD"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65F9478"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000000"/>
              <w:bottom w:val="single" w:sz="4" w:space="0" w:color="000000"/>
              <w:right w:val="nil"/>
            </w:tcBorders>
            <w:shd w:val="clear" w:color="auto" w:fill="auto"/>
          </w:tcPr>
          <w:p w14:paraId="2BCFA6EC" w14:textId="29507644"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Μαρκαδόροι επισήμανσης (χρώμα : πορτοκαλί) (μύτη πλακέ 2 - 5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Stabilo</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Boss</w:t>
            </w:r>
            <w:r w:rsidRPr="008E5AA4">
              <w:rPr>
                <w:rFonts w:asciiTheme="minorHAnsi" w:hAnsiTheme="minorHAnsi" w:cstheme="minorHAnsi"/>
                <w:sz w:val="18"/>
                <w:szCs w:val="18"/>
                <w:lang w:val="el-GR"/>
              </w:rPr>
              <w:t xml:space="preserve"> - όχι μικροί)</w:t>
            </w:r>
          </w:p>
        </w:tc>
        <w:tc>
          <w:tcPr>
            <w:tcW w:w="993" w:type="dxa"/>
            <w:tcBorders>
              <w:top w:val="single" w:sz="4" w:space="0" w:color="000000"/>
              <w:left w:val="single" w:sz="4" w:space="0" w:color="000000"/>
              <w:bottom w:val="single" w:sz="4" w:space="0" w:color="000000"/>
              <w:right w:val="single" w:sz="4" w:space="0" w:color="000000"/>
            </w:tcBorders>
            <w:vAlign w:val="center"/>
          </w:tcPr>
          <w:p w14:paraId="584371B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E6E6C5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3F574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6702B78"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1938FE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55054FE3" w14:textId="0ED5D823"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Μαρκαδόροι Κόκκινοι (με στρογγυλή μύτη 1,5 - 3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Edding</w:t>
            </w:r>
            <w:r w:rsidRPr="008E5AA4">
              <w:rPr>
                <w:rFonts w:asciiTheme="minorHAnsi" w:hAnsiTheme="minorHAnsi" w:cstheme="minorHAnsi"/>
                <w:sz w:val="18"/>
                <w:szCs w:val="18"/>
                <w:lang w:val="el-GR"/>
              </w:rPr>
              <w:t xml:space="preserve"> 300 ή ισοδύναμοι. </w:t>
            </w:r>
            <w:r w:rsidRPr="008E5AA4">
              <w:rPr>
                <w:rFonts w:asciiTheme="minorHAnsi" w:hAnsiTheme="minorHAnsi" w:cstheme="minorHAnsi"/>
                <w:sz w:val="18"/>
                <w:szCs w:val="18"/>
              </w:rPr>
              <w:t>Να είναι ανεξίτηλοι.</w:t>
            </w:r>
          </w:p>
        </w:tc>
        <w:tc>
          <w:tcPr>
            <w:tcW w:w="993" w:type="dxa"/>
            <w:tcBorders>
              <w:top w:val="single" w:sz="4" w:space="0" w:color="000000"/>
              <w:left w:val="single" w:sz="4" w:space="0" w:color="000000"/>
              <w:bottom w:val="single" w:sz="4" w:space="0" w:color="000000"/>
              <w:right w:val="single" w:sz="4" w:space="0" w:color="000000"/>
            </w:tcBorders>
            <w:vAlign w:val="center"/>
          </w:tcPr>
          <w:p w14:paraId="47D69AA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EF87ED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26ED7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9BCB219"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407A93"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CAB4D64" w14:textId="3CD16A7E"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Μαρκαδόροι Μαύροι (με στρογγυλή μύτη 1,5 - 3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Edding</w:t>
            </w:r>
            <w:r w:rsidRPr="008E5AA4">
              <w:rPr>
                <w:rFonts w:asciiTheme="minorHAnsi" w:hAnsiTheme="minorHAnsi" w:cstheme="minorHAnsi"/>
                <w:sz w:val="18"/>
                <w:szCs w:val="18"/>
                <w:lang w:val="el-GR"/>
              </w:rPr>
              <w:t xml:space="preserve"> 300 ή ισοδύναμοι. </w:t>
            </w:r>
            <w:r w:rsidRPr="008E5AA4">
              <w:rPr>
                <w:rFonts w:asciiTheme="minorHAnsi" w:hAnsiTheme="minorHAnsi" w:cstheme="minorHAnsi"/>
                <w:sz w:val="18"/>
                <w:szCs w:val="18"/>
              </w:rPr>
              <w:t>Να είναι ανεξίτηλοι.</w:t>
            </w:r>
          </w:p>
        </w:tc>
        <w:tc>
          <w:tcPr>
            <w:tcW w:w="993" w:type="dxa"/>
            <w:tcBorders>
              <w:top w:val="single" w:sz="4" w:space="0" w:color="000000"/>
              <w:left w:val="single" w:sz="4" w:space="0" w:color="000000"/>
              <w:bottom w:val="single" w:sz="4" w:space="0" w:color="000000"/>
              <w:right w:val="single" w:sz="4" w:space="0" w:color="000000"/>
            </w:tcBorders>
            <w:vAlign w:val="center"/>
          </w:tcPr>
          <w:p w14:paraId="32C4D61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454EA6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B1029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104F806A"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70923C1"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24AD5F35" w14:textId="48EF2AF5"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Μαρκαδόροι Μπλε (με στρογγυλή μύτη 1,5 - 3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Edding</w:t>
            </w:r>
            <w:r w:rsidRPr="008E5AA4">
              <w:rPr>
                <w:rFonts w:asciiTheme="minorHAnsi" w:hAnsiTheme="minorHAnsi" w:cstheme="minorHAnsi"/>
                <w:sz w:val="18"/>
                <w:szCs w:val="18"/>
                <w:lang w:val="el-GR"/>
              </w:rPr>
              <w:t xml:space="preserve"> 300 ή ισοδύναμοι. </w:t>
            </w:r>
            <w:r w:rsidRPr="008E5AA4">
              <w:rPr>
                <w:rFonts w:asciiTheme="minorHAnsi" w:hAnsiTheme="minorHAnsi" w:cstheme="minorHAnsi"/>
                <w:sz w:val="18"/>
                <w:szCs w:val="18"/>
              </w:rPr>
              <w:t>Να είναι ανεξίτηλοι.</w:t>
            </w:r>
          </w:p>
        </w:tc>
        <w:tc>
          <w:tcPr>
            <w:tcW w:w="993" w:type="dxa"/>
            <w:tcBorders>
              <w:top w:val="single" w:sz="4" w:space="0" w:color="000000"/>
              <w:left w:val="single" w:sz="4" w:space="0" w:color="000000"/>
              <w:bottom w:val="single" w:sz="4" w:space="0" w:color="000000"/>
              <w:right w:val="single" w:sz="4" w:space="0" w:color="000000"/>
            </w:tcBorders>
            <w:vAlign w:val="center"/>
          </w:tcPr>
          <w:p w14:paraId="2A2A41A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22595DC"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F2EBD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7A61F79"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4FE110A"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31E07EC1" w14:textId="1A4FC1E9"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Μαρκαδόροι Πράσινοι (με στρογγυλή μύτη 1,5 - 3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τύπου </w:t>
            </w:r>
            <w:r w:rsidRPr="008E5AA4">
              <w:rPr>
                <w:rFonts w:asciiTheme="minorHAnsi" w:hAnsiTheme="minorHAnsi" w:cstheme="minorHAnsi"/>
                <w:sz w:val="18"/>
                <w:szCs w:val="18"/>
              </w:rPr>
              <w:t>Edding</w:t>
            </w:r>
            <w:r w:rsidRPr="008E5AA4">
              <w:rPr>
                <w:rFonts w:asciiTheme="minorHAnsi" w:hAnsiTheme="minorHAnsi" w:cstheme="minorHAnsi"/>
                <w:sz w:val="18"/>
                <w:szCs w:val="18"/>
                <w:lang w:val="el-GR"/>
              </w:rPr>
              <w:t xml:space="preserve"> 300 ή ισοδύναμοι. </w:t>
            </w:r>
            <w:r w:rsidRPr="008E5AA4">
              <w:rPr>
                <w:rFonts w:asciiTheme="minorHAnsi" w:hAnsiTheme="minorHAnsi" w:cstheme="minorHAnsi"/>
                <w:sz w:val="18"/>
                <w:szCs w:val="18"/>
              </w:rPr>
              <w:t>Να είναι ανεξίτηλοι.</w:t>
            </w:r>
          </w:p>
        </w:tc>
        <w:tc>
          <w:tcPr>
            <w:tcW w:w="993" w:type="dxa"/>
            <w:tcBorders>
              <w:top w:val="single" w:sz="4" w:space="0" w:color="000000"/>
              <w:left w:val="single" w:sz="4" w:space="0" w:color="000000"/>
              <w:bottom w:val="single" w:sz="4" w:space="0" w:color="000000"/>
              <w:right w:val="single" w:sz="4" w:space="0" w:color="000000"/>
            </w:tcBorders>
            <w:vAlign w:val="center"/>
          </w:tcPr>
          <w:p w14:paraId="0C6B8EF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557DC2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A51F1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9271E3E"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B1263A9"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3B862A27" w14:textId="00CED75F"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Μελάνια για ταμπόν σφραγίδων, (φιαλίδιο 30 </w:t>
            </w:r>
            <w:r w:rsidRPr="008E5AA4">
              <w:rPr>
                <w:rFonts w:asciiTheme="minorHAnsi" w:hAnsiTheme="minorHAnsi" w:cstheme="minorHAnsi"/>
                <w:sz w:val="18"/>
                <w:szCs w:val="18"/>
              </w:rPr>
              <w:t>ml</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κόκκινο.</w:t>
            </w:r>
          </w:p>
        </w:tc>
        <w:tc>
          <w:tcPr>
            <w:tcW w:w="993" w:type="dxa"/>
            <w:tcBorders>
              <w:top w:val="single" w:sz="4" w:space="0" w:color="000000"/>
              <w:left w:val="single" w:sz="4" w:space="0" w:color="000000"/>
              <w:bottom w:val="single" w:sz="4" w:space="0" w:color="000000"/>
              <w:right w:val="single" w:sz="4" w:space="0" w:color="000000"/>
            </w:tcBorders>
            <w:vAlign w:val="center"/>
          </w:tcPr>
          <w:p w14:paraId="250BF96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76BB91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A8649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33D2BE1"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BFE4E6"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28BD241F" w14:textId="1A29152E"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Μελάνια για ταμπόν σφραγίδων, (φιαλίδιο 30 </w:t>
            </w:r>
            <w:r w:rsidRPr="008E5AA4">
              <w:rPr>
                <w:rFonts w:asciiTheme="minorHAnsi" w:hAnsiTheme="minorHAnsi" w:cstheme="minorHAnsi"/>
                <w:sz w:val="18"/>
                <w:szCs w:val="18"/>
              </w:rPr>
              <w:t>ml</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vAlign w:val="center"/>
          </w:tcPr>
          <w:p w14:paraId="7B1F878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3A0720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438B2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94B56E6"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C94E19"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11C5FC7C" w14:textId="351E4BFF"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Μολύβια ξύλινα τύπου 2ΗΒ </w:t>
            </w:r>
            <w:r w:rsidRPr="008E5AA4">
              <w:rPr>
                <w:rFonts w:asciiTheme="minorHAnsi" w:hAnsiTheme="minorHAnsi" w:cstheme="minorHAnsi"/>
                <w:sz w:val="18"/>
                <w:szCs w:val="18"/>
              </w:rPr>
              <w:t>ANSON</w:t>
            </w:r>
            <w:r w:rsidRPr="008E5AA4">
              <w:rPr>
                <w:rFonts w:asciiTheme="minorHAnsi" w:hAnsiTheme="minorHAnsi" w:cstheme="minorHAnsi"/>
                <w:sz w:val="18"/>
                <w:szCs w:val="18"/>
                <w:lang w:val="el-GR"/>
              </w:rPr>
              <w:t xml:space="preserve"> ή ισοδύναμα, άριστης ποιότητας και αντοχής.</w:t>
            </w:r>
          </w:p>
        </w:tc>
        <w:tc>
          <w:tcPr>
            <w:tcW w:w="993" w:type="dxa"/>
            <w:tcBorders>
              <w:top w:val="single" w:sz="4" w:space="0" w:color="000000"/>
              <w:left w:val="single" w:sz="4" w:space="0" w:color="000000"/>
              <w:bottom w:val="single" w:sz="4" w:space="0" w:color="000000"/>
              <w:right w:val="single" w:sz="4" w:space="0" w:color="000000"/>
            </w:tcBorders>
            <w:vAlign w:val="center"/>
          </w:tcPr>
          <w:p w14:paraId="7373EDF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17E3E6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32BFB1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546FFF7B"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519757"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72799A7" w14:textId="66564326"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Μπλοκ σημειώσεων ριγέ Α5 (15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21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50 φύλλων. Τύπος ψαροκολλητά (όχι </w:t>
            </w: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χωρίς εξώφυλλο.</w:t>
            </w:r>
          </w:p>
        </w:tc>
        <w:tc>
          <w:tcPr>
            <w:tcW w:w="993" w:type="dxa"/>
            <w:tcBorders>
              <w:top w:val="single" w:sz="4" w:space="0" w:color="000000"/>
              <w:left w:val="single" w:sz="4" w:space="0" w:color="000000"/>
              <w:bottom w:val="single" w:sz="4" w:space="0" w:color="000000"/>
              <w:right w:val="single" w:sz="4" w:space="0" w:color="000000"/>
            </w:tcBorders>
            <w:vAlign w:val="center"/>
          </w:tcPr>
          <w:p w14:paraId="453E8C9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BA4262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358102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7047CD60"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7A8F9AF"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587F8CE8" w14:textId="165AF245"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Ξύστρες μολυβιών, μεταλλικές, ανοξείδωτες (2,5 Χ 1,5 Χ1</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04D946C"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B43BB8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7E81D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9A9676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9EC587"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1F0C8404" w14:textId="3A0CFA9D"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Πινέζες για πίνακα (σε κουτάκια των 100 τεμαχίων)</w:t>
            </w:r>
          </w:p>
        </w:tc>
        <w:tc>
          <w:tcPr>
            <w:tcW w:w="993" w:type="dxa"/>
            <w:tcBorders>
              <w:top w:val="single" w:sz="4" w:space="0" w:color="000000"/>
              <w:left w:val="single" w:sz="4" w:space="0" w:color="000000"/>
              <w:bottom w:val="single" w:sz="4" w:space="0" w:color="000000"/>
              <w:right w:val="single" w:sz="4" w:space="0" w:color="000000"/>
            </w:tcBorders>
            <w:vAlign w:val="center"/>
          </w:tcPr>
          <w:p w14:paraId="3E315B3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685AEB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8D6D5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FCFB3C1"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2F15D85"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09D9580" w14:textId="1EF71FB2"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Πρωτόκολλα απλά, διαστάσεων 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τύπου ΤΥΠΟΤΡΑΣΤ Νο 543.</w:t>
            </w:r>
          </w:p>
        </w:tc>
        <w:tc>
          <w:tcPr>
            <w:tcW w:w="993" w:type="dxa"/>
            <w:tcBorders>
              <w:top w:val="single" w:sz="4" w:space="0" w:color="000000"/>
              <w:left w:val="single" w:sz="4" w:space="0" w:color="000000"/>
              <w:bottom w:val="single" w:sz="4" w:space="0" w:color="000000"/>
              <w:right w:val="single" w:sz="4" w:space="0" w:color="000000"/>
            </w:tcBorders>
            <w:vAlign w:val="center"/>
          </w:tcPr>
          <w:p w14:paraId="687D35B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6820AF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EA7D2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476EF699"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E2FDF9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DA23E1C" w14:textId="0987AE28"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Σελιδοδείκτες 5 χρωμάτων ημιδιαφανείς, πλαστικοί αυτοκόλλητοι, διαστάσεων 12Χ45</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(25 φύλλα ανά χρώμα).</w:t>
            </w:r>
          </w:p>
        </w:tc>
        <w:tc>
          <w:tcPr>
            <w:tcW w:w="993" w:type="dxa"/>
            <w:tcBorders>
              <w:top w:val="single" w:sz="4" w:space="0" w:color="000000"/>
              <w:left w:val="single" w:sz="4" w:space="0" w:color="000000"/>
              <w:bottom w:val="single" w:sz="4" w:space="0" w:color="000000"/>
              <w:right w:val="single" w:sz="4" w:space="0" w:color="000000"/>
            </w:tcBorders>
            <w:vAlign w:val="center"/>
          </w:tcPr>
          <w:p w14:paraId="34359B3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790DEDC"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C248C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8F4A69E"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6F7328A"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45A7B46" w14:textId="3530FABD"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Σελοτέιπ (15</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Χ33μ) με άνοιγμα 2,6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Τύπου Anker ή ισοδύναμο.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E380D8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76C2A3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9B897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72A44EC7"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CA8CAD2"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0279C8D0" w14:textId="33100611"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Στυλό διαρκείας με μπίλια τύπου </w:t>
            </w:r>
            <w:r w:rsidRPr="008E5AA4">
              <w:rPr>
                <w:rFonts w:asciiTheme="minorHAnsi" w:hAnsiTheme="minorHAnsi" w:cstheme="minorHAnsi"/>
                <w:sz w:val="18"/>
                <w:szCs w:val="18"/>
              </w:rPr>
              <w:t>Pelican</w:t>
            </w:r>
            <w:r w:rsidRPr="008E5AA4">
              <w:rPr>
                <w:rFonts w:asciiTheme="minorHAnsi" w:hAnsiTheme="minorHAnsi" w:cstheme="minorHAnsi"/>
                <w:sz w:val="18"/>
                <w:szCs w:val="18"/>
                <w:lang w:val="el-GR"/>
              </w:rPr>
              <w:t xml:space="preserve"> ή ισοδύναμο. Με πάχος γραφής 1.0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και το πάχος εξωτερικής περιμέτρου να είναι τύπου </w:t>
            </w:r>
            <w:r w:rsidRPr="008E5AA4">
              <w:rPr>
                <w:rFonts w:asciiTheme="minorHAnsi" w:hAnsiTheme="minorHAnsi" w:cstheme="minorHAnsi"/>
                <w:sz w:val="18"/>
                <w:szCs w:val="18"/>
              </w:rPr>
              <w:t>Bic</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Crystal</w:t>
            </w:r>
            <w:r w:rsidRPr="008E5AA4">
              <w:rPr>
                <w:rFonts w:asciiTheme="minorHAnsi" w:hAnsiTheme="minorHAnsi" w:cstheme="minorHAnsi"/>
                <w:sz w:val="18"/>
                <w:szCs w:val="18"/>
                <w:lang w:val="el-GR"/>
              </w:rPr>
              <w:t xml:space="preserve"> (όχι λεπτότερο). </w:t>
            </w:r>
            <w:r w:rsidRPr="008E5AA4">
              <w:rPr>
                <w:rFonts w:asciiTheme="minorHAnsi" w:hAnsiTheme="minorHAnsi" w:cstheme="minorHAnsi"/>
                <w:sz w:val="18"/>
                <w:szCs w:val="18"/>
              </w:rPr>
              <w:t>Χρώμα κόκκινο.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983F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EE8819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C1173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EEAABD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46F122B"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418C86C" w14:textId="08C5991D"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Στυλό διαρκείας με μπίλια τύπου </w:t>
            </w:r>
            <w:r w:rsidRPr="008E5AA4">
              <w:rPr>
                <w:rFonts w:asciiTheme="minorHAnsi" w:hAnsiTheme="minorHAnsi" w:cstheme="minorHAnsi"/>
                <w:sz w:val="18"/>
                <w:szCs w:val="18"/>
              </w:rPr>
              <w:t>Pelican</w:t>
            </w:r>
            <w:r w:rsidRPr="008E5AA4">
              <w:rPr>
                <w:rFonts w:asciiTheme="minorHAnsi" w:hAnsiTheme="minorHAnsi" w:cstheme="minorHAnsi"/>
                <w:sz w:val="18"/>
                <w:szCs w:val="18"/>
                <w:lang w:val="el-GR"/>
              </w:rPr>
              <w:t xml:space="preserve"> ή ισοδύναμο. Με πάχος γραφής 1.0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και το πάχος εξωτερικής περιμέτρου να είναι τύπου </w:t>
            </w:r>
            <w:r w:rsidRPr="008E5AA4">
              <w:rPr>
                <w:rFonts w:asciiTheme="minorHAnsi" w:hAnsiTheme="minorHAnsi" w:cstheme="minorHAnsi"/>
                <w:sz w:val="18"/>
                <w:szCs w:val="18"/>
              </w:rPr>
              <w:t>Bic</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Crystal</w:t>
            </w:r>
            <w:r w:rsidRPr="008E5AA4">
              <w:rPr>
                <w:rFonts w:asciiTheme="minorHAnsi" w:hAnsiTheme="minorHAnsi" w:cstheme="minorHAnsi"/>
                <w:sz w:val="18"/>
                <w:szCs w:val="18"/>
                <w:lang w:val="el-GR"/>
              </w:rPr>
              <w:t xml:space="preserve"> (όχι λεπτότερο). </w:t>
            </w:r>
            <w:r w:rsidRPr="008E5AA4">
              <w:rPr>
                <w:rFonts w:asciiTheme="minorHAnsi" w:hAnsiTheme="minorHAnsi" w:cstheme="minorHAnsi"/>
                <w:sz w:val="18"/>
                <w:szCs w:val="18"/>
              </w:rPr>
              <w:t>Χρώμα μαύρο.</w:t>
            </w:r>
          </w:p>
        </w:tc>
        <w:tc>
          <w:tcPr>
            <w:tcW w:w="993" w:type="dxa"/>
            <w:tcBorders>
              <w:top w:val="single" w:sz="4" w:space="0" w:color="000000"/>
              <w:left w:val="single" w:sz="4" w:space="0" w:color="000000"/>
              <w:bottom w:val="single" w:sz="4" w:space="0" w:color="000000"/>
              <w:right w:val="single" w:sz="4" w:space="0" w:color="000000"/>
            </w:tcBorders>
            <w:vAlign w:val="center"/>
          </w:tcPr>
          <w:p w14:paraId="55CDB80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01A4B8C"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D113A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09B5B2A"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BCEC187"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5E325E4" w14:textId="1F8FA655"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Στυλό διαρκείας με μπίλια τύπου </w:t>
            </w:r>
            <w:r w:rsidRPr="008E5AA4">
              <w:rPr>
                <w:rFonts w:asciiTheme="minorHAnsi" w:hAnsiTheme="minorHAnsi" w:cstheme="minorHAnsi"/>
                <w:sz w:val="18"/>
                <w:szCs w:val="18"/>
              </w:rPr>
              <w:t>Pelican</w:t>
            </w:r>
            <w:r w:rsidRPr="008E5AA4">
              <w:rPr>
                <w:rFonts w:asciiTheme="minorHAnsi" w:hAnsiTheme="minorHAnsi" w:cstheme="minorHAnsi"/>
                <w:sz w:val="18"/>
                <w:szCs w:val="18"/>
                <w:lang w:val="el-GR"/>
              </w:rPr>
              <w:t xml:space="preserve"> ή ισοδύναμο. Με πάχος γραφής 1.0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και το πάχος εξωτερικής περιμέτρου να είναι τύπου </w:t>
            </w:r>
            <w:r w:rsidRPr="008E5AA4">
              <w:rPr>
                <w:rFonts w:asciiTheme="minorHAnsi" w:hAnsiTheme="minorHAnsi" w:cstheme="minorHAnsi"/>
                <w:sz w:val="18"/>
                <w:szCs w:val="18"/>
              </w:rPr>
              <w:t>Bic</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Crystal</w:t>
            </w:r>
            <w:r w:rsidRPr="008E5AA4">
              <w:rPr>
                <w:rFonts w:asciiTheme="minorHAnsi" w:hAnsiTheme="minorHAnsi" w:cstheme="minorHAnsi"/>
                <w:sz w:val="18"/>
                <w:szCs w:val="18"/>
                <w:lang w:val="el-GR"/>
              </w:rPr>
              <w:t xml:space="preserve"> (όχι λεπτότερο).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vAlign w:val="center"/>
          </w:tcPr>
          <w:p w14:paraId="0631917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6A662D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829A49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B44A58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3054A33"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3CFC6E9A" w14:textId="64ECD894"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Συνδετήρες μεγάλοι Νο 78 (κουτάκι 50 ή 100 τμχ) ανοξείδωτοι μεταλλικοί.</w:t>
            </w:r>
          </w:p>
        </w:tc>
        <w:tc>
          <w:tcPr>
            <w:tcW w:w="993" w:type="dxa"/>
            <w:tcBorders>
              <w:top w:val="single" w:sz="4" w:space="0" w:color="000000"/>
              <w:left w:val="single" w:sz="4" w:space="0" w:color="000000"/>
              <w:bottom w:val="single" w:sz="4" w:space="0" w:color="000000"/>
              <w:right w:val="single" w:sz="4" w:space="0" w:color="000000"/>
            </w:tcBorders>
            <w:vAlign w:val="center"/>
          </w:tcPr>
          <w:p w14:paraId="3B2BEF4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F8633E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A8213F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424C70FB"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38FDC54"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01044EB9" w14:textId="6D3D8D77"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Συνδετήρες μεσαίοι Νο 50 (κουτάκι 100 τμχ) ανοξείδωτοι μεταλλικοί.</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D4CB84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345F73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2A27F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55B79731"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9973689"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0913E816" w14:textId="6D68F70D"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Συνδετήρες μικροί  Νο 33 (κουτάκι 100 τμχ) ανοξείδωτοι μεταλλικοί.</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BBB3DF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94488B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53CB9F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6B2A3D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F3017CD"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30E0DFA" w14:textId="6EDAB26B"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Συρραπτική μηχανή τύπου </w:t>
            </w:r>
            <w:r w:rsidRPr="008E5AA4">
              <w:rPr>
                <w:rFonts w:asciiTheme="minorHAnsi" w:hAnsiTheme="minorHAnsi" w:cstheme="minorHAnsi"/>
                <w:sz w:val="18"/>
                <w:szCs w:val="18"/>
              </w:rPr>
              <w:t>romeo</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maestri</w:t>
            </w:r>
            <w:r w:rsidRPr="008E5AA4">
              <w:rPr>
                <w:rFonts w:asciiTheme="minorHAnsi" w:hAnsiTheme="minorHAnsi" w:cstheme="minorHAnsi"/>
                <w:sz w:val="18"/>
                <w:szCs w:val="18"/>
                <w:lang w:val="el-GR"/>
              </w:rPr>
              <w:t xml:space="preserve"> Νο 126 ή ισοδύναμη (όχι μίνι).</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3B2F6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29728F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C0B406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7D88686"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44ECBC"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353AE2E1" w14:textId="56FBA715"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Συρραπτική μηχανή τύπου </w:t>
            </w:r>
            <w:r w:rsidRPr="008E5AA4">
              <w:rPr>
                <w:rFonts w:asciiTheme="minorHAnsi" w:hAnsiTheme="minorHAnsi" w:cstheme="minorHAnsi"/>
                <w:sz w:val="18"/>
                <w:szCs w:val="18"/>
              </w:rPr>
              <w:t>romeo</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maestri</w:t>
            </w:r>
            <w:r w:rsidRPr="008E5AA4">
              <w:rPr>
                <w:rFonts w:asciiTheme="minorHAnsi" w:hAnsiTheme="minorHAnsi" w:cstheme="minorHAnsi"/>
                <w:sz w:val="18"/>
                <w:szCs w:val="18"/>
                <w:lang w:val="el-GR"/>
              </w:rPr>
              <w:t xml:space="preserve"> Νο 64 ή ισοδύναμη (όχι μίνι).</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F1EB1D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79A939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1C46E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1AB97DC5"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8AD9986"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6E77129" w14:textId="0F45C658"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Συρραφίδες επιτραπέζιας συρραπτικής μηχανής Νο 23/13.</w:t>
            </w:r>
          </w:p>
        </w:tc>
        <w:tc>
          <w:tcPr>
            <w:tcW w:w="993" w:type="dxa"/>
            <w:tcBorders>
              <w:top w:val="single" w:sz="4" w:space="0" w:color="000000"/>
              <w:left w:val="single" w:sz="4" w:space="0" w:color="000000"/>
              <w:bottom w:val="single" w:sz="4" w:space="0" w:color="000000"/>
              <w:right w:val="single" w:sz="4" w:space="0" w:color="000000"/>
            </w:tcBorders>
            <w:vAlign w:val="center"/>
          </w:tcPr>
          <w:p w14:paraId="27ED16A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D8BAA2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0BD36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2C8E2DB"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91AAB42"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6F28F8C3" w14:textId="02D6DF29"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Συρραφίδες συρ/κής μηχανής χειρός μεγάλης Νο 126 (24/6).</w:t>
            </w:r>
          </w:p>
        </w:tc>
        <w:tc>
          <w:tcPr>
            <w:tcW w:w="993" w:type="dxa"/>
            <w:tcBorders>
              <w:top w:val="single" w:sz="4" w:space="0" w:color="000000"/>
              <w:left w:val="single" w:sz="4" w:space="0" w:color="000000"/>
              <w:bottom w:val="single" w:sz="4" w:space="0" w:color="000000"/>
              <w:right w:val="single" w:sz="4" w:space="0" w:color="000000"/>
            </w:tcBorders>
            <w:vAlign w:val="center"/>
          </w:tcPr>
          <w:p w14:paraId="11DC3F5D"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9778343"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F38F3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BCA02E5"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FB3AACC"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AAC39A3" w14:textId="083BDC6C"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Συρραφίδες συρ/κής μηχανής χειρός μικρής Νο 64.</w:t>
            </w:r>
          </w:p>
        </w:tc>
        <w:tc>
          <w:tcPr>
            <w:tcW w:w="993" w:type="dxa"/>
            <w:tcBorders>
              <w:top w:val="single" w:sz="4" w:space="0" w:color="000000"/>
              <w:left w:val="single" w:sz="4" w:space="0" w:color="000000"/>
              <w:bottom w:val="single" w:sz="4" w:space="0" w:color="000000"/>
              <w:right w:val="single" w:sz="4" w:space="0" w:color="000000"/>
            </w:tcBorders>
            <w:vAlign w:val="center"/>
          </w:tcPr>
          <w:p w14:paraId="1C2C17C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29906E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3AAD56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4A916EE"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FDDFEA8"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427F496C" w14:textId="7B83DB5F"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Ταμπόν σφραγίδας κόκκινο, </w:t>
            </w:r>
            <w:r w:rsidRPr="008E5AA4">
              <w:rPr>
                <w:rFonts w:asciiTheme="minorHAnsi" w:hAnsiTheme="minorHAnsi" w:cstheme="minorHAnsi"/>
                <w:sz w:val="18"/>
                <w:szCs w:val="18"/>
              </w:rPr>
              <w:t>No</w:t>
            </w:r>
            <w:r w:rsidRPr="008E5AA4">
              <w:rPr>
                <w:rFonts w:asciiTheme="minorHAnsi" w:hAnsiTheme="minorHAnsi" w:cstheme="minorHAnsi"/>
                <w:sz w:val="18"/>
                <w:szCs w:val="18"/>
                <w:lang w:val="el-GR"/>
              </w:rPr>
              <w:t xml:space="preserve"> 2 (12</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8,2</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σε μεταλλική θήκη. </w:t>
            </w:r>
          </w:p>
        </w:tc>
        <w:tc>
          <w:tcPr>
            <w:tcW w:w="993" w:type="dxa"/>
            <w:tcBorders>
              <w:top w:val="single" w:sz="4" w:space="0" w:color="000000"/>
              <w:left w:val="single" w:sz="4" w:space="0" w:color="000000"/>
              <w:bottom w:val="single" w:sz="4" w:space="0" w:color="000000"/>
              <w:right w:val="single" w:sz="4" w:space="0" w:color="000000"/>
            </w:tcBorders>
            <w:vAlign w:val="center"/>
          </w:tcPr>
          <w:p w14:paraId="28309EA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C4283F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CE8AA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71290153"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5E19D80"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B6406B2" w14:textId="0C83CEEE"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Ταμπόν σφραγίδας μπλε, </w:t>
            </w:r>
            <w:r w:rsidRPr="008E5AA4">
              <w:rPr>
                <w:rFonts w:asciiTheme="minorHAnsi" w:hAnsiTheme="minorHAnsi" w:cstheme="minorHAnsi"/>
                <w:sz w:val="18"/>
                <w:szCs w:val="18"/>
              </w:rPr>
              <w:t>No</w:t>
            </w:r>
            <w:r w:rsidRPr="008E5AA4">
              <w:rPr>
                <w:rFonts w:asciiTheme="minorHAnsi" w:hAnsiTheme="minorHAnsi" w:cstheme="minorHAnsi"/>
                <w:sz w:val="18"/>
                <w:szCs w:val="18"/>
                <w:lang w:val="el-GR"/>
              </w:rPr>
              <w:t xml:space="preserve"> 2 (12</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8,2</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σε μεταλλική θήκη. </w:t>
            </w:r>
          </w:p>
        </w:tc>
        <w:tc>
          <w:tcPr>
            <w:tcW w:w="993" w:type="dxa"/>
            <w:tcBorders>
              <w:top w:val="single" w:sz="4" w:space="0" w:color="000000"/>
              <w:left w:val="single" w:sz="4" w:space="0" w:color="000000"/>
              <w:bottom w:val="single" w:sz="4" w:space="0" w:color="000000"/>
              <w:right w:val="single" w:sz="4" w:space="0" w:color="000000"/>
            </w:tcBorders>
            <w:vAlign w:val="center"/>
          </w:tcPr>
          <w:p w14:paraId="4761DAA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00DA8B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0E0D8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257B81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24C9E8"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1762B3C2" w14:textId="37A63BBB"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Φυλλάδα με σκληρό εξώφυλλο 100 φύλλων. Να είναι ριγέ, διαστάσεων 25</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Τύπου ΤΥΠΟΤΡΑΣΤ 503α ή ισοδύναμο.</w:t>
            </w:r>
          </w:p>
        </w:tc>
        <w:tc>
          <w:tcPr>
            <w:tcW w:w="993" w:type="dxa"/>
            <w:tcBorders>
              <w:top w:val="single" w:sz="4" w:space="0" w:color="000000"/>
              <w:left w:val="single" w:sz="4" w:space="0" w:color="000000"/>
              <w:bottom w:val="single" w:sz="4" w:space="0" w:color="000000"/>
              <w:right w:val="single" w:sz="4" w:space="0" w:color="000000"/>
            </w:tcBorders>
            <w:vAlign w:val="center"/>
          </w:tcPr>
          <w:p w14:paraId="4096D13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4E556F0"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45303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18B7D7A"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3D81AC"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24A49C59" w14:textId="7F4E4268"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Τετράδιο Εξηγήσεων (ριγέ 17χ25</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100 φύλλων. Αναφέρεται σε τετράδιο Εξηγήσεων με πλαστική επένδυση χρώματος σκούρου μπλε. Τύπου </w:t>
            </w:r>
            <w:r w:rsidRPr="008E5AA4">
              <w:rPr>
                <w:rFonts w:asciiTheme="minorHAnsi" w:hAnsiTheme="minorHAnsi" w:cstheme="minorHAnsi"/>
                <w:sz w:val="18"/>
                <w:szCs w:val="18"/>
              </w:rPr>
              <w:t>SKAG</w:t>
            </w:r>
            <w:r w:rsidRPr="008E5AA4">
              <w:rPr>
                <w:rFonts w:asciiTheme="minorHAnsi" w:hAnsiTheme="minorHAnsi" w:cstheme="minorHAnsi"/>
                <w:sz w:val="18"/>
                <w:szCs w:val="18"/>
                <w:lang w:val="el-GR"/>
              </w:rPr>
              <w:t xml:space="preserve"> ή ισοδύναμου, άριστης ποιότητας, (όχι απλό σχολικό τετράδιο).</w:t>
            </w:r>
          </w:p>
        </w:tc>
        <w:tc>
          <w:tcPr>
            <w:tcW w:w="993" w:type="dxa"/>
            <w:tcBorders>
              <w:top w:val="single" w:sz="4" w:space="0" w:color="000000"/>
              <w:left w:val="single" w:sz="4" w:space="0" w:color="000000"/>
              <w:bottom w:val="single" w:sz="4" w:space="0" w:color="000000"/>
              <w:right w:val="single" w:sz="4" w:space="0" w:color="000000"/>
            </w:tcBorders>
            <w:vAlign w:val="center"/>
          </w:tcPr>
          <w:p w14:paraId="5A0ECC4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4BFF11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90369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23949066"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F596864"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0406B194" w14:textId="785688F0"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Τετράδιο Εξηγήσεων (ευρετήριο, ριγέ 17χ25</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50 φύλλων. Αναφέρεται σε τετράδιο Εξηγήσεων με πλαστική επένδυση χρώματος σκούρου μπλε, με αλφαβητικό ευρετήριο (Α - Ω). Τύπου </w:t>
            </w:r>
            <w:r w:rsidRPr="008E5AA4">
              <w:rPr>
                <w:rFonts w:asciiTheme="minorHAnsi" w:hAnsiTheme="minorHAnsi" w:cstheme="minorHAnsi"/>
                <w:sz w:val="18"/>
                <w:szCs w:val="18"/>
              </w:rPr>
              <w:t>SKAG</w:t>
            </w:r>
            <w:r w:rsidRPr="008E5AA4">
              <w:rPr>
                <w:rFonts w:asciiTheme="minorHAnsi" w:hAnsiTheme="minorHAnsi" w:cstheme="minorHAnsi"/>
                <w:sz w:val="18"/>
                <w:szCs w:val="18"/>
                <w:lang w:val="el-GR"/>
              </w:rPr>
              <w:t xml:space="preserve"> ή ισοδύναμου, άριστης ποιότητας, (όχι απλό σχολικό τετράδιο).</w:t>
            </w:r>
          </w:p>
        </w:tc>
        <w:tc>
          <w:tcPr>
            <w:tcW w:w="993" w:type="dxa"/>
            <w:tcBorders>
              <w:top w:val="single" w:sz="4" w:space="0" w:color="000000"/>
              <w:left w:val="single" w:sz="4" w:space="0" w:color="000000"/>
              <w:bottom w:val="single" w:sz="4" w:space="0" w:color="000000"/>
              <w:right w:val="single" w:sz="4" w:space="0" w:color="000000"/>
            </w:tcBorders>
            <w:vAlign w:val="center"/>
          </w:tcPr>
          <w:p w14:paraId="0FD7334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DD6698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59B583B"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09553CCE"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5745F0A"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C6ECF23" w14:textId="2AD05474"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Ντοσιέ με έλασμα, από πλαστικό </w:t>
            </w:r>
            <w:r w:rsidRPr="008E5AA4">
              <w:rPr>
                <w:rFonts w:asciiTheme="minorHAnsi" w:hAnsiTheme="minorHAnsi" w:cstheme="minorHAnsi"/>
                <w:sz w:val="18"/>
                <w:szCs w:val="18"/>
              </w:rPr>
              <w:t>PVC</w:t>
            </w:r>
            <w:r w:rsidRPr="008E5AA4">
              <w:rPr>
                <w:rFonts w:asciiTheme="minorHAnsi" w:hAnsiTheme="minorHAnsi" w:cstheme="minorHAnsi"/>
                <w:sz w:val="18"/>
                <w:szCs w:val="18"/>
                <w:lang w:val="el-GR"/>
              </w:rPr>
              <w:t xml:space="preserve"> με διαφανές εμπροσθόφυλλο και χρωματιστό οπισθόφυλλο, για έγγραφα μεγέθους Α4 (σε τέσσερα διαφορετικά χρώματα).</w:t>
            </w:r>
          </w:p>
        </w:tc>
        <w:tc>
          <w:tcPr>
            <w:tcW w:w="993" w:type="dxa"/>
            <w:tcBorders>
              <w:top w:val="single" w:sz="4" w:space="0" w:color="000000"/>
              <w:left w:val="single" w:sz="4" w:space="0" w:color="000000"/>
              <w:bottom w:val="single" w:sz="4" w:space="0" w:color="000000"/>
              <w:right w:val="single" w:sz="4" w:space="0" w:color="000000"/>
            </w:tcBorders>
            <w:vAlign w:val="center"/>
          </w:tcPr>
          <w:p w14:paraId="320D36A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FF65C57"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9414DDE"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53138427"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60A67AE"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auto"/>
              <w:left w:val="single" w:sz="4" w:space="0" w:color="auto"/>
              <w:bottom w:val="single" w:sz="4" w:space="0" w:color="auto"/>
              <w:right w:val="nil"/>
            </w:tcBorders>
            <w:shd w:val="clear" w:color="auto" w:fill="auto"/>
          </w:tcPr>
          <w:p w14:paraId="78384491" w14:textId="1544A3F6"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rPr>
              <w:t>Χάρακες πλαστικοί διαφανείς 30cm.</w:t>
            </w:r>
          </w:p>
        </w:tc>
        <w:tc>
          <w:tcPr>
            <w:tcW w:w="993" w:type="dxa"/>
            <w:tcBorders>
              <w:top w:val="single" w:sz="4" w:space="0" w:color="000000"/>
              <w:left w:val="single" w:sz="4" w:space="0" w:color="000000"/>
              <w:bottom w:val="single" w:sz="4" w:space="0" w:color="000000"/>
              <w:right w:val="single" w:sz="4" w:space="0" w:color="000000"/>
            </w:tcBorders>
            <w:vAlign w:val="center"/>
          </w:tcPr>
          <w:p w14:paraId="21AB5E05"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642BCA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4C66E1"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1A9F252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EC1B1C6"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57CDB818" w14:textId="0552C23A"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Αυτοκόλλητο χαρτί 50χ75χ</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(100 φύλλων) τύπου </w:t>
            </w:r>
            <w:r w:rsidRPr="008E5AA4">
              <w:rPr>
                <w:rFonts w:asciiTheme="minorHAnsi" w:hAnsiTheme="minorHAnsi" w:cstheme="minorHAnsi"/>
                <w:sz w:val="18"/>
                <w:szCs w:val="18"/>
              </w:rPr>
              <w:t>Post</w:t>
            </w:r>
            <w:r w:rsidRPr="008E5AA4">
              <w:rPr>
                <w:rFonts w:asciiTheme="minorHAnsi" w:hAnsiTheme="minorHAnsi" w:cstheme="minorHAnsi"/>
                <w:sz w:val="18"/>
                <w:szCs w:val="18"/>
                <w:lang w:val="el-GR"/>
              </w:rPr>
              <w:t>-</w:t>
            </w:r>
            <w:r w:rsidRPr="008E5AA4">
              <w:rPr>
                <w:rFonts w:asciiTheme="minorHAnsi" w:hAnsiTheme="minorHAnsi" w:cstheme="minorHAnsi"/>
                <w:sz w:val="18"/>
                <w:szCs w:val="18"/>
              </w:rPr>
              <w:t>it</w:t>
            </w:r>
            <w:r w:rsidRPr="008E5AA4">
              <w:rPr>
                <w:rFonts w:asciiTheme="minorHAnsi" w:hAnsiTheme="minorHAnsi" w:cstheme="minorHAnsi"/>
                <w:sz w:val="18"/>
                <w:szCs w:val="18"/>
                <w:lang w:val="el-GR"/>
              </w:rPr>
              <w:t xml:space="preserve"> ή ισοδύναμο.</w:t>
            </w:r>
          </w:p>
        </w:tc>
        <w:tc>
          <w:tcPr>
            <w:tcW w:w="993" w:type="dxa"/>
            <w:tcBorders>
              <w:top w:val="single" w:sz="4" w:space="0" w:color="000000"/>
              <w:left w:val="single" w:sz="4" w:space="0" w:color="000000"/>
              <w:bottom w:val="single" w:sz="4" w:space="0" w:color="000000"/>
              <w:right w:val="single" w:sz="4" w:space="0" w:color="000000"/>
            </w:tcBorders>
            <w:vAlign w:val="center"/>
          </w:tcPr>
          <w:p w14:paraId="0A1C4F4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B1A3978"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1BB94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33AFF674"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661B6B0"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4DAA767F" w14:textId="52F1E4D7" w:rsidR="005A6B63" w:rsidRPr="008E5AA4" w:rsidRDefault="005A6B63" w:rsidP="005A6B63">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rPr>
              <w:t>Χαρτοκόπτες μεταλλικοί, ανοξείδωτοι, ανθεκτικοί.</w:t>
            </w:r>
          </w:p>
        </w:tc>
        <w:tc>
          <w:tcPr>
            <w:tcW w:w="993" w:type="dxa"/>
            <w:tcBorders>
              <w:top w:val="single" w:sz="4" w:space="0" w:color="000000"/>
              <w:left w:val="single" w:sz="4" w:space="0" w:color="000000"/>
              <w:bottom w:val="single" w:sz="4" w:space="0" w:color="000000"/>
              <w:right w:val="single" w:sz="4" w:space="0" w:color="000000"/>
            </w:tcBorders>
            <w:vAlign w:val="center"/>
          </w:tcPr>
          <w:p w14:paraId="1F90C9F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09FFA4C"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51DD9F"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66937023"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8E83E1"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nil"/>
              <w:left w:val="single" w:sz="4" w:space="0" w:color="auto"/>
              <w:bottom w:val="single" w:sz="4" w:space="0" w:color="auto"/>
              <w:right w:val="nil"/>
            </w:tcBorders>
            <w:shd w:val="clear" w:color="auto" w:fill="auto"/>
          </w:tcPr>
          <w:p w14:paraId="76660A01" w14:textId="24E4E7AB"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Ψαλίδια γραφείου ανοξείδωτα (μεγέθους 16-17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με πλαστική λαβή και μυτερές άκρες, γενικής χρήσης (όχι χειροτεχνίας).</w:t>
            </w:r>
          </w:p>
        </w:tc>
        <w:tc>
          <w:tcPr>
            <w:tcW w:w="993" w:type="dxa"/>
            <w:tcBorders>
              <w:top w:val="single" w:sz="4" w:space="0" w:color="000000"/>
              <w:left w:val="single" w:sz="4" w:space="0" w:color="000000"/>
              <w:bottom w:val="single" w:sz="4" w:space="0" w:color="000000"/>
              <w:right w:val="single" w:sz="4" w:space="0" w:color="000000"/>
            </w:tcBorders>
            <w:vAlign w:val="center"/>
          </w:tcPr>
          <w:p w14:paraId="439ABC3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232F53A"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F67FD9"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5A6B63" w:rsidRPr="008E5AA4" w14:paraId="76FAD95C" w14:textId="77777777" w:rsidTr="0008545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141D36B" w14:textId="77777777" w:rsidR="005A6B63" w:rsidRPr="008E5AA4" w:rsidRDefault="005A6B63" w:rsidP="009D2936">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5588E82" w14:textId="7C98639C" w:rsidR="005A6B63" w:rsidRPr="008E5AA4" w:rsidRDefault="005A6B63" w:rsidP="005A6B63">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αρτί λευκό χονδρό Α4 (160 </w:t>
            </w:r>
            <w:r w:rsidRPr="008E5AA4">
              <w:rPr>
                <w:rFonts w:asciiTheme="minorHAnsi" w:hAnsiTheme="minorHAnsi" w:cstheme="minorHAnsi"/>
                <w:sz w:val="18"/>
                <w:szCs w:val="18"/>
              </w:rPr>
              <w:t>gr</w:t>
            </w:r>
            <w:r w:rsidRPr="008E5AA4">
              <w:rPr>
                <w:rFonts w:asciiTheme="minorHAnsi" w:hAnsiTheme="minorHAnsi" w:cstheme="minorHAnsi"/>
                <w:sz w:val="18"/>
                <w:szCs w:val="18"/>
                <w:lang w:val="el-GR"/>
              </w:rPr>
              <w:t>) σε δεσμίδα 250 φύλλων.</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5FD484"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r w:rsidRPr="008E5AA4">
              <w:rPr>
                <w:rFonts w:asciiTheme="minorHAnsi" w:eastAsia="Calibri" w:hAnsiTheme="minorHAnsi" w:cstheme="minorHAnsi"/>
                <w:sz w:val="18"/>
                <w:szCs w:val="18"/>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46883C6"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942922" w14:textId="77777777" w:rsidR="005A6B63" w:rsidRPr="008E5AA4" w:rsidRDefault="005A6B63" w:rsidP="005A6B63">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2A634ED3"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892AEF1"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4E4E1317" w14:textId="7D32455D" w:rsidR="004F31ED" w:rsidRPr="004F31ED"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Κλασέρ από χαρτόνι με πλαστική επένδυση &amp; θήκη στη ράχη 4/32. </w:t>
            </w:r>
            <w:r w:rsidRPr="004F31ED">
              <w:rPr>
                <w:rFonts w:asciiTheme="minorHAnsi" w:hAnsiTheme="minorHAnsi" w:cstheme="minorHAnsi"/>
                <w:sz w:val="18"/>
                <w:szCs w:val="18"/>
                <w:lang w:val="el-GR"/>
              </w:rPr>
              <w:t>Χρώμα κίτρινο.</w:t>
            </w:r>
          </w:p>
        </w:tc>
        <w:tc>
          <w:tcPr>
            <w:tcW w:w="993" w:type="dxa"/>
            <w:tcBorders>
              <w:top w:val="single" w:sz="4" w:space="0" w:color="000000"/>
              <w:left w:val="single" w:sz="4" w:space="0" w:color="000000"/>
              <w:bottom w:val="single" w:sz="4" w:space="0" w:color="000000"/>
              <w:right w:val="single" w:sz="4" w:space="0" w:color="000000"/>
            </w:tcBorders>
          </w:tcPr>
          <w:p w14:paraId="243F3465" w14:textId="30D2EFF9"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7C9D4C5"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F44763"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604CA1CD"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C89710F"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3FC35857" w14:textId="0C9BFDFE"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4/32. </w:t>
            </w:r>
            <w:r w:rsidRPr="008E5AA4">
              <w:rPr>
                <w:rFonts w:asciiTheme="minorHAnsi" w:hAnsiTheme="minorHAnsi" w:cstheme="minorHAnsi"/>
                <w:sz w:val="18"/>
                <w:szCs w:val="18"/>
              </w:rPr>
              <w:t>Χρώμα κόκκινο.</w:t>
            </w:r>
          </w:p>
        </w:tc>
        <w:tc>
          <w:tcPr>
            <w:tcW w:w="993" w:type="dxa"/>
            <w:tcBorders>
              <w:top w:val="single" w:sz="4" w:space="0" w:color="000000"/>
              <w:left w:val="single" w:sz="4" w:space="0" w:color="000000"/>
              <w:bottom w:val="single" w:sz="4" w:space="0" w:color="000000"/>
              <w:right w:val="single" w:sz="4" w:space="0" w:color="000000"/>
            </w:tcBorders>
          </w:tcPr>
          <w:p w14:paraId="4420E03D" w14:textId="274CEC10"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C476DCF"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4C7C63"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11D4FF1E"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2E4F365"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45A25DC" w14:textId="576BC0D4"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4/32.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tcPr>
          <w:p w14:paraId="316B3D4B" w14:textId="4D08FC0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A1B44F4"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313543"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364B6DE1"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6A67CEA"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C12E8AF" w14:textId="5BD170C3"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4/32. </w:t>
            </w:r>
            <w:r w:rsidRPr="008E5AA4">
              <w:rPr>
                <w:rFonts w:asciiTheme="minorHAnsi" w:hAnsiTheme="minorHAnsi" w:cstheme="minorHAnsi"/>
                <w:sz w:val="18"/>
                <w:szCs w:val="18"/>
              </w:rPr>
              <w:t>Χρώμα πράσινο.</w:t>
            </w:r>
          </w:p>
        </w:tc>
        <w:tc>
          <w:tcPr>
            <w:tcW w:w="993" w:type="dxa"/>
            <w:tcBorders>
              <w:top w:val="single" w:sz="4" w:space="0" w:color="000000"/>
              <w:left w:val="single" w:sz="4" w:space="0" w:color="000000"/>
              <w:bottom w:val="single" w:sz="4" w:space="0" w:color="000000"/>
              <w:right w:val="single" w:sz="4" w:space="0" w:color="000000"/>
            </w:tcBorders>
          </w:tcPr>
          <w:p w14:paraId="7C756CF1" w14:textId="6CB966B1"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FE164FE"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EC3F7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55BE105C"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12A7374"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49C0ADA" w14:textId="0CDFCA53"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8/32. </w:t>
            </w:r>
            <w:r w:rsidRPr="008E5AA4">
              <w:rPr>
                <w:rFonts w:asciiTheme="minorHAnsi" w:hAnsiTheme="minorHAnsi" w:cstheme="minorHAnsi"/>
                <w:sz w:val="18"/>
                <w:szCs w:val="18"/>
              </w:rPr>
              <w:t>Χρώμα κίτρινο.</w:t>
            </w:r>
          </w:p>
        </w:tc>
        <w:tc>
          <w:tcPr>
            <w:tcW w:w="993" w:type="dxa"/>
            <w:tcBorders>
              <w:top w:val="single" w:sz="4" w:space="0" w:color="000000"/>
              <w:left w:val="single" w:sz="4" w:space="0" w:color="000000"/>
              <w:bottom w:val="single" w:sz="4" w:space="0" w:color="000000"/>
              <w:right w:val="single" w:sz="4" w:space="0" w:color="000000"/>
            </w:tcBorders>
          </w:tcPr>
          <w:p w14:paraId="4158FB47" w14:textId="1FA57F73"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DACA179"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2BB47CB"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3D74767C"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FD0B375"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4816886" w14:textId="006191B2"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8/32. </w:t>
            </w:r>
            <w:r w:rsidRPr="008E5AA4">
              <w:rPr>
                <w:rFonts w:asciiTheme="minorHAnsi" w:hAnsiTheme="minorHAnsi" w:cstheme="minorHAnsi"/>
                <w:sz w:val="18"/>
                <w:szCs w:val="18"/>
              </w:rPr>
              <w:t>Χρώμα κόκκινο.</w:t>
            </w:r>
          </w:p>
        </w:tc>
        <w:tc>
          <w:tcPr>
            <w:tcW w:w="993" w:type="dxa"/>
            <w:tcBorders>
              <w:top w:val="single" w:sz="4" w:space="0" w:color="000000"/>
              <w:left w:val="single" w:sz="4" w:space="0" w:color="000000"/>
              <w:bottom w:val="single" w:sz="4" w:space="0" w:color="000000"/>
              <w:right w:val="single" w:sz="4" w:space="0" w:color="000000"/>
            </w:tcBorders>
          </w:tcPr>
          <w:p w14:paraId="43938810" w14:textId="2B172F0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DD7AE2C"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6419817"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0F620650"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065F053"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01C161A5" w14:textId="3A1F0E57"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8/32.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tcPr>
          <w:p w14:paraId="72CBA0F9" w14:textId="3373E7A0"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8EB6CD8"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BB52BD"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4810A54A"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3CC8A19"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8DAB885" w14:textId="5475EDAE"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Κλασέρ από χαρτόνι με πλαστική επένδυση &amp; θήκη στη ράχη 8/32. </w:t>
            </w:r>
            <w:r w:rsidRPr="008E5AA4">
              <w:rPr>
                <w:rFonts w:asciiTheme="minorHAnsi" w:hAnsiTheme="minorHAnsi" w:cstheme="minorHAnsi"/>
                <w:sz w:val="18"/>
                <w:szCs w:val="18"/>
              </w:rPr>
              <w:t>Χρώμα πράσινο.</w:t>
            </w:r>
          </w:p>
        </w:tc>
        <w:tc>
          <w:tcPr>
            <w:tcW w:w="993" w:type="dxa"/>
            <w:tcBorders>
              <w:top w:val="single" w:sz="4" w:space="0" w:color="000000"/>
              <w:left w:val="single" w:sz="4" w:space="0" w:color="000000"/>
              <w:bottom w:val="single" w:sz="4" w:space="0" w:color="000000"/>
              <w:right w:val="single" w:sz="4" w:space="0" w:color="000000"/>
            </w:tcBorders>
          </w:tcPr>
          <w:p w14:paraId="79E5C58B" w14:textId="0089B4EE"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ED84FD1"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7AFB89"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262197C4"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DDEA564"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17BCF7D" w14:textId="4B2C1EC7"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Ντοσιέ αρχείου με κορδέλες διαστάσεων 25Χ35 Χ10</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ράχη.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tcPr>
          <w:p w14:paraId="25D39FF1" w14:textId="3DEEACBC"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2AB9680"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B97DF2"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01E37588"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D430CDB"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0050EE4D" w14:textId="76A587B7"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Ντοσιέ με πτερύγια και λάστιχο πρεσπάν – χάρτινο, διαστάσεων25χ35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κίτρινο.</w:t>
            </w:r>
          </w:p>
        </w:tc>
        <w:tc>
          <w:tcPr>
            <w:tcW w:w="993" w:type="dxa"/>
            <w:tcBorders>
              <w:top w:val="single" w:sz="4" w:space="0" w:color="000000"/>
              <w:left w:val="single" w:sz="4" w:space="0" w:color="000000"/>
              <w:bottom w:val="single" w:sz="4" w:space="0" w:color="000000"/>
              <w:right w:val="single" w:sz="4" w:space="0" w:color="000000"/>
            </w:tcBorders>
          </w:tcPr>
          <w:p w14:paraId="3BD2B10D" w14:textId="08656A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CDF1897"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5BF2B0E"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73325C24"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2048483"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25C62C5" w14:textId="47546600"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Ντοσιέ με πτερύγια και λάστιχο πρεσπάν – χάρτινο διαστάσεων25χ35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κόκκινο.</w:t>
            </w:r>
          </w:p>
        </w:tc>
        <w:tc>
          <w:tcPr>
            <w:tcW w:w="993" w:type="dxa"/>
            <w:tcBorders>
              <w:top w:val="single" w:sz="4" w:space="0" w:color="000000"/>
              <w:left w:val="single" w:sz="4" w:space="0" w:color="000000"/>
              <w:bottom w:val="single" w:sz="4" w:space="0" w:color="000000"/>
              <w:right w:val="single" w:sz="4" w:space="0" w:color="000000"/>
            </w:tcBorders>
          </w:tcPr>
          <w:p w14:paraId="4D45D67D" w14:textId="35B1FEB8"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B4258B9"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52667C"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00167F10"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B0BC386"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D589F15" w14:textId="0BD9E4D8"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Ντοσιέ με πτερύγια και λάστιχο πρεσπάν – χάρτινο διαστάσεων25χ35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μπλε.</w:t>
            </w:r>
          </w:p>
        </w:tc>
        <w:tc>
          <w:tcPr>
            <w:tcW w:w="993" w:type="dxa"/>
            <w:tcBorders>
              <w:top w:val="single" w:sz="4" w:space="0" w:color="000000"/>
              <w:left w:val="single" w:sz="4" w:space="0" w:color="000000"/>
              <w:bottom w:val="single" w:sz="4" w:space="0" w:color="000000"/>
              <w:right w:val="single" w:sz="4" w:space="0" w:color="000000"/>
            </w:tcBorders>
          </w:tcPr>
          <w:p w14:paraId="3BDBB355" w14:textId="0885A81F"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67BA163"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EB472D"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8E5AA4" w14:paraId="73A6876D"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10DBA4A"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66B08B30" w14:textId="412CF9F3" w:rsidR="004F31ED" w:rsidRPr="008E5AA4" w:rsidRDefault="004F31ED" w:rsidP="004F31ED">
            <w:pPr>
              <w:spacing w:after="0"/>
              <w:contextualSpacing/>
              <w:jc w:val="left"/>
              <w:rPr>
                <w:rFonts w:asciiTheme="minorHAnsi" w:hAnsiTheme="minorHAnsi" w:cstheme="minorHAnsi"/>
                <w:sz w:val="18"/>
                <w:szCs w:val="18"/>
              </w:rPr>
            </w:pPr>
            <w:r w:rsidRPr="008E5AA4">
              <w:rPr>
                <w:rFonts w:asciiTheme="minorHAnsi" w:hAnsiTheme="minorHAnsi" w:cstheme="minorHAnsi"/>
                <w:sz w:val="18"/>
                <w:szCs w:val="18"/>
                <w:lang w:val="el-GR"/>
              </w:rPr>
              <w:t xml:space="preserve">Ντοσιέ με πτερύγια και λάστιχο πρεσπάν – χάρτινο διαστάσεων25χ35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Χρώμα πράσινο.</w:t>
            </w:r>
          </w:p>
        </w:tc>
        <w:tc>
          <w:tcPr>
            <w:tcW w:w="993" w:type="dxa"/>
            <w:tcBorders>
              <w:top w:val="single" w:sz="4" w:space="0" w:color="000000"/>
              <w:left w:val="single" w:sz="4" w:space="0" w:color="000000"/>
              <w:bottom w:val="single" w:sz="4" w:space="0" w:color="000000"/>
              <w:right w:val="single" w:sz="4" w:space="0" w:color="000000"/>
            </w:tcBorders>
          </w:tcPr>
          <w:p w14:paraId="1DD89644" w14:textId="0A8F677C"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90982C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EAB821"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70CDD312"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2C6E41"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C8E6DFB" w14:textId="757DC40E"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Ντοσιέ με πτερύγια χάρτινο 25Χ35 </w:t>
            </w:r>
            <w:r w:rsidRPr="008E5AA4">
              <w:rPr>
                <w:rFonts w:asciiTheme="minorHAnsi" w:hAnsiTheme="minorHAnsi" w:cstheme="minorHAnsi"/>
                <w:sz w:val="18"/>
                <w:szCs w:val="18"/>
              </w:rPr>
              <w:t>cm</w:t>
            </w:r>
            <w:r w:rsidRPr="008E5AA4">
              <w:rPr>
                <w:rFonts w:asciiTheme="minorHAnsi" w:hAnsiTheme="minorHAnsi" w:cstheme="minorHAnsi"/>
                <w:sz w:val="18"/>
                <w:szCs w:val="18"/>
                <w:lang w:val="el-GR"/>
              </w:rPr>
              <w:t xml:space="preserve"> (σε διάφορα χρώματα).</w:t>
            </w:r>
          </w:p>
        </w:tc>
        <w:tc>
          <w:tcPr>
            <w:tcW w:w="993" w:type="dxa"/>
            <w:tcBorders>
              <w:top w:val="single" w:sz="4" w:space="0" w:color="000000"/>
              <w:left w:val="single" w:sz="4" w:space="0" w:color="000000"/>
              <w:bottom w:val="single" w:sz="4" w:space="0" w:color="000000"/>
              <w:right w:val="single" w:sz="4" w:space="0" w:color="000000"/>
            </w:tcBorders>
          </w:tcPr>
          <w:p w14:paraId="7F1E2320" w14:textId="3A81B8B1"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236870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E6C985"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2E189249"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9C1346"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269C3667" w14:textId="74D732B0"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Λάστιχα συσκευασίας πλακέ μεγάλης αντοχής (σε πακέτα του 1</w:t>
            </w:r>
            <w:r w:rsidRPr="008E5AA4">
              <w:rPr>
                <w:rFonts w:asciiTheme="minorHAnsi" w:hAnsiTheme="minorHAnsi" w:cstheme="minorHAnsi"/>
                <w:sz w:val="18"/>
                <w:szCs w:val="18"/>
              </w:rPr>
              <w:t>Kgr</w:t>
            </w:r>
            <w:r w:rsidRPr="008E5AA4">
              <w:rPr>
                <w:rFonts w:asciiTheme="minorHAnsi" w:hAnsiTheme="minorHAnsi" w:cstheme="minorHAnsi"/>
                <w:sz w:val="18"/>
                <w:szCs w:val="18"/>
                <w:lang w:val="el-GR"/>
              </w:rPr>
              <w:t xml:space="preserve">). Οι διαστάσεις να είναι 8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120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(Νο 120/8) ή 10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150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(Νο 150/10). Η </w:t>
            </w:r>
            <w:r w:rsidRPr="008E5AA4">
              <w:rPr>
                <w:rFonts w:asciiTheme="minorHAnsi" w:hAnsiTheme="minorHAnsi" w:cstheme="minorHAnsi"/>
                <w:sz w:val="18"/>
                <w:szCs w:val="18"/>
                <w:lang w:val="el-GR"/>
              </w:rPr>
              <w:lastRenderedPageBreak/>
              <w:t xml:space="preserve">διάμετρός τους (κλειστά) να είναι 200 &amp; 235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αντίστοιχα. Να είναι εξαιρετικής αντοχής και άριστης ποιότητας. </w:t>
            </w:r>
          </w:p>
        </w:tc>
        <w:tc>
          <w:tcPr>
            <w:tcW w:w="993" w:type="dxa"/>
            <w:tcBorders>
              <w:top w:val="single" w:sz="4" w:space="0" w:color="000000"/>
              <w:left w:val="single" w:sz="4" w:space="0" w:color="000000"/>
              <w:bottom w:val="single" w:sz="4" w:space="0" w:color="000000"/>
              <w:right w:val="single" w:sz="4" w:space="0" w:color="000000"/>
            </w:tcBorders>
          </w:tcPr>
          <w:p w14:paraId="51DFDC51" w14:textId="1D97446E"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lastRenderedPageBreak/>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413F388"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C7275A8"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25BBF601"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4DC79C4"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93818D7" w14:textId="7EC06F76"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Δίφυλλες ζελατίνες πλαστικοποίησης (</w:t>
            </w:r>
            <w:r w:rsidRPr="008E5AA4">
              <w:rPr>
                <w:rFonts w:asciiTheme="minorHAnsi" w:hAnsiTheme="minorHAnsi" w:cstheme="minorHAnsi"/>
                <w:sz w:val="18"/>
                <w:szCs w:val="18"/>
              </w:rPr>
              <w:t>Laminating</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pouches</w:t>
            </w:r>
            <w:r w:rsidRPr="008E5AA4">
              <w:rPr>
                <w:rFonts w:asciiTheme="minorHAnsi" w:hAnsiTheme="minorHAnsi" w:cstheme="minorHAnsi"/>
                <w:sz w:val="18"/>
                <w:szCs w:val="18"/>
                <w:lang w:val="el-GR"/>
              </w:rPr>
              <w:t xml:space="preserve">), διαστάσεων 216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303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πάχους 100 </w:t>
            </w:r>
            <w:r w:rsidRPr="008E5AA4">
              <w:rPr>
                <w:rFonts w:asciiTheme="minorHAnsi" w:hAnsiTheme="minorHAnsi" w:cstheme="minorHAnsi"/>
                <w:sz w:val="18"/>
                <w:szCs w:val="18"/>
              </w:rPr>
              <w:t>mic</w:t>
            </w:r>
            <w:r w:rsidRPr="008E5AA4">
              <w:rPr>
                <w:rFonts w:asciiTheme="minorHAnsi" w:hAnsiTheme="minorHAnsi" w:cstheme="minorHAnsi"/>
                <w:sz w:val="18"/>
                <w:szCs w:val="18"/>
                <w:lang w:val="el-GR"/>
              </w:rPr>
              <w:t>, διαφανείς, υψηλής ποιότητας, (σε κουτί 100 τεμαχίων) για έγγραφα μεγέθους Α4.</w:t>
            </w:r>
          </w:p>
        </w:tc>
        <w:tc>
          <w:tcPr>
            <w:tcW w:w="993" w:type="dxa"/>
            <w:tcBorders>
              <w:top w:val="single" w:sz="4" w:space="0" w:color="000000"/>
              <w:left w:val="single" w:sz="4" w:space="0" w:color="000000"/>
              <w:bottom w:val="single" w:sz="4" w:space="0" w:color="000000"/>
              <w:right w:val="single" w:sz="4" w:space="0" w:color="000000"/>
            </w:tcBorders>
          </w:tcPr>
          <w:p w14:paraId="181DBDC4" w14:textId="4F28F98A"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22763A">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805D19D"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247560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5E243BC6"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AFA1FC3"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8A15886" w14:textId="378106DE"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Δίφυλλες ζελατίνες πλαστικοποίησης (</w:t>
            </w:r>
            <w:r w:rsidRPr="008E5AA4">
              <w:rPr>
                <w:rFonts w:asciiTheme="minorHAnsi" w:hAnsiTheme="minorHAnsi" w:cstheme="minorHAnsi"/>
                <w:sz w:val="18"/>
                <w:szCs w:val="18"/>
              </w:rPr>
              <w:t>Laminating</w:t>
            </w:r>
            <w:r w:rsidRPr="008E5AA4">
              <w:rPr>
                <w:rFonts w:asciiTheme="minorHAnsi" w:hAnsiTheme="minorHAnsi" w:cstheme="minorHAnsi"/>
                <w:sz w:val="18"/>
                <w:szCs w:val="18"/>
                <w:lang w:val="el-GR"/>
              </w:rPr>
              <w:t xml:space="preserve"> </w:t>
            </w:r>
            <w:r w:rsidRPr="008E5AA4">
              <w:rPr>
                <w:rFonts w:asciiTheme="minorHAnsi" w:hAnsiTheme="minorHAnsi" w:cstheme="minorHAnsi"/>
                <w:sz w:val="18"/>
                <w:szCs w:val="18"/>
              </w:rPr>
              <w:t>pouches</w:t>
            </w:r>
            <w:r w:rsidRPr="008E5AA4">
              <w:rPr>
                <w:rFonts w:asciiTheme="minorHAnsi" w:hAnsiTheme="minorHAnsi" w:cstheme="minorHAnsi"/>
                <w:sz w:val="18"/>
                <w:szCs w:val="18"/>
                <w:lang w:val="el-GR"/>
              </w:rPr>
              <w:t xml:space="preserve">), διαστάσεων 303 </w:t>
            </w:r>
            <w:r w:rsidRPr="008E5AA4">
              <w:rPr>
                <w:rFonts w:asciiTheme="minorHAnsi" w:hAnsiTheme="minorHAnsi" w:cstheme="minorHAnsi"/>
                <w:sz w:val="18"/>
                <w:szCs w:val="18"/>
              </w:rPr>
              <w:t>x</w:t>
            </w:r>
            <w:r w:rsidRPr="008E5AA4">
              <w:rPr>
                <w:rFonts w:asciiTheme="minorHAnsi" w:hAnsiTheme="minorHAnsi" w:cstheme="minorHAnsi"/>
                <w:sz w:val="18"/>
                <w:szCs w:val="18"/>
                <w:lang w:val="el-GR"/>
              </w:rPr>
              <w:t xml:space="preserve"> 426 </w:t>
            </w:r>
            <w:r w:rsidRPr="008E5AA4">
              <w:rPr>
                <w:rFonts w:asciiTheme="minorHAnsi" w:hAnsiTheme="minorHAnsi" w:cstheme="minorHAnsi"/>
                <w:sz w:val="18"/>
                <w:szCs w:val="18"/>
              </w:rPr>
              <w:t>mm</w:t>
            </w:r>
            <w:r w:rsidRPr="008E5AA4">
              <w:rPr>
                <w:rFonts w:asciiTheme="minorHAnsi" w:hAnsiTheme="minorHAnsi" w:cstheme="minorHAnsi"/>
                <w:sz w:val="18"/>
                <w:szCs w:val="18"/>
                <w:lang w:val="el-GR"/>
              </w:rPr>
              <w:t xml:space="preserve">, πάχους 100 </w:t>
            </w:r>
            <w:r w:rsidRPr="008E5AA4">
              <w:rPr>
                <w:rFonts w:asciiTheme="minorHAnsi" w:hAnsiTheme="minorHAnsi" w:cstheme="minorHAnsi"/>
                <w:sz w:val="18"/>
                <w:szCs w:val="18"/>
              </w:rPr>
              <w:t>mic</w:t>
            </w:r>
            <w:r w:rsidRPr="008E5AA4">
              <w:rPr>
                <w:rFonts w:asciiTheme="minorHAnsi" w:hAnsiTheme="minorHAnsi" w:cstheme="minorHAnsi"/>
                <w:sz w:val="18"/>
                <w:szCs w:val="18"/>
                <w:lang w:val="el-GR"/>
              </w:rPr>
              <w:t>, διαφανείς, (σε κουτί 100 τεμαχίων) για έγγραφα μεγέθους Α3.</w:t>
            </w:r>
          </w:p>
        </w:tc>
        <w:tc>
          <w:tcPr>
            <w:tcW w:w="993" w:type="dxa"/>
            <w:tcBorders>
              <w:top w:val="single" w:sz="4" w:space="0" w:color="000000"/>
              <w:left w:val="single" w:sz="4" w:space="0" w:color="000000"/>
              <w:bottom w:val="single" w:sz="4" w:space="0" w:color="000000"/>
              <w:right w:val="single" w:sz="4" w:space="0" w:color="000000"/>
            </w:tcBorders>
          </w:tcPr>
          <w:p w14:paraId="60CE00F7" w14:textId="43752EAA"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A08005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01BFB5"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47617DB8"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B97DDCD"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C24BD0A" w14:textId="6BF13602"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lang w:val="el-GR"/>
              </w:rPr>
              <w:t xml:space="preserve">Εξώφυλλα βιβλιοδεσίας Α4 πλαστικά διαφανή, 150 </w:t>
            </w:r>
            <w:r w:rsidRPr="008E5AA4">
              <w:rPr>
                <w:rFonts w:asciiTheme="minorHAnsi" w:hAnsiTheme="minorHAnsi" w:cstheme="minorHAnsi"/>
                <w:sz w:val="18"/>
                <w:szCs w:val="18"/>
              </w:rPr>
              <w:t>Micron</w:t>
            </w:r>
            <w:r w:rsidRPr="008E5AA4">
              <w:rPr>
                <w:rFonts w:asciiTheme="minorHAnsi" w:hAnsiTheme="minorHAnsi" w:cstheme="minorHAnsi"/>
                <w:sz w:val="18"/>
                <w:szCs w:val="18"/>
                <w:lang w:val="el-GR"/>
              </w:rPr>
              <w:t xml:space="preserve">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287511FC" w14:textId="018C12F8"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E3FB302"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CC331FC"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5E689B1C"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1B6C356"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0B70A2C5" w14:textId="1FB1CFE2"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12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7B212206" w14:textId="75C05416"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12344CE"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1359CC"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4260655E"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19946E1"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6040F1F0" w14:textId="0380CCF9"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14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368E79FA" w14:textId="6E66BF56"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2EA33FB"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D8D496"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4FA23A2C"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E3DBDAA"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71A1E01F" w14:textId="7F4424F3"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16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6A1FFC65" w14:textId="76C72878"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822A7B3"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886548"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2378AD5A"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65A05FD"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66A48204" w14:textId="744A7CD4"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18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501CBBC1" w14:textId="516888E4"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95BAEF4"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53D0A8"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2683B59F"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59FE96"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0D88A905" w14:textId="68A3C946"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22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4EC8E747" w14:textId="32587210"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C5D6D0E"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2D78E4"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r w:rsidR="004F31ED" w:rsidRPr="004823F0" w14:paraId="659FA190" w14:textId="77777777" w:rsidTr="004F31ED">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6E9DE1D" w14:textId="77777777" w:rsidR="004F31ED" w:rsidRPr="008E5AA4" w:rsidRDefault="004F31ED" w:rsidP="004F31ED">
            <w:pPr>
              <w:numPr>
                <w:ilvl w:val="1"/>
                <w:numId w:val="35"/>
              </w:numPr>
              <w:suppressAutoHyphens w:val="0"/>
              <w:spacing w:after="0"/>
              <w:contextualSpacing/>
              <w:jc w:val="center"/>
              <w:rPr>
                <w:rFonts w:asciiTheme="minorHAnsi" w:eastAsia="Calibri" w:hAnsiTheme="minorHAnsi" w:cstheme="minorHAnsi"/>
                <w:sz w:val="18"/>
                <w:szCs w:val="18"/>
                <w:lang w:val="el-GR" w:eastAsia="en-US"/>
              </w:rPr>
            </w:pPr>
          </w:p>
        </w:tc>
        <w:tc>
          <w:tcPr>
            <w:tcW w:w="5670" w:type="dxa"/>
            <w:tcBorders>
              <w:top w:val="single" w:sz="4" w:space="0" w:color="000000"/>
              <w:left w:val="single" w:sz="4" w:space="0" w:color="000000"/>
              <w:bottom w:val="single" w:sz="4" w:space="0" w:color="000000"/>
              <w:right w:val="nil"/>
            </w:tcBorders>
            <w:shd w:val="clear" w:color="auto" w:fill="auto"/>
          </w:tcPr>
          <w:p w14:paraId="14FAD6E1" w14:textId="6E6D70CC" w:rsidR="004F31ED" w:rsidRPr="008E5AA4" w:rsidRDefault="004F31ED" w:rsidP="004F31ED">
            <w:pPr>
              <w:spacing w:after="0"/>
              <w:contextualSpacing/>
              <w:jc w:val="left"/>
              <w:rPr>
                <w:rFonts w:asciiTheme="minorHAnsi" w:hAnsiTheme="minorHAnsi" w:cstheme="minorHAnsi"/>
                <w:sz w:val="18"/>
                <w:szCs w:val="18"/>
                <w:lang w:val="el-GR"/>
              </w:rPr>
            </w:pPr>
            <w:r w:rsidRPr="008E5AA4">
              <w:rPr>
                <w:rFonts w:asciiTheme="minorHAnsi" w:hAnsiTheme="minorHAnsi" w:cstheme="minorHAnsi"/>
                <w:sz w:val="18"/>
                <w:szCs w:val="18"/>
              </w:rPr>
              <w:t>Spiral</w:t>
            </w:r>
            <w:r w:rsidRPr="008E5AA4">
              <w:rPr>
                <w:rFonts w:asciiTheme="minorHAnsi" w:hAnsiTheme="minorHAnsi" w:cstheme="minorHAnsi"/>
                <w:sz w:val="18"/>
                <w:szCs w:val="18"/>
                <w:lang w:val="el-GR"/>
              </w:rPr>
              <w:t xml:space="preserve"> βιβλιοδεσίας μαύρο πλαστικό Νο 25 (σε συσκευασία των 100).</w:t>
            </w:r>
          </w:p>
        </w:tc>
        <w:tc>
          <w:tcPr>
            <w:tcW w:w="993" w:type="dxa"/>
            <w:tcBorders>
              <w:top w:val="single" w:sz="4" w:space="0" w:color="000000"/>
              <w:left w:val="single" w:sz="4" w:space="0" w:color="000000"/>
              <w:bottom w:val="single" w:sz="4" w:space="0" w:color="000000"/>
              <w:right w:val="single" w:sz="4" w:space="0" w:color="000000"/>
            </w:tcBorders>
          </w:tcPr>
          <w:p w14:paraId="76122F21" w14:textId="061CA47C"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r w:rsidRPr="00636677">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2A70A70"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48317F" w14:textId="77777777" w:rsidR="004F31ED" w:rsidRPr="008E5AA4" w:rsidRDefault="004F31ED" w:rsidP="004F31ED">
            <w:pPr>
              <w:suppressAutoHyphens w:val="0"/>
              <w:spacing w:after="0"/>
              <w:contextualSpacing/>
              <w:jc w:val="center"/>
              <w:rPr>
                <w:rFonts w:asciiTheme="minorHAnsi" w:eastAsia="Calibri" w:hAnsiTheme="minorHAnsi" w:cstheme="minorHAnsi"/>
                <w:sz w:val="18"/>
                <w:szCs w:val="18"/>
                <w:lang w:val="el-GR" w:eastAsia="en-US"/>
              </w:rPr>
            </w:pPr>
          </w:p>
        </w:tc>
      </w:tr>
    </w:tbl>
    <w:p w14:paraId="1071A0BA" w14:textId="3C9E8602" w:rsidR="006B6E77" w:rsidRDefault="006B6E77" w:rsidP="001066FF">
      <w:pPr>
        <w:spacing w:after="0"/>
        <w:jc w:val="center"/>
        <w:rPr>
          <w:b/>
          <w:lang w:val="el-GR"/>
        </w:rPr>
      </w:pPr>
    </w:p>
    <w:p w14:paraId="7BD0840A" w14:textId="41EBE070" w:rsidR="003925CF" w:rsidRDefault="003925CF" w:rsidP="005A6C3D">
      <w:pPr>
        <w:suppressAutoHyphens w:val="0"/>
        <w:spacing w:after="0"/>
        <w:jc w:val="left"/>
        <w:rPr>
          <w:b/>
          <w:lang w:val="el-GR"/>
        </w:rPr>
      </w:pPr>
    </w:p>
    <w:p w14:paraId="59F50DA6" w14:textId="3447DB5C" w:rsidR="005A6C3D" w:rsidRDefault="005A6C3D" w:rsidP="005A6C3D">
      <w:pPr>
        <w:pStyle w:val="231"/>
        <w:rPr>
          <w:b w:val="0"/>
        </w:rPr>
      </w:pPr>
    </w:p>
    <w:p w14:paraId="744D5DAF" w14:textId="05AF6371" w:rsidR="005A6C3D" w:rsidRPr="008E5AA4" w:rsidRDefault="005A6C3D" w:rsidP="005A6C3D">
      <w:pPr>
        <w:pStyle w:val="231"/>
        <w:tabs>
          <w:tab w:val="left" w:pos="1920"/>
        </w:tabs>
        <w:jc w:val="both"/>
        <w:rPr>
          <w:sz w:val="20"/>
          <w:szCs w:val="20"/>
        </w:rPr>
      </w:pPr>
      <w:r>
        <w:tab/>
      </w:r>
      <w:r w:rsidRPr="008E5AA4">
        <w:rPr>
          <w:sz w:val="20"/>
          <w:szCs w:val="20"/>
        </w:rPr>
        <w:t xml:space="preserve">                                                                            Για τον Προσφέροντα</w:t>
      </w:r>
    </w:p>
    <w:p w14:paraId="291981C2" w14:textId="77777777" w:rsidR="005A6C3D" w:rsidRPr="008E5AA4" w:rsidRDefault="005A6C3D" w:rsidP="005A6C3D">
      <w:pPr>
        <w:suppressAutoHyphens w:val="0"/>
        <w:autoSpaceDE w:val="0"/>
        <w:autoSpaceDN w:val="0"/>
        <w:spacing w:after="0"/>
        <w:jc w:val="center"/>
        <w:rPr>
          <w:b/>
          <w:sz w:val="20"/>
          <w:szCs w:val="20"/>
          <w:lang w:val="el-GR" w:eastAsia="el-GR"/>
        </w:rPr>
      </w:pPr>
    </w:p>
    <w:p w14:paraId="5293AAE5" w14:textId="77777777" w:rsidR="005A6C3D" w:rsidRPr="008E5AA4" w:rsidRDefault="005A6C3D" w:rsidP="005A6C3D">
      <w:pPr>
        <w:suppressAutoHyphens w:val="0"/>
        <w:autoSpaceDE w:val="0"/>
        <w:autoSpaceDN w:val="0"/>
        <w:spacing w:after="0"/>
        <w:jc w:val="center"/>
        <w:rPr>
          <w:b/>
          <w:sz w:val="20"/>
          <w:szCs w:val="20"/>
          <w:lang w:val="el-GR" w:eastAsia="el-GR"/>
        </w:rPr>
      </w:pPr>
      <w:r w:rsidRPr="008E5AA4">
        <w:rPr>
          <w:b/>
          <w:sz w:val="20"/>
          <w:szCs w:val="20"/>
          <w:lang w:val="el-GR" w:eastAsia="el-GR"/>
        </w:rPr>
        <w:t xml:space="preserve">                                                                                          Ο/Η ΝΟΜΙΜΟΣ/Η ΕΚΠΡΟΣΩΠΟΣ</w:t>
      </w:r>
    </w:p>
    <w:p w14:paraId="060FEE9C" w14:textId="77777777" w:rsidR="005A6C3D" w:rsidRPr="008E5AA4" w:rsidRDefault="005A6C3D" w:rsidP="005A6C3D">
      <w:pPr>
        <w:suppressAutoHyphens w:val="0"/>
        <w:autoSpaceDE w:val="0"/>
        <w:autoSpaceDN w:val="0"/>
        <w:spacing w:after="0"/>
        <w:jc w:val="center"/>
        <w:rPr>
          <w:b/>
          <w:sz w:val="20"/>
          <w:szCs w:val="20"/>
          <w:lang w:val="el-GR" w:eastAsia="el-GR"/>
        </w:rPr>
      </w:pPr>
      <w:r w:rsidRPr="008E5AA4">
        <w:rPr>
          <w:b/>
          <w:sz w:val="20"/>
          <w:szCs w:val="20"/>
          <w:lang w:val="el-GR" w:eastAsia="el-GR"/>
        </w:rPr>
        <w:t xml:space="preserve">                                                                                  (ΥΠΟΓΡΑΦΗ - ΣΦΡΑΓΙΔΑ - ΗΜΕΡΟΜΗΝΙΑ)</w:t>
      </w:r>
    </w:p>
    <w:p w14:paraId="2C417ADD" w14:textId="77777777" w:rsidR="005A6C3D" w:rsidRPr="008E5AA4" w:rsidRDefault="005A6C3D" w:rsidP="005A6C3D">
      <w:pPr>
        <w:suppressAutoHyphens w:val="0"/>
        <w:autoSpaceDE w:val="0"/>
        <w:autoSpaceDN w:val="0"/>
        <w:spacing w:after="0"/>
        <w:jc w:val="center"/>
        <w:rPr>
          <w:b/>
          <w:sz w:val="20"/>
          <w:szCs w:val="20"/>
          <w:lang w:val="el-GR" w:eastAsia="el-GR"/>
        </w:rPr>
      </w:pPr>
      <w:r w:rsidRPr="008E5AA4">
        <w:rPr>
          <w:b/>
          <w:sz w:val="20"/>
          <w:szCs w:val="20"/>
          <w:lang w:val="el-GR" w:eastAsia="el-GR"/>
        </w:rPr>
        <w:t xml:space="preserve">                                                                               (ΟΝΟΜΑΤΕΠΩΝΥΜΟ)</w:t>
      </w:r>
    </w:p>
    <w:p w14:paraId="67133FDB" w14:textId="77777777" w:rsidR="005A6C3D" w:rsidRPr="005A6C3D" w:rsidRDefault="005A6C3D" w:rsidP="005A6C3D">
      <w:pPr>
        <w:suppressAutoHyphens w:val="0"/>
        <w:autoSpaceDE w:val="0"/>
        <w:autoSpaceDN w:val="0"/>
        <w:spacing w:after="0"/>
        <w:jc w:val="center"/>
        <w:rPr>
          <w:b/>
          <w:sz w:val="24"/>
          <w:szCs w:val="36"/>
          <w:lang w:val="el-GR" w:eastAsia="el-GR"/>
        </w:rPr>
      </w:pPr>
    </w:p>
    <w:p w14:paraId="3DBF6809" w14:textId="77777777" w:rsidR="0008545D" w:rsidRDefault="0008545D" w:rsidP="005A6C3D">
      <w:pPr>
        <w:suppressAutoHyphens w:val="0"/>
        <w:autoSpaceDE w:val="0"/>
        <w:autoSpaceDN w:val="0"/>
        <w:spacing w:after="0"/>
        <w:jc w:val="center"/>
        <w:rPr>
          <w:b/>
          <w:sz w:val="24"/>
          <w:szCs w:val="36"/>
          <w:lang w:val="el-GR" w:eastAsia="el-GR"/>
        </w:rPr>
        <w:sectPr w:rsidR="0008545D" w:rsidSect="00FA12F0">
          <w:pgSz w:w="11910" w:h="16840"/>
          <w:pgMar w:top="851" w:right="1140" w:bottom="851" w:left="1140" w:header="720" w:footer="505" w:gutter="0"/>
          <w:cols w:space="720"/>
        </w:sectPr>
      </w:pPr>
    </w:p>
    <w:p w14:paraId="0E5C89A6" w14:textId="4EC0F1D8" w:rsidR="009B3425" w:rsidRPr="00CA05E9" w:rsidRDefault="009B3425" w:rsidP="00A364FD">
      <w:pPr>
        <w:pStyle w:val="2"/>
        <w:tabs>
          <w:tab w:val="clear" w:pos="567"/>
          <w:tab w:val="left" w:pos="0"/>
        </w:tabs>
        <w:ind w:left="0" w:firstLine="0"/>
        <w:rPr>
          <w:lang w:val="el-GR"/>
        </w:rPr>
      </w:pPr>
      <w:r w:rsidRPr="0000749B">
        <w:rPr>
          <w:lang w:val="el-GR"/>
        </w:rPr>
        <w:lastRenderedPageBreak/>
        <w:t xml:space="preserve">ΠΑΡΑΡΤΗΜΑ </w:t>
      </w:r>
      <w:r w:rsidR="007F6120" w:rsidRPr="0000749B">
        <w:rPr>
          <w:lang w:val="en-US"/>
        </w:rPr>
        <w:t>I</w:t>
      </w:r>
      <w:r w:rsidRPr="0000749B">
        <w:rPr>
          <w:lang w:val="el-GR"/>
        </w:rPr>
        <w:t>V:</w:t>
      </w:r>
      <w:r w:rsidRPr="00CA05E9">
        <w:rPr>
          <w:lang w:val="el-GR"/>
        </w:rPr>
        <w:t xml:space="preserve">  ΥΠΟΔΕΙΓΜΑΤΑ ΕΓΓΥΗΣΕΩΝ (ΕΓΓΥΗΤΙΚΩΝ ΕΠΙΣΤΟΛΩΝ)</w:t>
      </w:r>
    </w:p>
    <w:p w14:paraId="0F196EF6" w14:textId="77777777" w:rsidR="009B3425" w:rsidRPr="00590F69" w:rsidRDefault="009B3425" w:rsidP="00A364FD">
      <w:pPr>
        <w:rPr>
          <w:lang w:val="el-GR"/>
        </w:rPr>
      </w:pPr>
    </w:p>
    <w:p w14:paraId="5DC29C0C" w14:textId="77777777" w:rsidR="009B3425" w:rsidRPr="00590F69" w:rsidRDefault="009B3425" w:rsidP="00A364FD">
      <w:pPr>
        <w:spacing w:after="0"/>
        <w:rPr>
          <w:b/>
          <w:u w:val="single"/>
          <w:lang w:val="el-GR"/>
        </w:rPr>
      </w:pPr>
      <w:bookmarkStart w:id="85" w:name="_Toc405895159"/>
      <w:bookmarkStart w:id="86" w:name="_Toc404671524"/>
      <w:bookmarkStart w:id="87" w:name="_Toc403567768"/>
      <w:bookmarkStart w:id="88" w:name="_Toc403042443"/>
      <w:bookmarkStart w:id="89" w:name="_Toc379567459"/>
      <w:bookmarkStart w:id="90" w:name="_Toc322011165"/>
      <w:bookmarkStart w:id="91" w:name="_Toc319402593"/>
      <w:bookmarkStart w:id="92" w:name="_Toc240445863"/>
      <w:bookmarkStart w:id="93" w:name="_Toc62559079"/>
      <w:bookmarkStart w:id="94" w:name="_Toc49073807"/>
      <w:bookmarkStart w:id="95" w:name="_Toc48552980"/>
      <w:bookmarkStart w:id="96" w:name="_Toc44821188"/>
      <w:bookmarkStart w:id="97" w:name="_Toc43634808"/>
      <w:r w:rsidRPr="00590F69">
        <w:rPr>
          <w:b/>
          <w:u w:val="single"/>
          <w:lang w:val="el-GR"/>
        </w:rPr>
        <w:t>Εγγύηση Συμμετοχής</w:t>
      </w:r>
      <w:bookmarkEnd w:id="85"/>
      <w:bookmarkEnd w:id="86"/>
      <w:bookmarkEnd w:id="87"/>
      <w:bookmarkEnd w:id="88"/>
      <w:bookmarkEnd w:id="89"/>
      <w:bookmarkEnd w:id="90"/>
      <w:bookmarkEnd w:id="91"/>
      <w:bookmarkEnd w:id="92"/>
      <w:bookmarkEnd w:id="93"/>
      <w:bookmarkEnd w:id="94"/>
      <w:bookmarkEnd w:id="95"/>
      <w:bookmarkEnd w:id="96"/>
      <w:bookmarkEnd w:id="97"/>
    </w:p>
    <w:p w14:paraId="0DE9598B" w14:textId="77777777" w:rsidR="009B3425" w:rsidRPr="00590F69" w:rsidRDefault="009B3425" w:rsidP="00A364FD">
      <w:pPr>
        <w:spacing w:after="0"/>
        <w:rPr>
          <w:lang w:val="el-GR"/>
        </w:rPr>
      </w:pPr>
      <w:r w:rsidRPr="00590F69">
        <w:rPr>
          <w:lang w:val="el-GR"/>
        </w:rPr>
        <w:t>ΕΚΔΟΤΗΣ.......................................................................</w:t>
      </w:r>
    </w:p>
    <w:p w14:paraId="4C1CF386" w14:textId="77777777" w:rsidR="009B3425" w:rsidRPr="00590F69" w:rsidRDefault="009B3425" w:rsidP="00A364FD">
      <w:pPr>
        <w:spacing w:after="0"/>
        <w:rPr>
          <w:lang w:val="el-GR"/>
        </w:rPr>
      </w:pPr>
      <w:r w:rsidRPr="00590F69">
        <w:rPr>
          <w:lang w:val="el-GR"/>
        </w:rPr>
        <w:t>Ημερομηνία έκδοσης...........................</w:t>
      </w:r>
    </w:p>
    <w:p w14:paraId="64A05606" w14:textId="77777777" w:rsidR="00C76484" w:rsidRPr="00C76484" w:rsidRDefault="00C76484" w:rsidP="00C76484">
      <w:pPr>
        <w:spacing w:after="0"/>
        <w:rPr>
          <w:lang w:val="el-GR"/>
        </w:rPr>
      </w:pPr>
      <w:r w:rsidRPr="00C76484">
        <w:rPr>
          <w:lang w:val="el-GR"/>
        </w:rPr>
        <w:t xml:space="preserve">Προς: </w:t>
      </w:r>
    </w:p>
    <w:p w14:paraId="76111073" w14:textId="77777777" w:rsidR="00C76484" w:rsidRPr="00C76484" w:rsidRDefault="00C76484" w:rsidP="00C76484">
      <w:pPr>
        <w:spacing w:after="0"/>
        <w:rPr>
          <w:lang w:val="el-GR"/>
        </w:rPr>
      </w:pPr>
      <w:r w:rsidRPr="00C76484">
        <w:rPr>
          <w:lang w:val="el-GR"/>
        </w:rPr>
        <w:t>ΥΠΟΥΡΓΕΙΟ ΠΑΙΔΕΙΑΣ ΚΑΙ ΘΡΗΣΚΕΥΜΑΤΩΝ</w:t>
      </w:r>
    </w:p>
    <w:p w14:paraId="07B0F7AE" w14:textId="77777777" w:rsidR="00C76484" w:rsidRPr="00C76484" w:rsidRDefault="00C76484" w:rsidP="00C76484">
      <w:pPr>
        <w:spacing w:after="0"/>
        <w:rPr>
          <w:lang w:val="el-GR"/>
        </w:rPr>
      </w:pPr>
      <w:r w:rsidRPr="00C76484">
        <w:rPr>
          <w:lang w:val="el-GR"/>
        </w:rPr>
        <w:t>ΓΕΝΙΚΗ ΔΙΕΥΘΥΝΣΗ ΟΙΚΟΝΟΜΙΚΩΝ ΥΠΗΡΕΣΙΩΝ</w:t>
      </w:r>
    </w:p>
    <w:p w14:paraId="2B1A70E8" w14:textId="77777777" w:rsidR="00C76484" w:rsidRPr="00C76484" w:rsidRDefault="00C76484" w:rsidP="00C76484">
      <w:pPr>
        <w:spacing w:after="0"/>
        <w:rPr>
          <w:lang w:val="el-GR"/>
        </w:rPr>
      </w:pPr>
      <w:r w:rsidRPr="00C76484">
        <w:rPr>
          <w:lang w:val="el-GR"/>
        </w:rPr>
        <w:t>ΔΙΕΥΘΥΝΣΗ ΠΡΟΜΗΘΕΙΩΝ ΚΑΙ ΔΙΑΧΕΙΡΙΣΗΣ ΥΛΙΚΟΥ/ ΤΜΗΜΑ Α΄</w:t>
      </w:r>
    </w:p>
    <w:p w14:paraId="306A2B94" w14:textId="77777777" w:rsidR="00C76484" w:rsidRPr="00C76484" w:rsidRDefault="00C76484" w:rsidP="00C76484">
      <w:pPr>
        <w:spacing w:after="0"/>
        <w:rPr>
          <w:lang w:val="el-GR"/>
        </w:rPr>
      </w:pPr>
      <w:r w:rsidRPr="00C76484">
        <w:rPr>
          <w:lang w:val="el-GR"/>
        </w:rPr>
        <w:t>ΑΝΔΡΕΑ ΠΑΠΑΝΔΡΕΟΥ 37, Τ.Κ. 151 80, ΜΑΡΟΥΣΙ</w:t>
      </w:r>
    </w:p>
    <w:p w14:paraId="0D556180" w14:textId="77777777" w:rsidR="009B3425" w:rsidRPr="00590F69" w:rsidRDefault="009B3425" w:rsidP="00A364FD">
      <w:pPr>
        <w:spacing w:after="0"/>
        <w:rPr>
          <w:b/>
          <w:lang w:val="el-GR"/>
        </w:rPr>
      </w:pPr>
      <w:r w:rsidRPr="00590F69">
        <w:rPr>
          <w:b/>
          <w:lang w:val="el-GR"/>
        </w:rPr>
        <w:t>Εγγυητική επιστολή μας υπ’ αριθμ. ............... για ευρώ.......................</w:t>
      </w:r>
    </w:p>
    <w:p w14:paraId="1F8A1F0E" w14:textId="77777777" w:rsidR="009B3425" w:rsidRPr="00590F69" w:rsidRDefault="009B3425" w:rsidP="00A364FD">
      <w:pPr>
        <w:spacing w:after="0"/>
        <w:rPr>
          <w:lang w:val="el-GR"/>
        </w:rPr>
      </w:pPr>
      <w:r w:rsidRPr="00590F69">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10D60E5E" w14:textId="77777777" w:rsidR="009B3425" w:rsidRPr="00590F69" w:rsidRDefault="009B3425" w:rsidP="00A364FD">
      <w:pPr>
        <w:spacing w:after="0"/>
        <w:rPr>
          <w:lang w:val="el-GR"/>
        </w:rPr>
      </w:pPr>
      <w:r w:rsidRPr="00590F69">
        <w:rPr>
          <w:lang w:val="el-GR"/>
        </w:rPr>
        <w:t>{</w:t>
      </w:r>
      <w:r w:rsidRPr="00590F69">
        <w:rPr>
          <w:i/>
          <w:u w:val="single"/>
          <w:lang w:val="el-GR"/>
        </w:rPr>
        <w:t>Σε περίπτωση μεμονωμένης εταιρίας:</w:t>
      </w:r>
      <w:r w:rsidRPr="00590F69">
        <w:rPr>
          <w:lang w:val="el-GR"/>
        </w:rPr>
        <w:t xml:space="preserve"> της Εταιρίας ……….. οδός …………. αριθμός … ΤΚ ………..,}</w:t>
      </w:r>
    </w:p>
    <w:p w14:paraId="7EF1DB0D" w14:textId="77777777" w:rsidR="009B3425" w:rsidRPr="00590F69" w:rsidRDefault="009B3425" w:rsidP="00A364FD">
      <w:pPr>
        <w:spacing w:after="0"/>
        <w:rPr>
          <w:lang w:val="el-GR"/>
        </w:rPr>
      </w:pPr>
      <w:r w:rsidRPr="00590F69">
        <w:rPr>
          <w:lang w:val="el-GR"/>
        </w:rPr>
        <w:t>{</w:t>
      </w:r>
      <w:r w:rsidRPr="00590F69">
        <w:rPr>
          <w:i/>
          <w:u w:val="single"/>
          <w:lang w:val="el-GR"/>
        </w:rPr>
        <w:t>ή σε περίπτωση Ένωσης ή Κοινοπραξίας:</w:t>
      </w:r>
      <w:r w:rsidRPr="00590F69">
        <w:rPr>
          <w:lang w:val="el-GR"/>
        </w:rPr>
        <w:t xml:space="preserve"> των Εταιριών </w:t>
      </w:r>
    </w:p>
    <w:p w14:paraId="1F6D76B0" w14:textId="77777777" w:rsidR="009B3425" w:rsidRPr="00590F69" w:rsidRDefault="009B3425" w:rsidP="00A364FD">
      <w:pPr>
        <w:spacing w:after="0"/>
        <w:rPr>
          <w:lang w:val="el-GR"/>
        </w:rPr>
      </w:pPr>
      <w:r w:rsidRPr="00590F69">
        <w:rPr>
          <w:lang w:val="el-GR"/>
        </w:rPr>
        <w:t>α)…….….... οδός............................. αριθμός.................ΤΚ………………</w:t>
      </w:r>
    </w:p>
    <w:p w14:paraId="456F063E" w14:textId="77777777" w:rsidR="009B3425" w:rsidRPr="00590F69" w:rsidRDefault="009B3425" w:rsidP="00A364FD">
      <w:pPr>
        <w:spacing w:after="0"/>
        <w:rPr>
          <w:lang w:val="el-GR"/>
        </w:rPr>
      </w:pPr>
      <w:r w:rsidRPr="00590F69">
        <w:rPr>
          <w:lang w:val="el-GR"/>
        </w:rPr>
        <w:t>β)……….…. οδός............................. αριθμός.................ΤΚ………………</w:t>
      </w:r>
    </w:p>
    <w:p w14:paraId="4F4F5D3A" w14:textId="77777777" w:rsidR="009B3425" w:rsidRPr="00590F69" w:rsidRDefault="009B3425" w:rsidP="00A364FD">
      <w:pPr>
        <w:spacing w:after="0"/>
        <w:rPr>
          <w:lang w:val="el-GR"/>
        </w:rPr>
      </w:pPr>
      <w:r w:rsidRPr="00590F69">
        <w:rPr>
          <w:lang w:val="el-GR"/>
        </w:rPr>
        <w:t>γ)………….. οδός............................. αριθμός.................ΤΚ………………</w:t>
      </w:r>
    </w:p>
    <w:p w14:paraId="32B858B5" w14:textId="77777777" w:rsidR="009B3425" w:rsidRPr="00590F69" w:rsidRDefault="009B3425" w:rsidP="00A364FD">
      <w:pPr>
        <w:spacing w:after="0"/>
        <w:rPr>
          <w:lang w:val="el-GR"/>
        </w:rPr>
      </w:pPr>
      <w:r w:rsidRPr="00590F69">
        <w:rPr>
          <w:lang w:val="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52FDB0A" w14:textId="722D0F3C" w:rsidR="009B3425" w:rsidRPr="00590F69" w:rsidRDefault="009B3425" w:rsidP="00A364FD">
      <w:pPr>
        <w:spacing w:after="0"/>
        <w:rPr>
          <w:lang w:val="el-GR"/>
        </w:rPr>
      </w:pPr>
      <w:r w:rsidRPr="00590F69">
        <w:rPr>
          <w:lang w:val="el-GR"/>
        </w:rPr>
        <w:t xml:space="preserve">και μέχρι του ποσού των ευρώ........................., για τη συμμετοχή </w:t>
      </w:r>
      <w:r w:rsidR="005E6435">
        <w:rPr>
          <w:lang w:val="el-GR"/>
        </w:rPr>
        <w:t>στα Τμήματα …… (αναγράφονται</w:t>
      </w:r>
      <w:r w:rsidR="00837246">
        <w:rPr>
          <w:lang w:val="el-GR"/>
        </w:rPr>
        <w:t xml:space="preserve"> αναλυτικά </w:t>
      </w:r>
      <w:r w:rsidR="005E6435">
        <w:rPr>
          <w:lang w:val="el-GR"/>
        </w:rPr>
        <w:t xml:space="preserve"> τα τμήματα στα οποία γίνεται η συμμετοχή ….) του</w:t>
      </w:r>
      <w:r w:rsidRPr="00590F69">
        <w:rPr>
          <w:lang w:val="el-GR"/>
        </w:rPr>
        <w:t xml:space="preserve"> διενεργούμενο</w:t>
      </w:r>
      <w:r w:rsidR="005E6435">
        <w:rPr>
          <w:lang w:val="el-GR"/>
        </w:rPr>
        <w:t>υ διαγωνισμού</w:t>
      </w:r>
      <w:r w:rsidRPr="00590F69">
        <w:rPr>
          <w:lang w:val="el-GR"/>
        </w:rPr>
        <w:t xml:space="preserve"> της (συμπληρώνετε την ημερομηνία διενέργειας του διαγωνισμού)</w:t>
      </w:r>
      <w:r w:rsidR="005E6435">
        <w:rPr>
          <w:lang w:val="el-GR"/>
        </w:rPr>
        <w:t xml:space="preserve"> </w:t>
      </w:r>
      <w:r w:rsidRPr="00590F69">
        <w:rPr>
          <w:lang w:val="el-GR"/>
        </w:rPr>
        <w:t xml:space="preserve">….…………. με αντικείμενο (συμπληρώνετε τον τίτλο του έργου) ……………….. συνολικής αξίας (συμπληρώνετε τον </w:t>
      </w:r>
      <w:r w:rsidR="005E6435">
        <w:rPr>
          <w:lang w:val="el-GR"/>
        </w:rPr>
        <w:t xml:space="preserve">συνολικό </w:t>
      </w:r>
      <w:r w:rsidRPr="00590F69">
        <w:rPr>
          <w:lang w:val="el-GR"/>
        </w:rPr>
        <w:t xml:space="preserve">προϋπολογισμό </w:t>
      </w:r>
      <w:r w:rsidR="005E6435">
        <w:rPr>
          <w:lang w:val="el-GR"/>
        </w:rPr>
        <w:t xml:space="preserve">των Τμημάτων στα οποία συμμετέχετε </w:t>
      </w:r>
      <w:r w:rsidRPr="00590F69">
        <w:rPr>
          <w:lang w:val="el-GR"/>
        </w:rPr>
        <w:t>με διευκρίνιση εάν περιλαμβάνει ή όχι τον ΦΠΑ) .............................</w:t>
      </w:r>
      <w:r w:rsidR="003256B2">
        <w:rPr>
          <w:lang w:val="el-GR"/>
        </w:rPr>
        <w:t xml:space="preserve">......, σύμφωνα με τη με αριθμό </w:t>
      </w:r>
      <w:r w:rsidR="003256B2" w:rsidRPr="003256B2">
        <w:rPr>
          <w:lang w:val="el-GR"/>
        </w:rPr>
        <w:t>3964/Β4/16-01-2023</w:t>
      </w:r>
      <w:r w:rsidRPr="00590F69">
        <w:rPr>
          <w:lang w:val="el-GR"/>
        </w:rPr>
        <w:t xml:space="preserve"> Διακήρυξή σας. </w:t>
      </w:r>
    </w:p>
    <w:p w14:paraId="77F2ECD1" w14:textId="77777777" w:rsidR="009B3425" w:rsidRPr="00590F69" w:rsidRDefault="009B3425" w:rsidP="00A364FD">
      <w:pPr>
        <w:spacing w:after="0"/>
        <w:rPr>
          <w:lang w:val="el-GR"/>
        </w:rPr>
      </w:pPr>
      <w:r w:rsidRPr="00590F69">
        <w:rPr>
          <w:lang w:val="el-GR"/>
        </w:rPr>
        <w:t>Η παρούσα εγγύηση καλύπτει καθ’ όλο το χρόνο ισχύος της μόνο τις από τη συμμετοχή στον ανωτέρω διαγωνισμό απορρέουσες υποχρεώσεις</w:t>
      </w:r>
    </w:p>
    <w:p w14:paraId="3D73F421" w14:textId="77777777" w:rsidR="009B3425" w:rsidRPr="00590F69" w:rsidRDefault="009B3425" w:rsidP="00A364FD">
      <w:pPr>
        <w:spacing w:after="0"/>
        <w:rPr>
          <w:lang w:val="el-GR"/>
        </w:rPr>
      </w:pPr>
      <w:r w:rsidRPr="00590F69">
        <w:rPr>
          <w:lang w:val="el-GR"/>
        </w:rPr>
        <w:t>{</w:t>
      </w:r>
      <w:r w:rsidRPr="00590F69">
        <w:rPr>
          <w:i/>
          <w:u w:val="single"/>
          <w:lang w:val="el-GR"/>
        </w:rPr>
        <w:t>Σε περίπτωση μεμονωμένης εταιρίας</w:t>
      </w:r>
      <w:r w:rsidRPr="00590F69">
        <w:rPr>
          <w:i/>
          <w:lang w:val="el-GR"/>
        </w:rPr>
        <w:t>:</w:t>
      </w:r>
      <w:r w:rsidRPr="00590F69">
        <w:rPr>
          <w:lang w:val="el-GR"/>
        </w:rPr>
        <w:t xml:space="preserve"> της εν λόγω Εταιρίας.}</w:t>
      </w:r>
    </w:p>
    <w:p w14:paraId="2469668A" w14:textId="77777777" w:rsidR="009B3425" w:rsidRPr="00590F69" w:rsidRDefault="009B3425" w:rsidP="00A364FD">
      <w:pPr>
        <w:spacing w:after="0"/>
        <w:rPr>
          <w:lang w:val="el-GR"/>
        </w:rPr>
      </w:pPr>
      <w:r w:rsidRPr="00590F69">
        <w:rPr>
          <w:lang w:val="el-GR"/>
        </w:rPr>
        <w:t>{</w:t>
      </w:r>
      <w:r w:rsidRPr="00590F69">
        <w:rPr>
          <w:i/>
          <w:u w:val="single"/>
          <w:lang w:val="el-GR"/>
        </w:rPr>
        <w:t>ή σε περίπτωση Ένωσης ή Κοινοπραξίας:</w:t>
      </w:r>
      <w:r w:rsidRPr="00590F69">
        <w:rPr>
          <w:lang w:val="el-GR"/>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7A8F79B8" w14:textId="77777777" w:rsidR="009B3425" w:rsidRPr="00590F69" w:rsidRDefault="009B3425" w:rsidP="00A364FD">
      <w:pPr>
        <w:spacing w:after="0"/>
        <w:rPr>
          <w:lang w:val="el-GR"/>
        </w:rPr>
      </w:pPr>
      <w:r w:rsidRPr="00590F69">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(05) ημέρες από την έγγραφη ειδοποίησή σας.</w:t>
      </w:r>
    </w:p>
    <w:p w14:paraId="6D3D93E2" w14:textId="77777777" w:rsidR="009B3425" w:rsidRPr="00590F69" w:rsidRDefault="009B3425" w:rsidP="00A364FD">
      <w:pPr>
        <w:spacing w:after="0"/>
        <w:rPr>
          <w:lang w:val="el-GR"/>
        </w:rPr>
      </w:pPr>
      <w:r w:rsidRPr="00590F69">
        <w:rPr>
          <w:lang w:val="el-GR"/>
        </w:rPr>
        <w:t>Η παρούσα ισχύει μέχρι και την ………………(Σημείωση προς την Τράπεζα: ο χρόνος ισχύος πρέπει να είναι μεγαλύτερος τουλάχιστον κατά τριάντα (30) ημέρες του χρόνου ισχύος της Προσφοράς).</w:t>
      </w:r>
    </w:p>
    <w:p w14:paraId="6E5F31AC" w14:textId="77777777" w:rsidR="009B3425" w:rsidRPr="00590F69" w:rsidRDefault="009B3425" w:rsidP="00A364FD">
      <w:pPr>
        <w:spacing w:after="0"/>
        <w:rPr>
          <w:lang w:val="el-GR"/>
        </w:rPr>
      </w:pPr>
      <w:r w:rsidRPr="00590F69">
        <w:rPr>
          <w:lang w:val="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550174F7" w14:textId="77777777" w:rsidR="009B3425" w:rsidRPr="00590F69" w:rsidRDefault="009B3425" w:rsidP="00A364FD">
      <w:pPr>
        <w:overflowPunct w:val="0"/>
        <w:autoSpaceDE w:val="0"/>
        <w:autoSpaceDN w:val="0"/>
        <w:adjustRightInd w:val="0"/>
        <w:spacing w:after="0"/>
        <w:textAlignment w:val="baseline"/>
        <w:rPr>
          <w:lang w:val="el-GR"/>
        </w:rPr>
      </w:pPr>
      <w:r w:rsidRPr="00590F69">
        <w:rPr>
          <w:lang w:val="el-GR"/>
        </w:rPr>
        <w:t>Σε περίπτωση κατάπτωσης της εγγύησης, το ποσό της κατάπτωσης υπόκειται στο εκάστοτε ισχύον πάγιο τέλος χαρτοσήμου.</w:t>
      </w:r>
    </w:p>
    <w:p w14:paraId="33F10DB5" w14:textId="77777777" w:rsidR="009B3425" w:rsidRPr="00590F69" w:rsidRDefault="009B3425" w:rsidP="00A364FD">
      <w:pPr>
        <w:overflowPunct w:val="0"/>
        <w:autoSpaceDE w:val="0"/>
        <w:autoSpaceDN w:val="0"/>
        <w:adjustRightInd w:val="0"/>
        <w:spacing w:after="0"/>
        <w:textAlignment w:val="baseline"/>
        <w:rPr>
          <w:lang w:val="el-GR"/>
        </w:rPr>
      </w:pPr>
      <w:r w:rsidRPr="00590F69">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1A7BAC3" w14:textId="77777777" w:rsidR="009B3425" w:rsidRPr="007E7D46" w:rsidRDefault="009B3425" w:rsidP="00A364FD">
      <w:pPr>
        <w:overflowPunct w:val="0"/>
        <w:autoSpaceDE w:val="0"/>
        <w:autoSpaceDN w:val="0"/>
        <w:adjustRightInd w:val="0"/>
        <w:spacing w:after="240" w:line="276" w:lineRule="auto"/>
        <w:textAlignment w:val="baseline"/>
        <w:rPr>
          <w:i/>
          <w:lang w:val="el-GR"/>
        </w:rPr>
      </w:pPr>
      <w:r w:rsidRPr="00590F69">
        <w:rPr>
          <w:i/>
          <w:lang w:val="el-GR"/>
        </w:rPr>
        <w:t>(Εξουσιοδοτημένη υπογραφή)</w:t>
      </w:r>
    </w:p>
    <w:p w14:paraId="5AB494CB" w14:textId="77777777" w:rsidR="009B3425" w:rsidRPr="00F540C8" w:rsidRDefault="009B3425" w:rsidP="00A364FD">
      <w:pPr>
        <w:overflowPunct w:val="0"/>
        <w:autoSpaceDE w:val="0"/>
        <w:autoSpaceDN w:val="0"/>
        <w:adjustRightInd w:val="0"/>
        <w:spacing w:after="240" w:line="276" w:lineRule="auto"/>
        <w:textAlignment w:val="baseline"/>
        <w:rPr>
          <w:lang w:val="el-GR"/>
        </w:rPr>
      </w:pPr>
    </w:p>
    <w:p w14:paraId="5CBD144C" w14:textId="77777777" w:rsidR="009B3425" w:rsidRPr="007E7D46" w:rsidRDefault="009B3425" w:rsidP="00A364FD">
      <w:pPr>
        <w:spacing w:line="276" w:lineRule="auto"/>
        <w:rPr>
          <w:b/>
          <w:bCs/>
          <w:lang w:val="el-GR"/>
        </w:rPr>
      </w:pPr>
      <w:r w:rsidRPr="007E7D46">
        <w:rPr>
          <w:b/>
          <w:bCs/>
          <w:lang w:val="el-GR"/>
        </w:rPr>
        <w:br w:type="page"/>
      </w:r>
      <w:bookmarkStart w:id="98" w:name="_Toc405895160"/>
      <w:bookmarkStart w:id="99" w:name="_Toc404671525"/>
      <w:bookmarkStart w:id="100" w:name="_Toc403567769"/>
      <w:bookmarkStart w:id="101" w:name="_Toc403042444"/>
      <w:bookmarkStart w:id="102" w:name="_Toc379567460"/>
      <w:bookmarkStart w:id="103" w:name="_Toc322011166"/>
      <w:bookmarkStart w:id="104" w:name="_Toc319402594"/>
      <w:bookmarkStart w:id="105" w:name="_Toc240445864"/>
      <w:bookmarkStart w:id="106" w:name="_Ref63494486"/>
      <w:bookmarkStart w:id="107" w:name="_Toc62559081"/>
      <w:bookmarkStart w:id="108" w:name="_Ref54165243"/>
      <w:bookmarkStart w:id="109" w:name="_Ref54165241"/>
      <w:bookmarkStart w:id="110" w:name="_Toc49073809"/>
      <w:bookmarkStart w:id="111" w:name="_Toc48552982"/>
      <w:bookmarkStart w:id="112" w:name="_Toc44821190"/>
      <w:bookmarkStart w:id="113" w:name="_Toc43634810"/>
    </w:p>
    <w:p w14:paraId="5CC09EAB" w14:textId="77777777" w:rsidR="009B3425" w:rsidRPr="007E7D46" w:rsidRDefault="009B3425" w:rsidP="00A364FD">
      <w:pPr>
        <w:rPr>
          <w:b/>
          <w:u w:val="single"/>
          <w:lang w:val="el-GR"/>
        </w:rPr>
      </w:pPr>
      <w:r>
        <w:rPr>
          <w:b/>
          <w:u w:val="single"/>
          <w:lang w:val="el-GR"/>
        </w:rPr>
        <w:lastRenderedPageBreak/>
        <w:t>Εγγύηση</w:t>
      </w:r>
      <w:r w:rsidRPr="007E7D46">
        <w:rPr>
          <w:b/>
          <w:u w:val="single"/>
          <w:lang w:val="el-GR"/>
        </w:rPr>
        <w:t xml:space="preserve"> Καλής Εκτέλεσης Σύμβασης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493F803" w14:textId="77777777" w:rsidR="009B3425" w:rsidRPr="007E7D46" w:rsidRDefault="009B3425" w:rsidP="00A364FD">
      <w:pPr>
        <w:spacing w:after="0"/>
        <w:contextualSpacing/>
        <w:rPr>
          <w:lang w:val="el-GR"/>
        </w:rPr>
      </w:pPr>
      <w:r w:rsidRPr="007E7D46">
        <w:rPr>
          <w:lang w:val="el-GR"/>
        </w:rPr>
        <w:t>ΕΚΔΟΤΗΣ.......................................................................</w:t>
      </w:r>
    </w:p>
    <w:p w14:paraId="1B9E6887" w14:textId="77777777" w:rsidR="009B3425" w:rsidRPr="007E7D46" w:rsidRDefault="009B3425" w:rsidP="00A364FD">
      <w:pPr>
        <w:spacing w:after="0"/>
        <w:contextualSpacing/>
        <w:rPr>
          <w:lang w:val="el-GR"/>
        </w:rPr>
      </w:pPr>
      <w:r w:rsidRPr="007E7D46">
        <w:rPr>
          <w:lang w:val="el-GR"/>
        </w:rPr>
        <w:t>Ημερομηνία έκδοσης...........................</w:t>
      </w:r>
    </w:p>
    <w:p w14:paraId="2EE3CBCD" w14:textId="77777777" w:rsidR="00C76484" w:rsidRPr="00C76484" w:rsidRDefault="00C76484" w:rsidP="00C76484">
      <w:pPr>
        <w:spacing w:after="0"/>
        <w:contextualSpacing/>
        <w:rPr>
          <w:lang w:val="el-GR"/>
        </w:rPr>
      </w:pPr>
      <w:r w:rsidRPr="00C76484">
        <w:rPr>
          <w:lang w:val="el-GR"/>
        </w:rPr>
        <w:t xml:space="preserve">Προς: </w:t>
      </w:r>
    </w:p>
    <w:p w14:paraId="740E3E94" w14:textId="77777777" w:rsidR="00C76484" w:rsidRPr="00C76484" w:rsidRDefault="00C76484" w:rsidP="00C76484">
      <w:pPr>
        <w:spacing w:after="0"/>
        <w:contextualSpacing/>
        <w:rPr>
          <w:lang w:val="el-GR"/>
        </w:rPr>
      </w:pPr>
      <w:r w:rsidRPr="00C76484">
        <w:rPr>
          <w:lang w:val="el-GR"/>
        </w:rPr>
        <w:t>ΥΠΟΥΡΓΕΙΟ ΠΑΙΔΕΙΑΣ ΚΑΙ ΘΡΗΣΚΕΥΜΑΤΩΝ</w:t>
      </w:r>
    </w:p>
    <w:p w14:paraId="61839C10" w14:textId="77777777" w:rsidR="00C76484" w:rsidRPr="00C76484" w:rsidRDefault="00C76484" w:rsidP="00C76484">
      <w:pPr>
        <w:spacing w:after="0"/>
        <w:contextualSpacing/>
        <w:rPr>
          <w:lang w:val="el-GR"/>
        </w:rPr>
      </w:pPr>
      <w:r w:rsidRPr="00C76484">
        <w:rPr>
          <w:lang w:val="el-GR"/>
        </w:rPr>
        <w:t>ΓΕΝΙΚΗ ΔΙΕΥΘΥΝΣΗ ΟΙΚΟΝΟΜΙΚΩΝ ΥΠΗΡΕΣΙΩΝ</w:t>
      </w:r>
    </w:p>
    <w:p w14:paraId="11070C06" w14:textId="77777777" w:rsidR="00C76484" w:rsidRPr="00C76484" w:rsidRDefault="00C76484" w:rsidP="00C76484">
      <w:pPr>
        <w:spacing w:after="0"/>
        <w:contextualSpacing/>
        <w:rPr>
          <w:lang w:val="el-GR"/>
        </w:rPr>
      </w:pPr>
      <w:r w:rsidRPr="00C76484">
        <w:rPr>
          <w:lang w:val="el-GR"/>
        </w:rPr>
        <w:t>ΔΙΕΥΘΥΝΣΗ ΠΡΟΜΗΘΕΙΩΝ ΚΑΙ ΔΙΑΧΕΙΡΙΣΗΣ ΥΛΙΚΟΥ/ ΤΜΗΜΑ Α΄</w:t>
      </w:r>
    </w:p>
    <w:p w14:paraId="5664FF78" w14:textId="77777777" w:rsidR="00C76484" w:rsidRPr="00C76484" w:rsidRDefault="00C76484" w:rsidP="00C76484">
      <w:pPr>
        <w:spacing w:after="0"/>
        <w:contextualSpacing/>
        <w:rPr>
          <w:lang w:val="el-GR"/>
        </w:rPr>
      </w:pPr>
      <w:r w:rsidRPr="00C76484">
        <w:rPr>
          <w:lang w:val="el-GR"/>
        </w:rPr>
        <w:t>ΑΝΔΡΕΑ ΠΑΠΑΝΔΡΕΟΥ 37, Τ.Κ. 151 80, ΜΑΡΟΥΣΙ</w:t>
      </w:r>
    </w:p>
    <w:p w14:paraId="15982DFC" w14:textId="77777777" w:rsidR="009B3425" w:rsidRPr="007E7D46" w:rsidRDefault="009B3425" w:rsidP="00A364FD">
      <w:pPr>
        <w:spacing w:before="120"/>
        <w:rPr>
          <w:b/>
          <w:lang w:val="el-GR"/>
        </w:rPr>
      </w:pPr>
      <w:r w:rsidRPr="007E7D46">
        <w:rPr>
          <w:b/>
          <w:lang w:val="el-GR"/>
        </w:rPr>
        <w:t>Εγγυητική επιστολή μας υπ’ αριθμ. ............... για ευρώ.......................</w:t>
      </w:r>
    </w:p>
    <w:p w14:paraId="0A28D8B8" w14:textId="77777777" w:rsidR="009B3425" w:rsidRPr="007E7D46" w:rsidRDefault="009B3425" w:rsidP="00A364FD">
      <w:pPr>
        <w:spacing w:before="120"/>
        <w:rPr>
          <w:lang w:val="el-GR"/>
        </w:rPr>
      </w:pPr>
      <w:r w:rsidRPr="007E7D46">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5C0EB8D9" w14:textId="77777777" w:rsidR="009B3425" w:rsidRPr="007E7D46" w:rsidRDefault="009B3425" w:rsidP="00A364FD">
      <w:pPr>
        <w:spacing w:before="120"/>
        <w:rPr>
          <w:lang w:val="el-GR"/>
        </w:rPr>
      </w:pPr>
      <w:r w:rsidRPr="007E7D46">
        <w:rPr>
          <w:lang w:val="el-GR"/>
        </w:rPr>
        <w:t>{</w:t>
      </w:r>
      <w:r w:rsidRPr="007E7D46">
        <w:rPr>
          <w:i/>
          <w:u w:val="single"/>
          <w:lang w:val="el-GR"/>
        </w:rPr>
        <w:t xml:space="preserve">Σε περίπτωση μεμονωμένης εταιρίας </w:t>
      </w:r>
      <w:r w:rsidRPr="007E7D46">
        <w:rPr>
          <w:lang w:val="el-GR"/>
        </w:rPr>
        <w:t xml:space="preserve">: της Εταιρίας …………… Οδός …………. Αριθμός ……. Τ.Κ. ………} </w:t>
      </w:r>
    </w:p>
    <w:p w14:paraId="3BD64AE7" w14:textId="77777777" w:rsidR="009B3425" w:rsidRPr="007E7D46" w:rsidRDefault="009B3425" w:rsidP="00A364FD">
      <w:pPr>
        <w:spacing w:before="120"/>
        <w:rPr>
          <w:lang w:val="el-GR"/>
        </w:rPr>
      </w:pPr>
      <w:r w:rsidRPr="007E7D46">
        <w:rPr>
          <w:lang w:val="el-GR"/>
        </w:rPr>
        <w:t>{</w:t>
      </w:r>
      <w:r w:rsidRPr="007E7D46">
        <w:rPr>
          <w:i/>
          <w:u w:val="single"/>
          <w:lang w:val="el-GR"/>
        </w:rPr>
        <w:t>ή σε περίπτωση Ένωσης ή Κοινοπραξίας</w:t>
      </w:r>
      <w:r w:rsidRPr="007E7D46">
        <w:rPr>
          <w:lang w:val="el-GR"/>
        </w:rPr>
        <w:t xml:space="preserve"> : των Εταιριών </w:t>
      </w:r>
    </w:p>
    <w:p w14:paraId="2704533D" w14:textId="77777777" w:rsidR="009B3425" w:rsidRPr="007E7D46" w:rsidRDefault="009B3425" w:rsidP="00A364FD">
      <w:pPr>
        <w:spacing w:before="120"/>
        <w:rPr>
          <w:lang w:val="el-GR"/>
        </w:rPr>
      </w:pPr>
      <w:r w:rsidRPr="007E7D46">
        <w:rPr>
          <w:lang w:val="el-GR"/>
        </w:rPr>
        <w:t>α) ……………… οδός ……………… αριθμός ………………. Τ.Κ. …………..</w:t>
      </w:r>
    </w:p>
    <w:p w14:paraId="6BFA2466" w14:textId="77777777" w:rsidR="009B3425" w:rsidRPr="007E7D46" w:rsidRDefault="009B3425" w:rsidP="00A364FD">
      <w:pPr>
        <w:spacing w:before="120"/>
        <w:rPr>
          <w:lang w:val="el-GR"/>
        </w:rPr>
      </w:pPr>
      <w:r w:rsidRPr="007E7D46">
        <w:rPr>
          <w:lang w:val="el-GR"/>
        </w:rPr>
        <w:t xml:space="preserve">β) ……………… οδός ……………… αριθμός ………………. Τ.Κ. ………….. </w:t>
      </w:r>
    </w:p>
    <w:p w14:paraId="765343B4" w14:textId="77777777" w:rsidR="009B3425" w:rsidRPr="007E7D46" w:rsidRDefault="009B3425" w:rsidP="00A364FD">
      <w:pPr>
        <w:spacing w:before="120"/>
        <w:rPr>
          <w:lang w:val="el-GR"/>
        </w:rPr>
      </w:pPr>
      <w:r w:rsidRPr="007E7D46">
        <w:rPr>
          <w:lang w:val="el-GR"/>
        </w:rPr>
        <w:t xml:space="preserve">γ) ……………… οδός ……………… αριθμός ………………. Τ.Κ. ………….. </w:t>
      </w:r>
    </w:p>
    <w:p w14:paraId="73594AE5" w14:textId="77777777" w:rsidR="009B3425" w:rsidRPr="007E7D46" w:rsidRDefault="009B3425" w:rsidP="00A364FD">
      <w:pPr>
        <w:spacing w:after="240" w:line="276" w:lineRule="auto"/>
        <w:rPr>
          <w:lang w:val="el-GR"/>
        </w:rPr>
      </w:pPr>
      <w:r w:rsidRPr="007E7D46">
        <w:rPr>
          <w:lang w:val="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439B32CB" w14:textId="77777777" w:rsidR="009B3425" w:rsidRPr="007E7D46" w:rsidRDefault="009B3425" w:rsidP="00A364FD">
      <w:pPr>
        <w:spacing w:after="240" w:line="276" w:lineRule="auto"/>
        <w:rPr>
          <w:lang w:val="el-GR"/>
        </w:rPr>
      </w:pPr>
      <w:r w:rsidRPr="007E7D46">
        <w:rPr>
          <w:lang w:val="el-GR"/>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33F87C79" w14:textId="77777777" w:rsidR="009B3425" w:rsidRPr="00414529" w:rsidRDefault="009B3425" w:rsidP="00A364FD">
      <w:pPr>
        <w:spacing w:after="240" w:line="276" w:lineRule="auto"/>
        <w:rPr>
          <w:lang w:val="el-GR"/>
        </w:rPr>
      </w:pPr>
      <w:r w:rsidRPr="003925CF">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w:t>
      </w:r>
      <w:r w:rsidRPr="00414529">
        <w:rPr>
          <w:lang w:val="el-GR"/>
        </w:rPr>
        <w:t>μας αντίρρηση ή ένσταση και χωρίς να ερευνηθεί το βάσιμο ή μη της απαίτησής σας, μέσα σε πέντε</w:t>
      </w:r>
      <w:r w:rsidR="00377E75" w:rsidRPr="00414529">
        <w:rPr>
          <w:lang w:val="el-GR"/>
        </w:rPr>
        <w:t xml:space="preserve"> (</w:t>
      </w:r>
      <w:r w:rsidRPr="00414529">
        <w:rPr>
          <w:lang w:val="el-GR"/>
        </w:rPr>
        <w:t>5) ημέρες από την έγγραφη ειδοποίησή σας.</w:t>
      </w:r>
    </w:p>
    <w:p w14:paraId="5ECC08EB" w14:textId="2138834E" w:rsidR="009B3425" w:rsidRPr="00414529" w:rsidRDefault="009B3425" w:rsidP="00A364FD">
      <w:pPr>
        <w:spacing w:after="240" w:line="276" w:lineRule="auto"/>
        <w:rPr>
          <w:lang w:val="el-GR"/>
        </w:rPr>
      </w:pPr>
      <w:r w:rsidRPr="00414529">
        <w:rPr>
          <w:lang w:val="el-GR"/>
        </w:rPr>
        <w:t xml:space="preserve">Η παρούσα είναι </w:t>
      </w:r>
      <w:r w:rsidR="00CA05E9" w:rsidRPr="00414529">
        <w:rPr>
          <w:lang w:val="el-GR"/>
        </w:rPr>
        <w:t xml:space="preserve">διάρκειας </w:t>
      </w:r>
      <w:r w:rsidR="00414529" w:rsidRPr="00414529">
        <w:rPr>
          <w:lang w:val="el-GR"/>
        </w:rPr>
        <w:t xml:space="preserve">έξι μηνών </w:t>
      </w:r>
      <w:r w:rsidR="00CA05E9" w:rsidRPr="00414529">
        <w:rPr>
          <w:lang w:val="el-GR"/>
        </w:rPr>
        <w:t xml:space="preserve"> </w:t>
      </w:r>
      <w:r w:rsidRPr="00414529">
        <w:rPr>
          <w:lang w:val="el-GR"/>
        </w:rPr>
        <w:t>και ισχύει μέχρις ότου αυτή μας επι</w:t>
      </w:r>
      <w:r w:rsidR="009F7857">
        <w:rPr>
          <w:lang w:val="el-GR"/>
        </w:rPr>
        <w:t xml:space="preserve">ς </w:t>
      </w:r>
      <w:r w:rsidRPr="00414529">
        <w:rPr>
          <w:lang w:val="el-GR"/>
        </w:rPr>
        <w:t xml:space="preserve">τραφεί ή μέχρις ότου λάβουμε έγγραφη δήλωσή σας ότι μπορούμε να θεωρήσουμε την Τράπεζά μας απαλλαγμένη από κάθε σχετική υποχρέωση.  </w:t>
      </w:r>
    </w:p>
    <w:p w14:paraId="547F0CD7" w14:textId="77777777" w:rsidR="009B3425" w:rsidRPr="003925CF" w:rsidRDefault="009B3425" w:rsidP="00A364FD">
      <w:pPr>
        <w:overflowPunct w:val="0"/>
        <w:autoSpaceDE w:val="0"/>
        <w:autoSpaceDN w:val="0"/>
        <w:adjustRightInd w:val="0"/>
        <w:spacing w:after="240" w:line="276" w:lineRule="auto"/>
        <w:textAlignment w:val="baseline"/>
        <w:rPr>
          <w:lang w:val="el-GR"/>
        </w:rPr>
      </w:pPr>
      <w:r w:rsidRPr="00414529">
        <w:rPr>
          <w:lang w:val="el-GR"/>
        </w:rPr>
        <w:t>Σε περίπτωση κατάπτωσης της εγγύησης, το ποσό της κατάπτωσης</w:t>
      </w:r>
      <w:r w:rsidRPr="003925CF">
        <w:rPr>
          <w:lang w:val="el-GR"/>
        </w:rPr>
        <w:t xml:space="preserve"> υπόκειται στο εκάστοτε ισχύον πάγιο τέλος χαρτοσήμου. </w:t>
      </w:r>
    </w:p>
    <w:p w14:paraId="291C7C68" w14:textId="77777777" w:rsidR="009B3425" w:rsidRPr="007E7D46" w:rsidRDefault="009B3425" w:rsidP="00A364FD">
      <w:pPr>
        <w:spacing w:after="240" w:line="276" w:lineRule="auto"/>
        <w:rPr>
          <w:lang w:val="el-GR"/>
        </w:rPr>
      </w:pPr>
      <w:r w:rsidRPr="003925CF">
        <w:rPr>
          <w:lang w:val="el-GR"/>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w:t>
      </w:r>
      <w:r w:rsidRPr="007E7D46">
        <w:rPr>
          <w:lang w:val="el-GR"/>
        </w:rPr>
        <w:t xml:space="preserve">οποίο έχει καθοριστεί βάσει νόμου για την Τράπεζά μας. </w:t>
      </w:r>
    </w:p>
    <w:p w14:paraId="44DD75A0" w14:textId="77777777" w:rsidR="009B3425" w:rsidRPr="007E7D46" w:rsidRDefault="009B3425" w:rsidP="00A364FD">
      <w:pPr>
        <w:spacing w:after="240" w:line="276" w:lineRule="auto"/>
        <w:rPr>
          <w:i/>
          <w:lang w:val="el-GR"/>
        </w:rPr>
      </w:pPr>
      <w:r w:rsidRPr="007E7D46">
        <w:rPr>
          <w:i/>
          <w:lang w:val="el-GR"/>
        </w:rPr>
        <w:t>(Εξουσιοδοτημένη υπογραφή)</w:t>
      </w:r>
    </w:p>
    <w:p w14:paraId="5868F79F" w14:textId="0A254FED" w:rsidR="009B3425" w:rsidRPr="0034611B" w:rsidRDefault="009B3425" w:rsidP="005E73ED">
      <w:pPr>
        <w:spacing w:after="240" w:line="276" w:lineRule="auto"/>
        <w:rPr>
          <w:b/>
          <w:bCs/>
          <w:strike/>
          <w:lang w:val="el-GR"/>
        </w:rPr>
      </w:pPr>
      <w:r w:rsidRPr="007E7D46">
        <w:rPr>
          <w:i/>
          <w:lang w:val="el-GR"/>
        </w:rPr>
        <w:br w:type="page"/>
      </w:r>
      <w:bookmarkStart w:id="114" w:name="_Toc240445866"/>
      <w:bookmarkStart w:id="115" w:name="_Ref63576372"/>
      <w:bookmarkStart w:id="116" w:name="_Toc62559082"/>
      <w:bookmarkStart w:id="117" w:name="_Ref54165721"/>
      <w:bookmarkStart w:id="118" w:name="_Ref54165719"/>
      <w:bookmarkStart w:id="119" w:name="_Toc49073810"/>
      <w:bookmarkStart w:id="120" w:name="_Toc48552983"/>
      <w:bookmarkStart w:id="121" w:name="_Toc44821191"/>
      <w:bookmarkStart w:id="122" w:name="_Toc43634811"/>
      <w:bookmarkStart w:id="123" w:name="_Toc26592552"/>
      <w:bookmarkStart w:id="124" w:name="_Toc25743338"/>
      <w:bookmarkStart w:id="125" w:name="_Toc14686124"/>
    </w:p>
    <w:p w14:paraId="4DF07E54" w14:textId="77777777" w:rsidR="009B3425" w:rsidRPr="005E73ED" w:rsidRDefault="009B3425" w:rsidP="00A364FD">
      <w:pPr>
        <w:rPr>
          <w:b/>
          <w:u w:val="single"/>
          <w:lang w:val="el-GR"/>
        </w:rPr>
      </w:pPr>
      <w:bookmarkStart w:id="126" w:name="_Toc405895162"/>
      <w:bookmarkStart w:id="127" w:name="_Toc404671527"/>
      <w:bookmarkStart w:id="128" w:name="_Toc403567771"/>
      <w:bookmarkStart w:id="129" w:name="_Toc403042446"/>
      <w:bookmarkStart w:id="130" w:name="_Toc379567462"/>
      <w:bookmarkStart w:id="131" w:name="_Toc322011168"/>
      <w:bookmarkStart w:id="132" w:name="_Toc319402596"/>
      <w:bookmarkEnd w:id="114"/>
      <w:bookmarkEnd w:id="115"/>
      <w:bookmarkEnd w:id="116"/>
      <w:bookmarkEnd w:id="117"/>
      <w:bookmarkEnd w:id="118"/>
      <w:bookmarkEnd w:id="119"/>
      <w:bookmarkEnd w:id="120"/>
      <w:bookmarkEnd w:id="121"/>
      <w:bookmarkEnd w:id="122"/>
      <w:bookmarkEnd w:id="123"/>
      <w:bookmarkEnd w:id="124"/>
      <w:bookmarkEnd w:id="125"/>
      <w:r w:rsidRPr="005E73ED">
        <w:rPr>
          <w:b/>
          <w:u w:val="single"/>
          <w:lang w:val="el-GR"/>
        </w:rPr>
        <w:lastRenderedPageBreak/>
        <w:t>Εγγύηση Καλής Λειτουργίας</w:t>
      </w:r>
      <w:bookmarkEnd w:id="126"/>
      <w:bookmarkEnd w:id="127"/>
      <w:bookmarkEnd w:id="128"/>
      <w:bookmarkEnd w:id="129"/>
      <w:bookmarkEnd w:id="130"/>
      <w:bookmarkEnd w:id="131"/>
      <w:bookmarkEnd w:id="132"/>
    </w:p>
    <w:p w14:paraId="1E2B481D" w14:textId="77777777" w:rsidR="009B3425" w:rsidRPr="005E73ED" w:rsidRDefault="009B3425" w:rsidP="00A364FD">
      <w:pPr>
        <w:spacing w:before="120"/>
        <w:rPr>
          <w:lang w:val="el-GR"/>
        </w:rPr>
      </w:pPr>
      <w:r w:rsidRPr="005E73ED">
        <w:rPr>
          <w:lang w:val="el-GR"/>
        </w:rPr>
        <w:t>ΕΚΔΟΤΗΣ.......................................................................</w:t>
      </w:r>
    </w:p>
    <w:p w14:paraId="7D7A5414" w14:textId="77777777" w:rsidR="009B3425" w:rsidRPr="005E73ED" w:rsidRDefault="009B3425" w:rsidP="00A364FD">
      <w:pPr>
        <w:spacing w:before="120"/>
        <w:rPr>
          <w:lang w:val="el-GR"/>
        </w:rPr>
      </w:pPr>
      <w:r w:rsidRPr="005E73ED">
        <w:rPr>
          <w:lang w:val="el-GR"/>
        </w:rPr>
        <w:t>Ημερομηνία έκδοσης...........................</w:t>
      </w:r>
    </w:p>
    <w:p w14:paraId="48A06308" w14:textId="77777777" w:rsidR="00C76484" w:rsidRPr="00C76484" w:rsidRDefault="00C76484" w:rsidP="00C76484">
      <w:pPr>
        <w:spacing w:after="0"/>
        <w:rPr>
          <w:lang w:val="el-GR"/>
        </w:rPr>
      </w:pPr>
      <w:r w:rsidRPr="00C76484">
        <w:rPr>
          <w:lang w:val="el-GR"/>
        </w:rPr>
        <w:t xml:space="preserve">Προς: </w:t>
      </w:r>
    </w:p>
    <w:p w14:paraId="4C041846" w14:textId="77777777" w:rsidR="00C76484" w:rsidRPr="00C76484" w:rsidRDefault="00C76484" w:rsidP="00C76484">
      <w:pPr>
        <w:spacing w:after="0"/>
        <w:rPr>
          <w:lang w:val="el-GR"/>
        </w:rPr>
      </w:pPr>
      <w:r w:rsidRPr="00C76484">
        <w:rPr>
          <w:lang w:val="el-GR"/>
        </w:rPr>
        <w:t>ΥΠΟΥΡΓΕΙΟ ΠΑΙΔΕΙΑΣ ΚΑΙ ΘΡΗΣΚΕΥΜΑΤΩΝ</w:t>
      </w:r>
    </w:p>
    <w:p w14:paraId="5424249F" w14:textId="77777777" w:rsidR="00C76484" w:rsidRPr="00C76484" w:rsidRDefault="00C76484" w:rsidP="00C76484">
      <w:pPr>
        <w:spacing w:after="0"/>
        <w:rPr>
          <w:lang w:val="el-GR"/>
        </w:rPr>
      </w:pPr>
      <w:r w:rsidRPr="00C76484">
        <w:rPr>
          <w:lang w:val="el-GR"/>
        </w:rPr>
        <w:t>ΓΕΝΙΚΗ ΔΙΕΥΘΥΝΣΗ ΟΙΚΟΝΟΜΙΚΩΝ ΥΠΗΡΕΣΙΩΝ</w:t>
      </w:r>
    </w:p>
    <w:p w14:paraId="099DD6E2" w14:textId="77777777" w:rsidR="00C76484" w:rsidRPr="00C76484" w:rsidRDefault="00C76484" w:rsidP="00C76484">
      <w:pPr>
        <w:spacing w:after="0"/>
        <w:rPr>
          <w:lang w:val="el-GR"/>
        </w:rPr>
      </w:pPr>
      <w:r w:rsidRPr="00C76484">
        <w:rPr>
          <w:lang w:val="el-GR"/>
        </w:rPr>
        <w:t>ΔΙΕΥΘΥΝΣΗ ΠΡΟΜΗΘΕΙΩΝ ΚΑΙ ΔΙΑΧΕΙΡΙΣΗΣ ΥΛΙΚΟΥ/ ΤΜΗΜΑ Α΄</w:t>
      </w:r>
    </w:p>
    <w:p w14:paraId="07495DE4" w14:textId="77777777" w:rsidR="00C76484" w:rsidRPr="00C76484" w:rsidRDefault="00C76484" w:rsidP="00C76484">
      <w:pPr>
        <w:spacing w:after="0"/>
        <w:rPr>
          <w:lang w:val="el-GR"/>
        </w:rPr>
      </w:pPr>
      <w:r w:rsidRPr="00C76484">
        <w:rPr>
          <w:lang w:val="el-GR"/>
        </w:rPr>
        <w:t>ΑΝΔΡΕΑ ΠΑΠΑΝΔΡΕΟΥ 37, Τ.Κ. 151 80, ΜΑΡΟΥΣΙ</w:t>
      </w:r>
    </w:p>
    <w:p w14:paraId="4E23A395" w14:textId="77777777" w:rsidR="009B3425" w:rsidRPr="005E73ED" w:rsidRDefault="009B3425" w:rsidP="00A364FD">
      <w:pPr>
        <w:spacing w:before="120"/>
        <w:rPr>
          <w:b/>
          <w:lang w:val="el-GR"/>
        </w:rPr>
      </w:pPr>
      <w:r w:rsidRPr="005E73ED">
        <w:rPr>
          <w:b/>
          <w:lang w:val="el-GR"/>
        </w:rPr>
        <w:t>Εγγυητική επιστολή μας υπ’ αρ. ............... για ευρώ.......................</w:t>
      </w:r>
    </w:p>
    <w:p w14:paraId="48476E2F" w14:textId="77777777" w:rsidR="009B3425" w:rsidRPr="005E73ED" w:rsidRDefault="009B3425" w:rsidP="00A364FD">
      <w:pPr>
        <w:spacing w:before="120"/>
        <w:rPr>
          <w:lang w:val="el-GR"/>
        </w:rPr>
      </w:pPr>
      <w:r w:rsidRPr="005E73ED">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775ADFDB" w14:textId="77777777" w:rsidR="009B3425" w:rsidRPr="005E73ED" w:rsidRDefault="009B3425" w:rsidP="00A364FD">
      <w:pPr>
        <w:spacing w:before="120"/>
        <w:ind w:right="283"/>
        <w:rPr>
          <w:lang w:val="el-GR"/>
        </w:rPr>
      </w:pPr>
      <w:r w:rsidRPr="005E73ED">
        <w:rPr>
          <w:lang w:val="el-GR"/>
        </w:rPr>
        <w:t>{</w:t>
      </w:r>
      <w:r w:rsidRPr="005E73ED">
        <w:rPr>
          <w:i/>
          <w:u w:val="single"/>
          <w:lang w:val="el-GR"/>
        </w:rPr>
        <w:t xml:space="preserve">Σε περίπτωση μεμονωμένης εταιρίας </w:t>
      </w:r>
      <w:r w:rsidRPr="005E73ED">
        <w:rPr>
          <w:lang w:val="el-GR"/>
        </w:rPr>
        <w:t xml:space="preserve">: της Εταιρίας …………… Οδός …………. Αριθμός ……. Τ.Κ. ………} </w:t>
      </w:r>
    </w:p>
    <w:p w14:paraId="744ACC24" w14:textId="77777777" w:rsidR="009B3425" w:rsidRPr="005E73ED" w:rsidRDefault="009B3425" w:rsidP="00A364FD">
      <w:pPr>
        <w:spacing w:before="120"/>
        <w:rPr>
          <w:lang w:val="el-GR"/>
        </w:rPr>
      </w:pPr>
      <w:r w:rsidRPr="005E73ED">
        <w:rPr>
          <w:lang w:val="el-GR"/>
        </w:rPr>
        <w:t>{</w:t>
      </w:r>
      <w:r w:rsidRPr="005E73ED">
        <w:rPr>
          <w:i/>
          <w:u w:val="single"/>
          <w:lang w:val="el-GR"/>
        </w:rPr>
        <w:t>ή σε περίπτωση Ένωσης ή Κοινοπραξίας</w:t>
      </w:r>
      <w:r w:rsidRPr="005E73ED">
        <w:rPr>
          <w:lang w:val="el-GR"/>
        </w:rPr>
        <w:t xml:space="preserve"> : των Εταιριών </w:t>
      </w:r>
    </w:p>
    <w:p w14:paraId="74867D62" w14:textId="77777777" w:rsidR="009B3425" w:rsidRPr="005E73ED" w:rsidRDefault="009B3425" w:rsidP="00A364FD">
      <w:pPr>
        <w:spacing w:before="120"/>
        <w:rPr>
          <w:lang w:val="el-GR"/>
        </w:rPr>
      </w:pPr>
      <w:r w:rsidRPr="005E73ED">
        <w:rPr>
          <w:lang w:val="el-GR"/>
        </w:rPr>
        <w:t>α) ……………… οδός ……………… αριθμός ………………. Τ.Κ. …………..</w:t>
      </w:r>
    </w:p>
    <w:p w14:paraId="6684FFA0" w14:textId="77777777" w:rsidR="009B3425" w:rsidRPr="005E73ED" w:rsidRDefault="009B3425" w:rsidP="00A364FD">
      <w:pPr>
        <w:spacing w:before="120"/>
        <w:rPr>
          <w:lang w:val="el-GR"/>
        </w:rPr>
      </w:pPr>
      <w:r w:rsidRPr="005E73ED">
        <w:rPr>
          <w:lang w:val="el-GR"/>
        </w:rPr>
        <w:t xml:space="preserve">β) ……………… οδός ……………… αριθμός ………………. Τ.Κ. ………….. </w:t>
      </w:r>
    </w:p>
    <w:p w14:paraId="174F940A" w14:textId="77777777" w:rsidR="009B3425" w:rsidRPr="005E73ED" w:rsidRDefault="009B3425" w:rsidP="00A364FD">
      <w:pPr>
        <w:spacing w:before="120"/>
        <w:rPr>
          <w:lang w:val="el-GR"/>
        </w:rPr>
      </w:pPr>
      <w:r w:rsidRPr="005E73ED">
        <w:rPr>
          <w:lang w:val="el-GR"/>
        </w:rPr>
        <w:t xml:space="preserve">γ) ……………… οδός ……………… αριθμός ………………. Τ.Κ. ………….. </w:t>
      </w:r>
    </w:p>
    <w:p w14:paraId="62EF0139" w14:textId="77777777" w:rsidR="009B3425" w:rsidRPr="005E73ED" w:rsidRDefault="009B3425" w:rsidP="00A364FD">
      <w:pPr>
        <w:spacing w:after="240"/>
        <w:rPr>
          <w:lang w:val="el-GR"/>
        </w:rPr>
      </w:pPr>
      <w:r w:rsidRPr="005E73ED">
        <w:rPr>
          <w:lang w:val="el-GR"/>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14:paraId="060ECD63" w14:textId="77777777" w:rsidR="009B3425" w:rsidRPr="005E73ED" w:rsidRDefault="009B3425" w:rsidP="00A364FD">
      <w:pPr>
        <w:spacing w:after="240"/>
        <w:rPr>
          <w:lang w:val="el-GR"/>
        </w:rPr>
      </w:pPr>
      <w:r w:rsidRPr="005E73ED">
        <w:rPr>
          <w:lang w:val="el-GR"/>
        </w:rPr>
        <w:t>και μέχρι του ποσού των ευρώ......................... (συμπληρώνεται το συνολικό συμβατικό τίμημα με διευκρίνιση εάν περιλαμβάνει ή όχι τον ΦΠΑ), για την καλή λειτουργία του αντικειμένου της σύμβασης με αριθμό ……… που αφορά ………………. συνολικής αξίας ……………………. σύμφωνα με τη με αριθμό ……………. Διακήρυξη της Αναθέτουσας Αρχής.</w:t>
      </w:r>
    </w:p>
    <w:p w14:paraId="00EA151A" w14:textId="77777777" w:rsidR="009B3425" w:rsidRPr="005E73ED" w:rsidRDefault="009B3425" w:rsidP="00A364FD">
      <w:pPr>
        <w:spacing w:after="240"/>
        <w:rPr>
          <w:lang w:val="el-GR"/>
        </w:rPr>
      </w:pPr>
      <w:r w:rsidRPr="005E73ED">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2F383A86" w14:textId="77777777" w:rsidR="009B3425" w:rsidRPr="005E73ED" w:rsidRDefault="009B3425" w:rsidP="00A364FD">
      <w:pPr>
        <w:spacing w:after="240"/>
        <w:rPr>
          <w:lang w:val="el-GR"/>
        </w:rPr>
      </w:pPr>
      <w:r w:rsidRPr="005E73ED">
        <w:rPr>
          <w:lang w:val="el-GR"/>
        </w:rPr>
        <w:t>Η παρούσα είναι διάρκειας ……………………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B29E360" w14:textId="77777777" w:rsidR="009B3425" w:rsidRPr="005E73ED" w:rsidRDefault="009B3425" w:rsidP="00A364FD">
      <w:pPr>
        <w:spacing w:after="240"/>
        <w:rPr>
          <w:lang w:val="el-GR"/>
        </w:rPr>
      </w:pPr>
      <w:r w:rsidRPr="005E73ED">
        <w:rPr>
          <w:lang w:val="el-GR"/>
        </w:rPr>
        <w:t>Σε περίπτωση κατάπτωσης της εγγύησης, το ποσό της κατάπτωσης υπόκειται στο εκάστοτε ισχύον πάγιο τέλος χαρτοσήμου.</w:t>
      </w:r>
    </w:p>
    <w:p w14:paraId="31049DCC" w14:textId="77777777" w:rsidR="009B3425" w:rsidRPr="005E73ED" w:rsidRDefault="009B3425" w:rsidP="00A364FD">
      <w:pPr>
        <w:spacing w:after="240"/>
        <w:rPr>
          <w:lang w:val="el-GR"/>
        </w:rPr>
      </w:pPr>
      <w:r w:rsidRPr="005E73ED">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19267AFC" w14:textId="77777777" w:rsidR="009B3425" w:rsidRPr="005E73ED" w:rsidRDefault="009B3425" w:rsidP="00A364FD">
      <w:pPr>
        <w:spacing w:after="240" w:line="276" w:lineRule="auto"/>
        <w:rPr>
          <w:i/>
          <w:lang w:val="el-GR"/>
        </w:rPr>
      </w:pPr>
      <w:r w:rsidRPr="005E73ED">
        <w:rPr>
          <w:i/>
          <w:lang w:val="el-GR"/>
        </w:rPr>
        <w:t>(Εξουσιοδοτημένη υπογραφή)</w:t>
      </w:r>
    </w:p>
    <w:p w14:paraId="7448C589" w14:textId="77777777" w:rsidR="009B3425" w:rsidRPr="005E73ED" w:rsidRDefault="009B3425" w:rsidP="00A364FD">
      <w:pPr>
        <w:rPr>
          <w:lang w:val="el-GR"/>
        </w:rPr>
      </w:pPr>
      <w:r w:rsidRPr="005E73ED">
        <w:rPr>
          <w:lang w:val="el-GR"/>
        </w:rPr>
        <w:br w:type="page"/>
      </w:r>
    </w:p>
    <w:p w14:paraId="0CB4DB6E" w14:textId="1152D119" w:rsidR="00B80670" w:rsidRPr="006C1E50" w:rsidRDefault="00B80670" w:rsidP="00B80670">
      <w:pPr>
        <w:autoSpaceDE w:val="0"/>
        <w:autoSpaceDN w:val="0"/>
        <w:adjustRightInd w:val="0"/>
        <w:spacing w:after="0" w:line="276" w:lineRule="auto"/>
        <w:rPr>
          <w:rFonts w:asciiTheme="minorHAnsi" w:hAnsiTheme="minorHAnsi" w:cstheme="minorHAnsi"/>
          <w:b/>
          <w:bCs/>
          <w:color w:val="000000"/>
          <w:lang w:val="el-GR"/>
        </w:rPr>
      </w:pPr>
      <w:bookmarkStart w:id="133" w:name="__RefHeading___Toc470009846"/>
      <w:bookmarkEnd w:id="133"/>
    </w:p>
    <w:p w14:paraId="5BEDB7DA" w14:textId="48466D44" w:rsidR="000511D5" w:rsidRPr="000511D5" w:rsidRDefault="000511D5" w:rsidP="000511D5">
      <w:pPr>
        <w:autoSpaceDE w:val="0"/>
        <w:autoSpaceDN w:val="0"/>
        <w:spacing w:after="0" w:line="276" w:lineRule="auto"/>
        <w:jc w:val="center"/>
        <w:rPr>
          <w:b/>
          <w:sz w:val="36"/>
          <w:szCs w:val="36"/>
          <w:lang w:val="el-GR" w:eastAsia="el-GR"/>
        </w:rPr>
      </w:pPr>
      <w:r w:rsidRPr="00133BE2">
        <w:rPr>
          <w:b/>
          <w:sz w:val="36"/>
          <w:szCs w:val="36"/>
          <w:lang w:val="el-GR" w:eastAsia="el-GR"/>
        </w:rPr>
        <w:t>Παράρτημα</w:t>
      </w:r>
      <w:r w:rsidR="00C1096E" w:rsidRPr="00133BE2">
        <w:rPr>
          <w:b/>
          <w:sz w:val="36"/>
          <w:szCs w:val="36"/>
          <w:lang w:val="el-GR" w:eastAsia="el-GR"/>
        </w:rPr>
        <w:t xml:space="preserve"> V</w:t>
      </w:r>
      <w:r w:rsidRPr="00133BE2">
        <w:rPr>
          <w:b/>
          <w:sz w:val="36"/>
          <w:szCs w:val="36"/>
          <w:lang w:val="el-GR" w:eastAsia="el-GR"/>
        </w:rPr>
        <w:t>: Σχέδιο σύμβασης</w:t>
      </w:r>
    </w:p>
    <w:p w14:paraId="49B31A8F" w14:textId="77777777" w:rsidR="000511D5" w:rsidRPr="000511D5" w:rsidRDefault="000511D5" w:rsidP="000511D5">
      <w:pPr>
        <w:autoSpaceDE w:val="0"/>
        <w:autoSpaceDN w:val="0"/>
        <w:spacing w:after="0" w:line="276" w:lineRule="auto"/>
        <w:jc w:val="left"/>
        <w:rPr>
          <w:b/>
          <w:sz w:val="24"/>
          <w:lang w:val="el-GR" w:eastAsia="el-GR"/>
        </w:rPr>
      </w:pPr>
    </w:p>
    <w:p w14:paraId="770EBD28" w14:textId="4D0974F2" w:rsidR="000511D5" w:rsidRPr="000511D5" w:rsidRDefault="000511D5" w:rsidP="000511D5">
      <w:pPr>
        <w:suppressAutoHyphens w:val="0"/>
        <w:autoSpaceDE w:val="0"/>
        <w:autoSpaceDN w:val="0"/>
        <w:spacing w:after="0"/>
        <w:jc w:val="center"/>
        <w:rPr>
          <w:b/>
          <w:sz w:val="24"/>
          <w:lang w:val="el-GR" w:eastAsia="el-GR"/>
        </w:rPr>
      </w:pPr>
      <w:r w:rsidRPr="000511D5">
        <w:rPr>
          <w:b/>
          <w:noProof/>
          <w:sz w:val="24"/>
          <w:lang w:val="el-GR" w:eastAsia="el-GR"/>
        </w:rPr>
        <w:drawing>
          <wp:inline distT="0" distB="0" distL="0" distR="0" wp14:anchorId="695AD015" wp14:editId="063C294F">
            <wp:extent cx="447675" cy="438150"/>
            <wp:effectExtent l="0" t="0" r="9525" b="0"/>
            <wp:docPr id="3" name="Εικόνα 3"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_of_arms_of_Greece_(colou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7BA63D" w14:textId="77777777" w:rsidR="000511D5" w:rsidRPr="000511D5" w:rsidRDefault="000511D5" w:rsidP="000511D5">
      <w:pPr>
        <w:tabs>
          <w:tab w:val="left" w:pos="9900"/>
        </w:tabs>
        <w:suppressAutoHyphens w:val="0"/>
        <w:autoSpaceDE w:val="0"/>
        <w:autoSpaceDN w:val="0"/>
        <w:spacing w:after="0"/>
        <w:contextualSpacing/>
        <w:jc w:val="center"/>
        <w:outlineLvl w:val="0"/>
        <w:rPr>
          <w:b/>
          <w:sz w:val="24"/>
          <w:lang w:val="el-GR" w:eastAsia="el-GR"/>
        </w:rPr>
      </w:pPr>
      <w:r w:rsidRPr="000511D5">
        <w:rPr>
          <w:b/>
          <w:sz w:val="24"/>
          <w:lang w:val="el-GR" w:eastAsia="el-GR"/>
        </w:rPr>
        <w:t>ΕΛΛΗΝΙΚΗ ΔΗΜΟΚΡΑΤΙΑ</w:t>
      </w:r>
    </w:p>
    <w:p w14:paraId="21A52BA2" w14:textId="77777777" w:rsidR="000511D5" w:rsidRPr="000511D5" w:rsidRDefault="000511D5" w:rsidP="000511D5">
      <w:pPr>
        <w:tabs>
          <w:tab w:val="left" w:pos="9900"/>
        </w:tabs>
        <w:suppressAutoHyphens w:val="0"/>
        <w:autoSpaceDE w:val="0"/>
        <w:autoSpaceDN w:val="0"/>
        <w:spacing w:after="0"/>
        <w:contextualSpacing/>
        <w:jc w:val="center"/>
        <w:rPr>
          <w:b/>
          <w:szCs w:val="22"/>
          <w:lang w:val="el-GR" w:eastAsia="el-GR"/>
        </w:rPr>
      </w:pPr>
      <w:r w:rsidRPr="000511D5">
        <w:rPr>
          <w:b/>
          <w:szCs w:val="22"/>
          <w:lang w:val="el-GR" w:eastAsia="el-GR"/>
        </w:rPr>
        <w:t>ΥΠΟΥΡΓΕΙΟ ΠΑΙΔΕΙΑΣ ΚΑΙ ΘΡΗΣΚΕΥΜΑΤΩΝ</w:t>
      </w:r>
    </w:p>
    <w:p w14:paraId="5887A58A"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20"/>
          <w:szCs w:val="20"/>
          <w:lang w:val="el-GR" w:eastAsia="el-GR"/>
        </w:rPr>
        <w:t>------</w:t>
      </w:r>
    </w:p>
    <w:p w14:paraId="66E6881B" w14:textId="77777777" w:rsidR="000511D5" w:rsidRPr="000511D5" w:rsidRDefault="000511D5" w:rsidP="000511D5">
      <w:pPr>
        <w:tabs>
          <w:tab w:val="left" w:pos="9900"/>
        </w:tabs>
        <w:suppressAutoHyphens w:val="0"/>
        <w:autoSpaceDE w:val="0"/>
        <w:autoSpaceDN w:val="0"/>
        <w:spacing w:after="0"/>
        <w:contextualSpacing/>
        <w:jc w:val="center"/>
        <w:rPr>
          <w:b/>
          <w:sz w:val="20"/>
          <w:szCs w:val="20"/>
          <w:lang w:val="el-GR" w:eastAsia="el-GR"/>
        </w:rPr>
      </w:pPr>
      <w:r w:rsidRPr="000511D5">
        <w:rPr>
          <w:b/>
          <w:sz w:val="20"/>
          <w:szCs w:val="20"/>
          <w:lang w:val="el-GR" w:eastAsia="el-GR"/>
        </w:rPr>
        <w:t>ΓΕΝΙΚΗ ΔΙΕΥΘΥΝΣΗ ΟΙΚΟΝΟΜΙΚΩΝ ΥΠΗΡΕΣΙΩΝ</w:t>
      </w:r>
    </w:p>
    <w:p w14:paraId="35006002"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20"/>
          <w:szCs w:val="20"/>
          <w:lang w:val="el-GR" w:eastAsia="el-GR"/>
        </w:rPr>
        <w:t>------</w:t>
      </w:r>
    </w:p>
    <w:p w14:paraId="6A6FEB4A"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18"/>
          <w:szCs w:val="18"/>
          <w:lang w:val="el-GR" w:eastAsia="el-GR"/>
        </w:rPr>
        <w:t>ΔΙΕΥΘΥΝΣΗ ΠΡΟΜΗΘΕΙΩΝ ΚΑΙ ΔΙΑΧΕΙΡΙΣΗΣ ΥΛΙΚΟΥ</w:t>
      </w:r>
    </w:p>
    <w:p w14:paraId="62A2696C"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20"/>
          <w:szCs w:val="20"/>
          <w:lang w:val="el-GR" w:eastAsia="el-GR"/>
        </w:rPr>
        <w:t>------</w:t>
      </w:r>
    </w:p>
    <w:p w14:paraId="0BB33186"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18"/>
          <w:szCs w:val="18"/>
          <w:lang w:val="el-GR" w:eastAsia="el-GR"/>
        </w:rPr>
        <w:t>ΤΜΗΜΑ Α΄ ΚΑΤΑΡΤΙΣΗΣ ΚΑΙ ΕΚΤΕΛΕΣΗΣ</w:t>
      </w:r>
    </w:p>
    <w:p w14:paraId="747F9A9F"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18"/>
          <w:szCs w:val="18"/>
          <w:lang w:val="el-GR" w:eastAsia="el-GR"/>
        </w:rPr>
        <w:t>ΠΡΟΓΡΑΜΜΑΤΟΣ ΠΡΟΜΗΘΕΙΩΝ</w:t>
      </w:r>
    </w:p>
    <w:p w14:paraId="5E5BC7C3" w14:textId="77777777" w:rsidR="000511D5" w:rsidRPr="000511D5" w:rsidRDefault="000511D5" w:rsidP="000511D5">
      <w:pPr>
        <w:keepNext/>
        <w:suppressAutoHyphens w:val="0"/>
        <w:autoSpaceDE w:val="0"/>
        <w:autoSpaceDN w:val="0"/>
        <w:spacing w:after="0"/>
        <w:contextualSpacing/>
        <w:jc w:val="left"/>
        <w:outlineLvl w:val="1"/>
        <w:rPr>
          <w:bCs/>
          <w:iCs/>
          <w:sz w:val="24"/>
          <w:lang w:val="el-GR" w:eastAsia="x-none"/>
        </w:rPr>
      </w:pPr>
    </w:p>
    <w:p w14:paraId="020B6361" w14:textId="77777777" w:rsidR="000511D5" w:rsidRPr="000511D5" w:rsidRDefault="000511D5" w:rsidP="000511D5">
      <w:pPr>
        <w:autoSpaceDE w:val="0"/>
        <w:autoSpaceDN w:val="0"/>
        <w:spacing w:after="0" w:line="276" w:lineRule="auto"/>
        <w:jc w:val="center"/>
        <w:outlineLvl w:val="1"/>
        <w:rPr>
          <w:b/>
          <w:bCs/>
          <w:iCs/>
          <w:sz w:val="28"/>
          <w:u w:val="single"/>
          <w:lang w:val="el-GR" w:eastAsia="x-none"/>
        </w:rPr>
      </w:pPr>
      <w:r w:rsidRPr="000511D5">
        <w:rPr>
          <w:b/>
          <w:bCs/>
          <w:iCs/>
          <w:sz w:val="28"/>
          <w:u w:val="single"/>
          <w:lang w:val="x-none" w:eastAsia="x-none"/>
        </w:rPr>
        <w:t xml:space="preserve">ΣΧΕΔΙΟ ΣΥΜΒΑΣΗΣ </w:t>
      </w:r>
      <w:r w:rsidRPr="000511D5">
        <w:rPr>
          <w:b/>
          <w:bCs/>
          <w:iCs/>
          <w:sz w:val="28"/>
          <w:u w:val="single"/>
          <w:lang w:val="el-GR" w:eastAsia="x-none"/>
        </w:rPr>
        <w:t>ΠΡΟΜΗΘΕΙΑΣ ΕΙΔΩΝ</w:t>
      </w:r>
    </w:p>
    <w:p w14:paraId="09F0240F" w14:textId="3FEBE715"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ΑΡΙΘΜΟΣ: __/202</w:t>
      </w:r>
      <w:r w:rsidR="00151B69">
        <w:rPr>
          <w:b/>
          <w:sz w:val="24"/>
          <w:lang w:val="el-GR" w:eastAsia="el-GR"/>
        </w:rPr>
        <w:t>3</w:t>
      </w:r>
    </w:p>
    <w:p w14:paraId="5CA4002F" w14:textId="77777777" w:rsidR="000511D5" w:rsidRPr="000511D5" w:rsidRDefault="000511D5" w:rsidP="000511D5">
      <w:pPr>
        <w:autoSpaceDE w:val="0"/>
        <w:autoSpaceDN w:val="0"/>
        <w:spacing w:after="0" w:line="276" w:lineRule="auto"/>
        <w:jc w:val="center"/>
        <w:rPr>
          <w:b/>
          <w:sz w:val="24"/>
          <w:lang w:val="el-GR" w:eastAsia="el-GR"/>
        </w:rPr>
      </w:pPr>
    </w:p>
    <w:p w14:paraId="1AA7E668"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ΠΟΣΟΥ:</w:t>
      </w:r>
    </w:p>
    <w:p w14:paraId="363ED815"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(συμπεριλαμβανομένου του Φ.Π.Α. 24%)</w:t>
      </w:r>
    </w:p>
    <w:p w14:paraId="23F46F3A" w14:textId="77777777" w:rsidR="000511D5" w:rsidRPr="000511D5" w:rsidRDefault="000511D5" w:rsidP="000511D5">
      <w:pPr>
        <w:autoSpaceDE w:val="0"/>
        <w:autoSpaceDN w:val="0"/>
        <w:spacing w:after="0" w:line="276" w:lineRule="auto"/>
        <w:jc w:val="left"/>
        <w:rPr>
          <w:b/>
          <w:sz w:val="24"/>
          <w:lang w:val="el-GR" w:eastAsia="el-GR"/>
        </w:rPr>
      </w:pPr>
    </w:p>
    <w:p w14:paraId="735BD67D" w14:textId="211350B5"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ΜΕ ΘΕΜΑ: «Προμήθεια αναλώσιμων ειδών γραφικής ύλης και αναλώσιμων εκτυπωτικών μηχανημάτων »</w:t>
      </w:r>
    </w:p>
    <w:p w14:paraId="2540721F" w14:textId="77777777" w:rsidR="000511D5" w:rsidRPr="000511D5" w:rsidRDefault="000511D5" w:rsidP="000511D5">
      <w:pPr>
        <w:shd w:val="clear" w:color="auto" w:fill="FFFFFF"/>
        <w:autoSpaceDE w:val="0"/>
        <w:autoSpaceDN w:val="0"/>
        <w:adjustRightInd w:val="0"/>
        <w:spacing w:after="0" w:line="276" w:lineRule="auto"/>
        <w:jc w:val="center"/>
        <w:rPr>
          <w:b/>
          <w:sz w:val="24"/>
          <w:lang w:val="el-GR" w:eastAsia="el-GR"/>
        </w:rPr>
      </w:pPr>
      <w:r w:rsidRPr="000511D5">
        <w:rPr>
          <w:b/>
          <w:sz w:val="24"/>
          <w:lang w:val="el-GR" w:eastAsia="el-GR"/>
        </w:rPr>
        <w:t>Τμήμα _ (…)</w:t>
      </w:r>
    </w:p>
    <w:p w14:paraId="3466DAB7"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(Χρηματοδότηση από τον Τακτικό Προϋπολογισμό)</w:t>
      </w:r>
    </w:p>
    <w:p w14:paraId="2C505948" w14:textId="77777777" w:rsidR="000511D5" w:rsidRPr="000511D5" w:rsidRDefault="000511D5" w:rsidP="000511D5">
      <w:pPr>
        <w:autoSpaceDE w:val="0"/>
        <w:autoSpaceDN w:val="0"/>
        <w:spacing w:after="0" w:line="276" w:lineRule="auto"/>
        <w:jc w:val="left"/>
        <w:rPr>
          <w:b/>
          <w:sz w:val="24"/>
          <w:lang w:val="el-GR" w:eastAsia="el-GR"/>
        </w:rPr>
      </w:pPr>
    </w:p>
    <w:p w14:paraId="217DF22E" w14:textId="01949A64" w:rsidR="000511D5" w:rsidRPr="000511D5" w:rsidRDefault="000511D5" w:rsidP="000511D5">
      <w:pPr>
        <w:autoSpaceDE w:val="0"/>
        <w:autoSpaceDN w:val="0"/>
        <w:spacing w:after="0" w:line="276" w:lineRule="auto"/>
        <w:ind w:firstLine="720"/>
        <w:rPr>
          <w:sz w:val="24"/>
          <w:lang w:val="el-GR" w:eastAsia="el-GR"/>
        </w:rPr>
      </w:pPr>
      <w:r w:rsidRPr="000511D5">
        <w:rPr>
          <w:sz w:val="24"/>
          <w:lang w:val="el-GR" w:eastAsia="el-GR"/>
        </w:rPr>
        <w:t>Σήμερα στις __-__-202</w:t>
      </w:r>
      <w:r w:rsidR="00151B69">
        <w:rPr>
          <w:sz w:val="24"/>
          <w:lang w:val="el-GR" w:eastAsia="el-GR"/>
        </w:rPr>
        <w:t>3</w:t>
      </w:r>
      <w:r w:rsidRPr="000511D5">
        <w:rPr>
          <w:sz w:val="24"/>
          <w:lang w:val="el-GR" w:eastAsia="el-GR"/>
        </w:rPr>
        <w:t xml:space="preserve">, ημέρα _________ στο κτίριο του Υπουργείου Παιδείας και Θρησκευμάτων, οδός Ανδρέα Παπανδρέου 37, Τ.Κ. 151 80 Μαρούσι, οι κάτωθι υπογεγραμμένοι: </w:t>
      </w:r>
    </w:p>
    <w:p w14:paraId="77C08C13" w14:textId="77777777" w:rsidR="000511D5" w:rsidRPr="000511D5" w:rsidRDefault="000511D5" w:rsidP="000511D5">
      <w:pPr>
        <w:tabs>
          <w:tab w:val="left" w:pos="6521"/>
          <w:tab w:val="left" w:pos="6804"/>
          <w:tab w:val="left" w:pos="9720"/>
        </w:tabs>
        <w:autoSpaceDE w:val="0"/>
        <w:autoSpaceDN w:val="0"/>
        <w:spacing w:after="0" w:line="276" w:lineRule="auto"/>
        <w:rPr>
          <w:sz w:val="24"/>
          <w:lang w:val="el-GR" w:eastAsia="el-GR"/>
        </w:rPr>
      </w:pPr>
      <w:r w:rsidRPr="000511D5">
        <w:rPr>
          <w:b/>
          <w:sz w:val="24"/>
          <w:lang w:val="el-GR" w:eastAsia="el-GR"/>
        </w:rPr>
        <w:t>α)</w:t>
      </w:r>
      <w:r w:rsidRPr="000511D5">
        <w:rPr>
          <w:sz w:val="24"/>
          <w:lang w:val="el-GR" w:eastAsia="el-GR"/>
        </w:rPr>
        <w:t xml:space="preserve"> αφενός μεν το Υπουργείο Παιδείας και Θρησκευμάτων (Υ.ΠΑΙ.Θ.), με Α.Φ.Μ.: 090055799, Δ.Ο.Υ. Αμαρουσίου, το οποίο εδρεύει στη διεύθυνση: Ανδρέα Παπανδρέου 37, Τ.Κ. 151 80, Μαρούσι, νομίμως εκπροσωπούμενο από τον/την ___________________ (ονοματεπώνυμο -ιδιότητα) και</w:t>
      </w:r>
    </w:p>
    <w:p w14:paraId="30CAAC0A" w14:textId="77777777" w:rsidR="000511D5" w:rsidRPr="000511D5" w:rsidRDefault="000511D5" w:rsidP="000511D5">
      <w:pPr>
        <w:tabs>
          <w:tab w:val="left" w:pos="6521"/>
          <w:tab w:val="left" w:pos="6804"/>
          <w:tab w:val="left" w:pos="9720"/>
        </w:tabs>
        <w:autoSpaceDE w:val="0"/>
        <w:autoSpaceDN w:val="0"/>
        <w:spacing w:after="0" w:line="276" w:lineRule="auto"/>
        <w:rPr>
          <w:sz w:val="24"/>
          <w:lang w:val="el-GR" w:eastAsia="el-GR"/>
        </w:rPr>
      </w:pPr>
      <w:r w:rsidRPr="000511D5">
        <w:rPr>
          <w:b/>
          <w:sz w:val="24"/>
          <w:lang w:val="el-GR" w:eastAsia="el-GR"/>
        </w:rPr>
        <w:t>β)</w:t>
      </w:r>
      <w:r w:rsidRPr="000511D5">
        <w:rPr>
          <w:sz w:val="24"/>
          <w:lang w:val="el-GR" w:eastAsia="el-GR"/>
        </w:rPr>
        <w:t xml:space="preserve"> αφετέρου η ατομική επιχείρηση/ εταιρεία ___________________, με Α.Φ.Μ. _________, Δ.Ο.Υ. ____________, η οποία εδρεύει στη διεύθυνση: ____________________, τηλ.: _____________, νομίμως εκπροσωπούμενη από τον/την _____________________ (ονοματεπώνυμο - ιδιότητα), Πρόεδρο και Διευθύνοντα Σύμβουλο της εν λόγω εταιρείας, δυνάμει του τρέχοντος πιστοποιητικού εκπροσώπησης (___________________________),</w:t>
      </w:r>
    </w:p>
    <w:p w14:paraId="6A36CE47" w14:textId="77777777" w:rsidR="000511D5" w:rsidRPr="000511D5" w:rsidRDefault="000511D5" w:rsidP="000511D5">
      <w:pPr>
        <w:tabs>
          <w:tab w:val="left" w:pos="6521"/>
          <w:tab w:val="left" w:pos="6804"/>
          <w:tab w:val="left" w:pos="9720"/>
        </w:tabs>
        <w:autoSpaceDE w:val="0"/>
        <w:autoSpaceDN w:val="0"/>
        <w:spacing w:after="0" w:line="276" w:lineRule="auto"/>
        <w:rPr>
          <w:sz w:val="24"/>
          <w:lang w:val="el-GR" w:eastAsia="el-GR"/>
        </w:rPr>
      </w:pPr>
      <w:r w:rsidRPr="000511D5">
        <w:rPr>
          <w:sz w:val="24"/>
          <w:lang w:val="el-GR" w:eastAsia="el-GR"/>
        </w:rPr>
        <w:t>συμφώνησαν και συναποδέχθηκαν τα ακόλουθα:</w:t>
      </w:r>
    </w:p>
    <w:p w14:paraId="5394610B" w14:textId="77777777" w:rsidR="000511D5" w:rsidRPr="000511D5" w:rsidRDefault="000511D5" w:rsidP="000511D5">
      <w:pPr>
        <w:autoSpaceDE w:val="0"/>
        <w:autoSpaceDN w:val="0"/>
        <w:spacing w:after="0" w:line="276" w:lineRule="auto"/>
        <w:jc w:val="left"/>
        <w:rPr>
          <w:b/>
          <w:sz w:val="24"/>
          <w:lang w:val="el-GR" w:eastAsia="el-GR"/>
        </w:rPr>
      </w:pPr>
    </w:p>
    <w:p w14:paraId="7E5BC85F" w14:textId="77777777" w:rsidR="000511D5" w:rsidRPr="000511D5" w:rsidRDefault="000511D5" w:rsidP="000511D5">
      <w:pPr>
        <w:autoSpaceDE w:val="0"/>
        <w:autoSpaceDN w:val="0"/>
        <w:spacing w:after="0" w:line="276" w:lineRule="auto"/>
        <w:ind w:firstLine="720"/>
        <w:jc w:val="center"/>
        <w:rPr>
          <w:b/>
          <w:sz w:val="24"/>
          <w:lang w:val="el-GR" w:eastAsia="el-GR"/>
        </w:rPr>
      </w:pPr>
      <w:r w:rsidRPr="000511D5">
        <w:rPr>
          <w:b/>
          <w:sz w:val="24"/>
          <w:lang w:val="el-GR" w:eastAsia="el-GR"/>
        </w:rPr>
        <w:t xml:space="preserve">Άρθρο 1 </w:t>
      </w:r>
    </w:p>
    <w:p w14:paraId="2222DB80" w14:textId="77777777" w:rsidR="000511D5" w:rsidRPr="000511D5" w:rsidRDefault="000511D5" w:rsidP="000511D5">
      <w:pPr>
        <w:autoSpaceDE w:val="0"/>
        <w:autoSpaceDN w:val="0"/>
        <w:spacing w:after="0" w:line="276" w:lineRule="auto"/>
        <w:ind w:firstLine="720"/>
        <w:jc w:val="center"/>
        <w:rPr>
          <w:b/>
          <w:sz w:val="24"/>
          <w:lang w:val="el-GR" w:eastAsia="el-GR"/>
        </w:rPr>
      </w:pPr>
      <w:r w:rsidRPr="000511D5">
        <w:rPr>
          <w:b/>
          <w:sz w:val="24"/>
          <w:lang w:val="el-GR" w:eastAsia="el-GR"/>
        </w:rPr>
        <w:t>Αντικείμενο Σύμβασης</w:t>
      </w:r>
    </w:p>
    <w:p w14:paraId="2E4B8210" w14:textId="33303EA7" w:rsidR="000511D5" w:rsidRPr="000511D5" w:rsidRDefault="000511D5" w:rsidP="000511D5">
      <w:pPr>
        <w:overflowPunct w:val="0"/>
        <w:adjustRightInd w:val="0"/>
        <w:spacing w:after="0" w:line="276" w:lineRule="auto"/>
        <w:ind w:firstLine="709"/>
        <w:textAlignment w:val="baseline"/>
        <w:rPr>
          <w:b/>
          <w:sz w:val="24"/>
          <w:lang w:val="el-GR" w:eastAsia="el-GR"/>
        </w:rPr>
      </w:pPr>
      <w:r w:rsidRPr="000511D5">
        <w:rPr>
          <w:sz w:val="24"/>
          <w:lang w:val="el-GR" w:eastAsia="el-GR"/>
        </w:rPr>
        <w:t xml:space="preserve">Η κατακύρωση της σύμβασης του τμήματος __, του με αρ. πρωτ. </w:t>
      </w:r>
      <w:r w:rsidR="003256B2" w:rsidRPr="003256B2">
        <w:rPr>
          <w:sz w:val="24"/>
          <w:lang w:val="el-GR" w:eastAsia="el-GR"/>
        </w:rPr>
        <w:t>3964/</w:t>
      </w:r>
      <w:r w:rsidR="00170355" w:rsidRPr="003256B2">
        <w:rPr>
          <w:sz w:val="24"/>
          <w:lang w:val="el-GR" w:eastAsia="el-GR"/>
        </w:rPr>
        <w:t>Β4/</w:t>
      </w:r>
      <w:r w:rsidR="003256B2" w:rsidRPr="003256B2">
        <w:rPr>
          <w:sz w:val="24"/>
          <w:lang w:val="el-GR" w:eastAsia="el-GR"/>
        </w:rPr>
        <w:t>16-01-</w:t>
      </w:r>
      <w:r w:rsidRPr="003256B2">
        <w:rPr>
          <w:sz w:val="24"/>
          <w:lang w:val="el-GR" w:eastAsia="el-GR"/>
        </w:rPr>
        <w:t>202</w:t>
      </w:r>
      <w:r w:rsidR="00170355" w:rsidRPr="003256B2">
        <w:rPr>
          <w:sz w:val="24"/>
          <w:lang w:val="el-GR" w:eastAsia="el-GR"/>
        </w:rPr>
        <w:t>3</w:t>
      </w:r>
      <w:r w:rsidRPr="003256B2">
        <w:rPr>
          <w:sz w:val="24"/>
          <w:lang w:val="el-GR" w:eastAsia="el-GR"/>
        </w:rPr>
        <w:t xml:space="preserve"> ανοικτού ηλεκτρονικού διαγωνισμού άνω των ορίων, για την επιλογή Αναδόχου/-ων, για την προμήθεια</w:t>
      </w:r>
      <w:r w:rsidRPr="003256B2">
        <w:rPr>
          <w:lang w:val="el-GR"/>
        </w:rPr>
        <w:t xml:space="preserve"> </w:t>
      </w:r>
      <w:r w:rsidRPr="003256B2">
        <w:rPr>
          <w:sz w:val="24"/>
          <w:lang w:val="el-GR" w:eastAsia="el-GR"/>
        </w:rPr>
        <w:t>αναλώσιμων ειδών γραφικής ύλης και αναλώσιμων εκτυπωτικών μηχανημάτων, πραγματοποιήθηκε σύμφωνα με τη</w:t>
      </w:r>
      <w:r w:rsidR="00170355" w:rsidRPr="003256B2">
        <w:rPr>
          <w:sz w:val="24"/>
          <w:lang w:val="el-GR" w:eastAsia="el-GR"/>
        </w:rPr>
        <w:t>ν αρ. πρωτ. ______/Β4/__-__-2023</w:t>
      </w:r>
      <w:r w:rsidRPr="003256B2">
        <w:rPr>
          <w:sz w:val="24"/>
          <w:lang w:val="el-GR" w:eastAsia="el-GR"/>
        </w:rPr>
        <w:t xml:space="preserve"> απόφαση του Υπουργείου</w:t>
      </w:r>
      <w:r w:rsidRPr="000511D5">
        <w:rPr>
          <w:sz w:val="24"/>
          <w:lang w:val="el-GR" w:eastAsia="el-GR"/>
        </w:rPr>
        <w:t xml:space="preserve"> Παιδείας και Θρησκευμάτων, στην επιχείρηση/εταιρεία ______________________, με Α.Φ.Μ.: _________, Δ.Ο.Υ.: _______________, που εδρεύει __________, οδός __________, αριθμός ___, τηλ. ____________.</w:t>
      </w:r>
    </w:p>
    <w:p w14:paraId="21C95B02" w14:textId="77777777" w:rsidR="000511D5" w:rsidRPr="000511D5" w:rsidRDefault="000511D5" w:rsidP="000511D5">
      <w:pPr>
        <w:autoSpaceDE w:val="0"/>
        <w:autoSpaceDN w:val="0"/>
        <w:spacing w:after="0" w:line="276" w:lineRule="auto"/>
        <w:ind w:firstLine="709"/>
        <w:rPr>
          <w:sz w:val="24"/>
          <w:lang w:val="el-GR" w:eastAsia="el-GR"/>
        </w:rPr>
      </w:pPr>
      <w:r w:rsidRPr="000511D5">
        <w:rPr>
          <w:sz w:val="24"/>
          <w:lang w:val="el-GR" w:eastAsia="el-GR"/>
        </w:rPr>
        <w:lastRenderedPageBreak/>
        <w:t>Κατόπιν των ανωτέρω, ο/η πρώτος/-η των συμβαλλομένων με την προαναφερόμενη ιδιότητα του/της, αναθέτει στο/στη δεύτερο/-η των συμβαλλομένων, ονομαζόμενο στο εξής ως «Ανάδοχο», την προμήθεια ________________, σύμφωνα με τους όρους της παρούσας σύμβασης και την τεχνική και οικονομική προσφορά του Αναδόχου, οι οποίες αποτελούν αναπόσπαστο τμήμα της.</w:t>
      </w:r>
    </w:p>
    <w:p w14:paraId="44B5223C" w14:textId="77777777" w:rsidR="000511D5" w:rsidRPr="000511D5" w:rsidRDefault="000511D5" w:rsidP="000511D5">
      <w:pPr>
        <w:autoSpaceDE w:val="0"/>
        <w:autoSpaceDN w:val="0"/>
        <w:adjustRightInd w:val="0"/>
        <w:spacing w:after="0" w:line="276" w:lineRule="auto"/>
        <w:ind w:firstLine="720"/>
        <w:rPr>
          <w:rFonts w:cs="Arial"/>
          <w:sz w:val="24"/>
          <w:lang w:val="el-GR" w:eastAsia="el-GR"/>
        </w:rPr>
      </w:pPr>
      <w:r w:rsidRPr="000511D5">
        <w:rPr>
          <w:rFonts w:cs="Arial"/>
          <w:sz w:val="24"/>
          <w:lang w:val="el-GR" w:eastAsia="el-GR"/>
        </w:rPr>
        <w:t xml:space="preserve">Κατά την εκτέλεση της σύμβασης εφαρμόζονται οι διατάξεις του Ν. 4412/2016 (ΦΕΚ 147 Α΄), οι όροι της διακήρυξης του διαγωνισμού και συμπληρωματικά ο Αστικός Κώδικας. </w:t>
      </w:r>
    </w:p>
    <w:p w14:paraId="73EF2EB6" w14:textId="77777777" w:rsidR="000511D5" w:rsidRPr="000511D5" w:rsidRDefault="000511D5" w:rsidP="000511D5">
      <w:pPr>
        <w:autoSpaceDE w:val="0"/>
        <w:autoSpaceDN w:val="0"/>
        <w:spacing w:after="0" w:line="276" w:lineRule="auto"/>
        <w:ind w:firstLine="720"/>
        <w:rPr>
          <w:sz w:val="24"/>
          <w:lang w:val="el-GR" w:eastAsia="el-GR"/>
        </w:rPr>
      </w:pPr>
      <w:r w:rsidRPr="000511D5">
        <w:rPr>
          <w:sz w:val="24"/>
          <w:lang w:val="el-GR" w:eastAsia="el-GR"/>
        </w:rPr>
        <w:t>Για όλα τα θέματα αναφορικά με την προμήθεια των ζητούμενων ειδών η οποία πραγματοποιείται με τη σύμβαση αυτή ισχύουν τα αναφερόμενα στα έγγραφα της σύμβασης, των οποίων ο Ανάδοχος έλαβε γνώση και αποδέχεται ανεπιφύλακτα, τα οποία κατά σειρά ισχύος είναι τα εξής:</w:t>
      </w:r>
    </w:p>
    <w:p w14:paraId="39DFF0EE" w14:textId="77777777" w:rsidR="000511D5" w:rsidRPr="000511D5" w:rsidRDefault="000511D5" w:rsidP="000511D5">
      <w:pPr>
        <w:tabs>
          <w:tab w:val="left" w:pos="9720"/>
        </w:tabs>
        <w:autoSpaceDE w:val="0"/>
        <w:autoSpaceDN w:val="0"/>
        <w:spacing w:after="0" w:line="276" w:lineRule="auto"/>
        <w:ind w:firstLine="720"/>
        <w:jc w:val="left"/>
        <w:rPr>
          <w:sz w:val="24"/>
          <w:lang w:val="el-GR" w:eastAsia="el-GR"/>
        </w:rPr>
      </w:pPr>
      <w:r w:rsidRPr="000511D5">
        <w:rPr>
          <w:sz w:val="24"/>
          <w:lang w:val="el-GR" w:eastAsia="el-GR"/>
        </w:rPr>
        <w:t>α) Η παρούσα σύμβαση</w:t>
      </w:r>
    </w:p>
    <w:p w14:paraId="5F2ABB31" w14:textId="77777777" w:rsidR="000511D5" w:rsidRPr="000511D5" w:rsidRDefault="000511D5" w:rsidP="000511D5">
      <w:pPr>
        <w:tabs>
          <w:tab w:val="left" w:pos="9720"/>
        </w:tabs>
        <w:autoSpaceDE w:val="0"/>
        <w:autoSpaceDN w:val="0"/>
        <w:spacing w:after="0" w:line="276" w:lineRule="auto"/>
        <w:ind w:firstLine="720"/>
        <w:jc w:val="left"/>
        <w:rPr>
          <w:sz w:val="24"/>
          <w:lang w:val="el-GR" w:eastAsia="el-GR"/>
        </w:rPr>
      </w:pPr>
      <w:r w:rsidRPr="000511D5">
        <w:rPr>
          <w:sz w:val="24"/>
          <w:lang w:val="el-GR" w:eastAsia="el-GR"/>
        </w:rPr>
        <w:t>β) Η απόφαση κατακύρωσης</w:t>
      </w:r>
    </w:p>
    <w:p w14:paraId="055C33C0" w14:textId="77777777" w:rsidR="000511D5" w:rsidRPr="000511D5" w:rsidRDefault="000511D5" w:rsidP="000511D5">
      <w:pPr>
        <w:tabs>
          <w:tab w:val="left" w:pos="9720"/>
        </w:tabs>
        <w:autoSpaceDE w:val="0"/>
        <w:autoSpaceDN w:val="0"/>
        <w:spacing w:after="0" w:line="276" w:lineRule="auto"/>
        <w:ind w:firstLine="720"/>
        <w:jc w:val="left"/>
        <w:rPr>
          <w:sz w:val="24"/>
          <w:lang w:val="el-GR" w:eastAsia="el-GR"/>
        </w:rPr>
      </w:pPr>
      <w:r w:rsidRPr="000511D5">
        <w:rPr>
          <w:sz w:val="24"/>
          <w:lang w:val="el-GR" w:eastAsia="el-GR"/>
        </w:rPr>
        <w:t>β) Η διακήρυξη με όλα τα Παραρτήματά της</w:t>
      </w:r>
    </w:p>
    <w:p w14:paraId="3D3A0446" w14:textId="77777777" w:rsidR="000511D5" w:rsidRPr="000511D5" w:rsidRDefault="000511D5" w:rsidP="000511D5">
      <w:pPr>
        <w:tabs>
          <w:tab w:val="left" w:pos="9720"/>
        </w:tabs>
        <w:autoSpaceDE w:val="0"/>
        <w:autoSpaceDN w:val="0"/>
        <w:spacing w:after="0" w:line="276" w:lineRule="auto"/>
        <w:ind w:firstLine="720"/>
        <w:jc w:val="left"/>
        <w:rPr>
          <w:sz w:val="24"/>
          <w:lang w:val="el-GR" w:eastAsia="el-GR"/>
        </w:rPr>
      </w:pPr>
      <w:r w:rsidRPr="000511D5">
        <w:rPr>
          <w:sz w:val="24"/>
          <w:lang w:val="el-GR" w:eastAsia="el-GR"/>
        </w:rPr>
        <w:t>γ) Η προσφορά του Αναδόχου</w:t>
      </w:r>
    </w:p>
    <w:p w14:paraId="75C2BBC1" w14:textId="77777777" w:rsidR="000511D5" w:rsidRPr="000511D5" w:rsidRDefault="000511D5" w:rsidP="000511D5">
      <w:pPr>
        <w:tabs>
          <w:tab w:val="left" w:pos="9720"/>
        </w:tabs>
        <w:autoSpaceDE w:val="0"/>
        <w:autoSpaceDN w:val="0"/>
        <w:spacing w:after="0" w:line="276" w:lineRule="auto"/>
        <w:ind w:firstLine="720"/>
        <w:rPr>
          <w:sz w:val="24"/>
          <w:lang w:val="el-GR" w:eastAsia="el-GR"/>
        </w:rPr>
      </w:pPr>
      <w:r w:rsidRPr="000511D5">
        <w:rPr>
          <w:sz w:val="24"/>
          <w:lang w:val="el-GR" w:eastAsia="el-GR"/>
        </w:rPr>
        <w:t xml:space="preserve">Σε περίπτωση ασυμφωνίας μεταξύ των ανωτέρω εγγράφων, υπερισχύει το ανώτερο κατά σειρά ισχύος. </w:t>
      </w:r>
    </w:p>
    <w:p w14:paraId="4AA9E282" w14:textId="77777777" w:rsidR="000511D5" w:rsidRPr="000511D5" w:rsidRDefault="000511D5" w:rsidP="000511D5">
      <w:pPr>
        <w:overflowPunct w:val="0"/>
        <w:adjustRightInd w:val="0"/>
        <w:spacing w:after="0" w:line="276" w:lineRule="auto"/>
        <w:ind w:firstLine="709"/>
        <w:textAlignment w:val="baseline"/>
        <w:rPr>
          <w:sz w:val="24"/>
          <w:lang w:val="el-GR" w:eastAsia="el-GR"/>
        </w:rPr>
      </w:pPr>
    </w:p>
    <w:p w14:paraId="726377C1" w14:textId="12DA8B96" w:rsidR="000511D5" w:rsidRDefault="000511D5" w:rsidP="000511D5">
      <w:pPr>
        <w:autoSpaceDE w:val="0"/>
        <w:autoSpaceDN w:val="0"/>
        <w:spacing w:after="0" w:line="276" w:lineRule="auto"/>
        <w:ind w:firstLine="720"/>
        <w:jc w:val="center"/>
        <w:rPr>
          <w:b/>
          <w:sz w:val="24"/>
          <w:lang w:val="el-GR" w:eastAsia="el-GR"/>
        </w:rPr>
      </w:pPr>
      <w:r w:rsidRPr="000511D5">
        <w:rPr>
          <w:b/>
          <w:sz w:val="24"/>
          <w:lang w:val="el-GR" w:eastAsia="el-GR"/>
        </w:rPr>
        <w:t>Άρθρο 2</w:t>
      </w:r>
    </w:p>
    <w:p w14:paraId="6529A267" w14:textId="72C36ABC" w:rsidR="00B72359" w:rsidRPr="00A970F3" w:rsidRDefault="00B72359" w:rsidP="000511D5">
      <w:pPr>
        <w:autoSpaceDE w:val="0"/>
        <w:autoSpaceDN w:val="0"/>
        <w:spacing w:after="0" w:line="276" w:lineRule="auto"/>
        <w:ind w:firstLine="720"/>
        <w:jc w:val="center"/>
        <w:rPr>
          <w:b/>
          <w:sz w:val="24"/>
          <w:lang w:val="el-GR" w:eastAsia="el-GR"/>
        </w:rPr>
      </w:pPr>
      <w:r w:rsidRPr="00A970F3">
        <w:rPr>
          <w:b/>
          <w:sz w:val="24"/>
          <w:lang w:val="el-GR" w:eastAsia="el-GR"/>
        </w:rPr>
        <w:t>Χρηματοδότηση της σύμβασης</w:t>
      </w:r>
    </w:p>
    <w:p w14:paraId="4DE29EC4" w14:textId="77777777" w:rsidR="00B72359" w:rsidRPr="00A970F3" w:rsidRDefault="00B72359" w:rsidP="000511D5">
      <w:pPr>
        <w:autoSpaceDE w:val="0"/>
        <w:autoSpaceDN w:val="0"/>
        <w:spacing w:after="0" w:line="276" w:lineRule="auto"/>
        <w:ind w:firstLine="720"/>
        <w:jc w:val="center"/>
        <w:rPr>
          <w:b/>
          <w:sz w:val="24"/>
          <w:lang w:val="el-GR" w:eastAsia="el-GR"/>
        </w:rPr>
      </w:pPr>
    </w:p>
    <w:p w14:paraId="38B126A3" w14:textId="77777777" w:rsidR="00B72359" w:rsidRPr="00A970F3" w:rsidRDefault="00B72359" w:rsidP="00B72359">
      <w:pPr>
        <w:spacing w:after="60"/>
        <w:rPr>
          <w:sz w:val="24"/>
          <w:lang w:val="el-GR"/>
        </w:rPr>
      </w:pPr>
      <w:r w:rsidRPr="00A970F3">
        <w:rPr>
          <w:sz w:val="24"/>
          <w:lang w:val="el-GR"/>
        </w:rPr>
        <w:t>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και συγκεκριμένα τον Λογαριασμό 6ου βαθμού (Α.Λ.Ε.) 2410201001 του Φορέα με Κωδ. Ταξινόμησης 1019-501-0000000, οικονομικού έτους 2023.</w:t>
      </w:r>
    </w:p>
    <w:p w14:paraId="7F241A25" w14:textId="77777777" w:rsidR="00B72359" w:rsidRPr="00A970F3" w:rsidRDefault="00B72359" w:rsidP="00B72359">
      <w:pPr>
        <w:spacing w:after="60"/>
        <w:rPr>
          <w:sz w:val="24"/>
          <w:lang w:val="el-GR"/>
        </w:rPr>
      </w:pPr>
      <w:r w:rsidRPr="00A970F3">
        <w:rPr>
          <w:sz w:val="24"/>
          <w:lang w:val="el-GR"/>
        </w:rPr>
        <w:t xml:space="preserve">Για την παρούσα διαδικασία έχει εκδοθεί η απόφαση με αρ. πρωτ. 301/Β5/02-01-2023 (ΑΔΑ:  ΨΠΑ646ΜΤΛΗ-62Ξ, ΑΔΑΜ:23REQ011947483) για την ανάληψη υποχρέωσης/έγκριση δέσμευσης πίστωσης για το οικονομικό έτος 2023 και έλαβε α/α 3339 καταχώρησης  στο μητρώο δεσμεύσεων/Βιβλίο εγκρίσεων &amp; Εντολών Πληρωμής του φορέα. </w:t>
      </w:r>
    </w:p>
    <w:p w14:paraId="48E3DD9A" w14:textId="68B94518" w:rsidR="00B72359" w:rsidRPr="00A970F3" w:rsidRDefault="00B72359" w:rsidP="000511D5">
      <w:pPr>
        <w:autoSpaceDE w:val="0"/>
        <w:autoSpaceDN w:val="0"/>
        <w:spacing w:after="0" w:line="276" w:lineRule="auto"/>
        <w:ind w:firstLine="720"/>
        <w:jc w:val="center"/>
        <w:rPr>
          <w:b/>
          <w:sz w:val="24"/>
          <w:lang w:val="el-GR" w:eastAsia="el-GR"/>
        </w:rPr>
      </w:pPr>
    </w:p>
    <w:p w14:paraId="7C088049" w14:textId="77777777" w:rsidR="00B72359" w:rsidRPr="00B72359" w:rsidRDefault="00B72359" w:rsidP="00B72359">
      <w:pPr>
        <w:autoSpaceDE w:val="0"/>
        <w:autoSpaceDN w:val="0"/>
        <w:spacing w:after="0" w:line="276" w:lineRule="auto"/>
        <w:ind w:firstLine="720"/>
        <w:jc w:val="center"/>
        <w:rPr>
          <w:b/>
          <w:sz w:val="24"/>
          <w:lang w:val="el-GR" w:eastAsia="el-GR"/>
        </w:rPr>
      </w:pPr>
      <w:r w:rsidRPr="00B72359">
        <w:rPr>
          <w:b/>
          <w:sz w:val="24"/>
          <w:lang w:val="el-GR" w:eastAsia="el-GR"/>
        </w:rPr>
        <w:t>Άρθρο 3</w:t>
      </w:r>
    </w:p>
    <w:p w14:paraId="6D2E5B24" w14:textId="77777777" w:rsidR="00B72359" w:rsidRPr="00B72359" w:rsidRDefault="00B72359" w:rsidP="00B72359">
      <w:pPr>
        <w:autoSpaceDE w:val="0"/>
        <w:autoSpaceDN w:val="0"/>
        <w:spacing w:after="0" w:line="276" w:lineRule="auto"/>
        <w:ind w:firstLine="720"/>
        <w:jc w:val="center"/>
        <w:rPr>
          <w:b/>
          <w:sz w:val="24"/>
          <w:lang w:val="el-GR" w:eastAsia="el-GR"/>
        </w:rPr>
      </w:pPr>
      <w:r w:rsidRPr="00B72359">
        <w:rPr>
          <w:b/>
          <w:sz w:val="24"/>
          <w:lang w:val="el-GR" w:eastAsia="el-GR"/>
        </w:rPr>
        <w:t>Διάρκεια σύμβασης –Χρόνος Παράδοσης</w:t>
      </w:r>
    </w:p>
    <w:p w14:paraId="1EF93438" w14:textId="77777777" w:rsidR="00B72359" w:rsidRPr="000511D5" w:rsidRDefault="00B72359" w:rsidP="000511D5">
      <w:pPr>
        <w:autoSpaceDE w:val="0"/>
        <w:autoSpaceDN w:val="0"/>
        <w:spacing w:after="0" w:line="276" w:lineRule="auto"/>
        <w:ind w:firstLine="720"/>
        <w:jc w:val="center"/>
        <w:rPr>
          <w:b/>
          <w:sz w:val="24"/>
          <w:lang w:val="el-GR" w:eastAsia="el-GR"/>
        </w:rPr>
      </w:pPr>
    </w:p>
    <w:p w14:paraId="464A4744" w14:textId="023550B6" w:rsidR="00A703EB" w:rsidRPr="00151B69" w:rsidRDefault="000511D5" w:rsidP="000511D5">
      <w:pPr>
        <w:spacing w:after="0" w:line="276" w:lineRule="auto"/>
        <w:ind w:firstLine="720"/>
        <w:rPr>
          <w:color w:val="000000"/>
          <w:sz w:val="24"/>
          <w:u w:val="single"/>
          <w:lang w:val="el-GR" w:eastAsia="el-GR"/>
        </w:rPr>
      </w:pPr>
      <w:r w:rsidRPr="00A703EB">
        <w:rPr>
          <w:sz w:val="24"/>
          <w:lang w:val="el-GR" w:eastAsia="el-GR"/>
        </w:rPr>
        <w:t xml:space="preserve">Η διάρκεια της παρούσας σύμβασης του τμήματος, του με αρ. πρωτ. </w:t>
      </w:r>
      <w:r w:rsidR="003256B2" w:rsidRPr="003256B2">
        <w:rPr>
          <w:sz w:val="24"/>
          <w:lang w:val="el-GR" w:eastAsia="el-GR"/>
        </w:rPr>
        <w:t xml:space="preserve">3964/Β4/16-01-2023 </w:t>
      </w:r>
      <w:r w:rsidRPr="00A703EB">
        <w:rPr>
          <w:sz w:val="24"/>
          <w:lang w:val="el-GR" w:eastAsia="el-GR"/>
        </w:rPr>
        <w:t xml:space="preserve"> ανοικτού ηλεκτρονικού διαγωνισμού άνω των ορίων, </w:t>
      </w:r>
      <w:r w:rsidRPr="00A703EB">
        <w:rPr>
          <w:sz w:val="24"/>
          <w:u w:val="single"/>
          <w:lang w:val="el-GR" w:eastAsia="el-GR"/>
        </w:rPr>
        <w:t xml:space="preserve">αφορά την περίοδο από την υπογραφή </w:t>
      </w:r>
      <w:r w:rsidR="00A703EB" w:rsidRPr="00A703EB">
        <w:rPr>
          <w:color w:val="000000"/>
          <w:sz w:val="24"/>
          <w:u w:val="single"/>
          <w:lang w:val="el-GR" w:eastAsia="el-GR"/>
        </w:rPr>
        <w:t>της έως και την αποπληρωμή της</w:t>
      </w:r>
      <w:r w:rsidR="00A703EB" w:rsidRPr="00151B69">
        <w:rPr>
          <w:color w:val="000000"/>
          <w:sz w:val="24"/>
          <w:u w:val="single"/>
          <w:lang w:val="el-GR" w:eastAsia="el-GR"/>
        </w:rPr>
        <w:t>.</w:t>
      </w:r>
    </w:p>
    <w:p w14:paraId="262674A2" w14:textId="2E0C2909" w:rsidR="00A703EB" w:rsidRDefault="00A703EB" w:rsidP="000511D5">
      <w:pPr>
        <w:spacing w:after="0" w:line="276" w:lineRule="auto"/>
        <w:ind w:firstLine="720"/>
        <w:rPr>
          <w:bCs/>
          <w:sz w:val="24"/>
          <w:lang w:val="el-GR" w:eastAsia="x-none"/>
        </w:rPr>
      </w:pPr>
      <w:r w:rsidRPr="00151B69">
        <w:rPr>
          <w:bCs/>
          <w:sz w:val="24"/>
          <w:lang w:val="el-GR" w:eastAsia="x-none"/>
        </w:rPr>
        <w:t xml:space="preserve">Ο ανάδοχος υποχρεούται να παραδώσει τα είδη της προμήθειας μέσα σε περίοδο </w:t>
      </w:r>
      <w:r w:rsidR="00151B69" w:rsidRPr="00151B69">
        <w:rPr>
          <w:bCs/>
          <w:sz w:val="24"/>
          <w:lang w:val="el-GR" w:eastAsia="x-none"/>
        </w:rPr>
        <w:t>τριάντα (30)</w:t>
      </w:r>
      <w:r w:rsidRPr="00151B69">
        <w:rPr>
          <w:bCs/>
          <w:sz w:val="24"/>
          <w:lang w:val="el-GR" w:eastAsia="x-none"/>
        </w:rPr>
        <w:t xml:space="preserve"> ημερών  από την υπογραφή της σύμβασης, σύμφωνα με τα οριζόμενα στο Παράρτημα I,  της διακήρυξης του διαγωνισμού.</w:t>
      </w:r>
    </w:p>
    <w:p w14:paraId="5ABD9F2F" w14:textId="549A4C24" w:rsidR="000511D5" w:rsidRDefault="000511D5" w:rsidP="00A970F3">
      <w:pPr>
        <w:shd w:val="clear" w:color="auto" w:fill="FFFFFF"/>
        <w:autoSpaceDE w:val="0"/>
        <w:autoSpaceDN w:val="0"/>
        <w:adjustRightInd w:val="0"/>
        <w:spacing w:after="0" w:line="276" w:lineRule="auto"/>
        <w:jc w:val="center"/>
        <w:rPr>
          <w:sz w:val="24"/>
          <w:highlight w:val="yellow"/>
          <w:lang w:val="el-GR" w:eastAsia="el-GR"/>
        </w:rPr>
      </w:pPr>
    </w:p>
    <w:p w14:paraId="63884858" w14:textId="77777777" w:rsidR="00B72359" w:rsidRPr="00A970F3" w:rsidRDefault="00B72359" w:rsidP="00A970F3">
      <w:pPr>
        <w:shd w:val="clear" w:color="auto" w:fill="FFFFFF"/>
        <w:autoSpaceDE w:val="0"/>
        <w:autoSpaceDN w:val="0"/>
        <w:adjustRightInd w:val="0"/>
        <w:spacing w:after="0" w:line="276" w:lineRule="auto"/>
        <w:jc w:val="center"/>
        <w:rPr>
          <w:b/>
          <w:sz w:val="24"/>
          <w:lang w:val="el-GR" w:eastAsia="el-GR"/>
        </w:rPr>
      </w:pPr>
      <w:r w:rsidRPr="00A970F3">
        <w:rPr>
          <w:b/>
          <w:sz w:val="24"/>
          <w:lang w:val="el-GR" w:eastAsia="el-GR"/>
        </w:rPr>
        <w:t>Άρθρο 4</w:t>
      </w:r>
    </w:p>
    <w:p w14:paraId="7E4C3660" w14:textId="77777777" w:rsidR="00B72359" w:rsidRPr="00A970F3" w:rsidRDefault="00B72359" w:rsidP="00A970F3">
      <w:pPr>
        <w:shd w:val="clear" w:color="auto" w:fill="FFFFFF"/>
        <w:autoSpaceDE w:val="0"/>
        <w:autoSpaceDN w:val="0"/>
        <w:adjustRightInd w:val="0"/>
        <w:spacing w:after="0" w:line="276" w:lineRule="auto"/>
        <w:jc w:val="center"/>
        <w:rPr>
          <w:b/>
          <w:sz w:val="24"/>
          <w:lang w:val="el-GR" w:eastAsia="el-GR"/>
        </w:rPr>
      </w:pPr>
      <w:r w:rsidRPr="00A970F3">
        <w:rPr>
          <w:b/>
          <w:sz w:val="24"/>
          <w:lang w:val="el-GR" w:eastAsia="el-GR"/>
        </w:rPr>
        <w:t>Υποχρεώσεις Αναδόχου</w:t>
      </w:r>
    </w:p>
    <w:p w14:paraId="4CCEFBFB"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3BA5B6CF" w14:textId="5F43B2C9" w:rsidR="00B72359" w:rsidRPr="00A970F3" w:rsidRDefault="00B72359" w:rsidP="00A970F3">
      <w:pPr>
        <w:shd w:val="clear" w:color="auto" w:fill="FFFFFF"/>
        <w:autoSpaceDE w:val="0"/>
        <w:autoSpaceDN w:val="0"/>
        <w:adjustRightInd w:val="0"/>
        <w:spacing w:after="0" w:line="276" w:lineRule="auto"/>
        <w:jc w:val="left"/>
        <w:rPr>
          <w:sz w:val="24"/>
          <w:lang w:val="el-GR" w:eastAsia="el-GR"/>
        </w:rPr>
      </w:pPr>
      <w:r w:rsidRPr="00A970F3">
        <w:rPr>
          <w:sz w:val="24"/>
          <w:lang w:val="el-GR" w:eastAsia="el-GR"/>
        </w:rPr>
        <w:t>Ο Ανάδοχος εγγυάται και δεσμεύεται ανέκκλητα  στην Αναθέτουσα Αρχή:</w:t>
      </w:r>
    </w:p>
    <w:p w14:paraId="5F62E8E2"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708CFD17"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lastRenderedPageBreak/>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6BD65722"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18D9B641"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512E214D" w14:textId="7001A13D"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71C05EB6"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 xml:space="preserve">4.3. ότι, σύμφωνα με το άρθρο 4.3.2. της Διακήρυξης, με δεδομένο πως η εν θέματι σύμβαση προμηθειών προϊόντων εμπίπτει  στο πεδίο εφαρμογής του ν. 2939/2001, υποχρεούται κατά την υπογραφή της σύμβασης και καθ’ όλη τη διάρκεια εκτέλεσης αυτής να τηρεί τις υποχρεώσεις των παραγράφων 2 και 11 του άρθρου 4β ή και της παρ. 1 του άρθρου 12 ή και της παρ. 1 του άρθρου 16 του ν.2939/2001. </w:t>
      </w:r>
    </w:p>
    <w:p w14:paraId="7BFE60DA"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39" w:anchor="art105_4" w:history="1">
        <w:r w:rsidRPr="00A970F3">
          <w:rPr>
            <w:rStyle w:val="-"/>
            <w:sz w:val="24"/>
            <w:lang w:val="el-GR" w:eastAsia="el-GR"/>
          </w:rPr>
          <w:t>παραγράφου 4 του άρθρου 105</w:t>
        </w:r>
      </w:hyperlink>
      <w:r w:rsidRPr="00A970F3">
        <w:rPr>
          <w:sz w:val="24"/>
          <w:lang w:val="el-GR" w:eastAsia="el-GR"/>
        </w:rPr>
        <w:t xml:space="preserve"> του ν. 4412/2016.</w:t>
      </w:r>
    </w:p>
    <w:p w14:paraId="68D68B65" w14:textId="2745CD71"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Ο αριθμός ΕΜΠΑ του υπόχρεου παραγωγού……είναι ο ……</w:t>
      </w:r>
    </w:p>
    <w:p w14:paraId="09AE99CE"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0A4F2DD6"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4.4. ότι 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14:paraId="1A9E0E7C" w14:textId="77777777" w:rsidR="00B72359" w:rsidRPr="00B72359" w:rsidRDefault="00B72359" w:rsidP="00B72359">
      <w:pPr>
        <w:shd w:val="clear" w:color="auto" w:fill="FFFFFF"/>
        <w:autoSpaceDE w:val="0"/>
        <w:autoSpaceDN w:val="0"/>
        <w:adjustRightInd w:val="0"/>
        <w:spacing w:after="0" w:line="276" w:lineRule="auto"/>
        <w:rPr>
          <w:sz w:val="24"/>
          <w:highlight w:val="yellow"/>
          <w:lang w:val="el-GR" w:eastAsia="el-GR"/>
        </w:rPr>
      </w:pPr>
    </w:p>
    <w:p w14:paraId="35270D9F" w14:textId="77777777" w:rsidR="00B72359" w:rsidRPr="00A970F3" w:rsidRDefault="00B72359" w:rsidP="00AF4A1B">
      <w:pPr>
        <w:shd w:val="clear" w:color="auto" w:fill="FFFFFF"/>
        <w:autoSpaceDE w:val="0"/>
        <w:autoSpaceDN w:val="0"/>
        <w:adjustRightInd w:val="0"/>
        <w:spacing w:after="0" w:line="276" w:lineRule="auto"/>
        <w:jc w:val="center"/>
        <w:rPr>
          <w:b/>
          <w:sz w:val="24"/>
          <w:lang w:val="el-GR" w:eastAsia="el-GR"/>
        </w:rPr>
      </w:pPr>
      <w:r w:rsidRPr="00A970F3">
        <w:rPr>
          <w:b/>
          <w:sz w:val="24"/>
          <w:lang w:val="el-GR" w:eastAsia="el-GR"/>
        </w:rPr>
        <w:t>Άρθρο 5</w:t>
      </w:r>
    </w:p>
    <w:p w14:paraId="36426FF8" w14:textId="77777777" w:rsidR="00B72359" w:rsidRPr="00A970F3" w:rsidRDefault="00B72359" w:rsidP="00AF4A1B">
      <w:pPr>
        <w:shd w:val="clear" w:color="auto" w:fill="FFFFFF"/>
        <w:autoSpaceDE w:val="0"/>
        <w:autoSpaceDN w:val="0"/>
        <w:adjustRightInd w:val="0"/>
        <w:spacing w:after="0" w:line="276" w:lineRule="auto"/>
        <w:jc w:val="center"/>
        <w:rPr>
          <w:b/>
          <w:sz w:val="24"/>
          <w:lang w:val="el-GR" w:eastAsia="el-GR"/>
        </w:rPr>
      </w:pPr>
      <w:r w:rsidRPr="00A970F3">
        <w:rPr>
          <w:b/>
          <w:sz w:val="24"/>
          <w:lang w:val="el-GR" w:eastAsia="el-GR"/>
        </w:rPr>
        <w:t>Τρόπος Πληρωμής - Κρατήσεις</w:t>
      </w:r>
    </w:p>
    <w:p w14:paraId="0D11E7AB"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02F1535B"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r w:rsidRPr="00A970F3">
        <w:rPr>
          <w:sz w:val="24"/>
          <w:lang w:val="el-GR" w:eastAsia="el-GR"/>
        </w:rPr>
        <w:t>5.1. Το συνολικό συμβατικό τίμημα ανέρχεται σε …., πλέον ΦΠΑ…..%</w:t>
      </w:r>
    </w:p>
    <w:p w14:paraId="43CD3BB8" w14:textId="77777777" w:rsidR="00B72359" w:rsidRPr="00A970F3" w:rsidRDefault="00B72359" w:rsidP="00B72359">
      <w:pPr>
        <w:shd w:val="clear" w:color="auto" w:fill="FFFFFF"/>
        <w:autoSpaceDE w:val="0"/>
        <w:autoSpaceDN w:val="0"/>
        <w:adjustRightInd w:val="0"/>
        <w:spacing w:after="0" w:line="276" w:lineRule="auto"/>
        <w:rPr>
          <w:sz w:val="24"/>
          <w:lang w:val="el-GR" w:eastAsia="el-GR"/>
        </w:rPr>
      </w:pPr>
    </w:p>
    <w:p w14:paraId="3C24BE59" w14:textId="4A864508" w:rsidR="009A3862" w:rsidRPr="009A3862" w:rsidRDefault="00B72359" w:rsidP="009A3862">
      <w:pPr>
        <w:shd w:val="clear" w:color="auto" w:fill="FFFFFF"/>
        <w:autoSpaceDE w:val="0"/>
        <w:autoSpaceDN w:val="0"/>
        <w:adjustRightInd w:val="0"/>
        <w:spacing w:after="0" w:line="276" w:lineRule="auto"/>
        <w:rPr>
          <w:sz w:val="24"/>
          <w:highlight w:val="yellow"/>
          <w:lang w:val="el-GR" w:eastAsia="el-GR"/>
        </w:rPr>
      </w:pPr>
      <w:r w:rsidRPr="00A970F3">
        <w:rPr>
          <w:sz w:val="24"/>
          <w:lang w:val="el-GR" w:eastAsia="el-GR"/>
        </w:rPr>
        <w:t xml:space="preserve">5.2. Η πληρωμή του Αναδόχου θα πραγματοποιηθεί σύμφωνα με το άρθρο 5.1.1 της Διακήρυξης και συγκεκριμένα: </w:t>
      </w:r>
      <w:r w:rsidR="009A3862" w:rsidRPr="00A970F3">
        <w:rPr>
          <w:sz w:val="24"/>
          <w:lang w:val="el-GR" w:eastAsia="el-GR"/>
        </w:rPr>
        <w:t>Η πληρωμή του Αναδόχου θα πραγματοποιηθεί με την έκδοση του αντίστοιχου τιμολογίου/τιμολογίων, ανά Τμήμα, το οποίο/τα οποία θα βαρύνει/βαρύνουν  τις  πιστώσεις του Τακτικού Προϋπολογισμού του Υ.ΠΑΙ.Θ., οικονομικού έτους 2023 σύμφωνα με την αριθ. πρωτ. 301/Β5/02-01-2023 (ΑΔΑ:  ΨΠΑ646ΜΤΛΗ-62Ξ, ΑΔΑΜ:23REQ011947483) απόφαση</w:t>
      </w:r>
      <w:r w:rsidR="009A3862" w:rsidRPr="009A3862">
        <w:rPr>
          <w:sz w:val="24"/>
          <w:lang w:val="el-GR" w:eastAsia="el-GR"/>
        </w:rPr>
        <w:t xml:space="preserve"> για την ανάληψη υποχρέωσης/έγκριση δέσμευσης πίστωσης για το οικονομικό έτος 2023 και έλαβε α/α 3339 καταχώρησης  στο μητρώο δεσμεύσεων/Βιβλίο εγκρίσεων &amp; Εντολών Πληρωμής του φορέα. </w:t>
      </w:r>
    </w:p>
    <w:p w14:paraId="68A72BAE"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 xml:space="preserve">      </w:t>
      </w:r>
      <w:r w:rsidRPr="009A3862">
        <w:rPr>
          <w:sz w:val="24"/>
          <w:lang w:val="el-GR" w:eastAsia="el-GR"/>
        </w:rPr>
        <w:tab/>
        <w:t xml:space="preserve">Η πληρωμή του Αναδόχου θα γίνεται με χρηματικό ένταλμα πληρωμής στο όνομα του δικαιούχου, μετά την έκδοση του σχετικού πρωτοκόλλου οριστικής παραλαβής από την αρμόδια Επιτροπή του Φορέα και την απαραίτητη προσκόμιση όλων των νόμιμων δικαιολογητικών που </w:t>
      </w:r>
      <w:r w:rsidRPr="009A3862">
        <w:rPr>
          <w:sz w:val="24"/>
          <w:lang w:val="el-GR" w:eastAsia="el-GR"/>
        </w:rPr>
        <w:lastRenderedPageBreak/>
        <w:t xml:space="preserve">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w:t>
      </w:r>
    </w:p>
    <w:p w14:paraId="704399C2"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p>
    <w:p w14:paraId="6C6EA8BA"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5.1.2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6C4BCE25"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 xml:space="preserve">(α) Κράτηση ύψους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4 του ν. 4013/2011 όπως ισχύει). </w:t>
      </w:r>
    </w:p>
    <w:p w14:paraId="333054E8"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(όπως αντικαταστάθηκε και ισχύει με το άρθρο 4 του ν. 4782/2021).</w:t>
      </w:r>
    </w:p>
    <w:p w14:paraId="60361EAC"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Οι υπέρ τρίτων κρατήσεις υπόκεινται στο εκάστοτε ισχύον αναλογικό τέλος χαρτοσήμου 3% και στην επ’ αυτού εισφορά υπέρ ΟΓΑ 20%.</w:t>
      </w:r>
    </w:p>
    <w:p w14:paraId="2DCE4374" w14:textId="31280BBB" w:rsidR="00B72359" w:rsidRPr="00B72359" w:rsidRDefault="009A3862" w:rsidP="009A3862">
      <w:pPr>
        <w:shd w:val="clear" w:color="auto" w:fill="FFFFFF"/>
        <w:autoSpaceDE w:val="0"/>
        <w:autoSpaceDN w:val="0"/>
        <w:adjustRightInd w:val="0"/>
        <w:spacing w:after="0" w:line="276" w:lineRule="auto"/>
        <w:rPr>
          <w:sz w:val="24"/>
          <w:highlight w:val="yellow"/>
          <w:lang w:val="el-GR" w:eastAsia="el-GR"/>
        </w:rPr>
      </w:pPr>
      <w:r w:rsidRPr="009A3862">
        <w:rPr>
          <w:sz w:val="24"/>
          <w:lang w:val="el-GR" w:eastAsia="el-GR"/>
        </w:rPr>
        <w:t>Με κάθε πληρωμή θα γίνεται η προβλεπόμενη από την κείμενη νομοθεσία παρακράτηση φόρου εισοδήματος .</w:t>
      </w:r>
    </w:p>
    <w:p w14:paraId="3E67DC57" w14:textId="317CD896" w:rsidR="00B72359" w:rsidRDefault="00B72359" w:rsidP="000511D5">
      <w:pPr>
        <w:shd w:val="clear" w:color="auto" w:fill="FFFFFF"/>
        <w:autoSpaceDE w:val="0"/>
        <w:autoSpaceDN w:val="0"/>
        <w:adjustRightInd w:val="0"/>
        <w:spacing w:after="0" w:line="276" w:lineRule="auto"/>
        <w:rPr>
          <w:sz w:val="24"/>
          <w:highlight w:val="yellow"/>
          <w:lang w:val="el-GR" w:eastAsia="el-GR"/>
        </w:rPr>
      </w:pPr>
    </w:p>
    <w:p w14:paraId="1D8DCA50" w14:textId="63970E0A" w:rsidR="00B72359" w:rsidRDefault="00B72359" w:rsidP="000511D5">
      <w:pPr>
        <w:shd w:val="clear" w:color="auto" w:fill="FFFFFF"/>
        <w:autoSpaceDE w:val="0"/>
        <w:autoSpaceDN w:val="0"/>
        <w:adjustRightInd w:val="0"/>
        <w:spacing w:after="0" w:line="276" w:lineRule="auto"/>
        <w:rPr>
          <w:sz w:val="24"/>
          <w:highlight w:val="yellow"/>
          <w:lang w:val="el-GR" w:eastAsia="el-GR"/>
        </w:rPr>
      </w:pPr>
    </w:p>
    <w:p w14:paraId="35029191" w14:textId="77777777" w:rsidR="00B72359" w:rsidRPr="00AF4A1B" w:rsidRDefault="00B72359" w:rsidP="00AF4A1B">
      <w:pPr>
        <w:shd w:val="clear" w:color="auto" w:fill="FFFFFF"/>
        <w:autoSpaceDE w:val="0"/>
        <w:autoSpaceDN w:val="0"/>
        <w:adjustRightInd w:val="0"/>
        <w:spacing w:after="0" w:line="276" w:lineRule="auto"/>
        <w:jc w:val="center"/>
        <w:rPr>
          <w:b/>
          <w:sz w:val="24"/>
          <w:highlight w:val="yellow"/>
          <w:lang w:val="el-GR" w:eastAsia="el-GR"/>
        </w:rPr>
      </w:pPr>
    </w:p>
    <w:p w14:paraId="3790C1C4" w14:textId="677952F3" w:rsidR="000511D5" w:rsidRPr="00AF4A1B" w:rsidRDefault="00A970F3" w:rsidP="00AF4A1B">
      <w:pPr>
        <w:autoSpaceDE w:val="0"/>
        <w:autoSpaceDN w:val="0"/>
        <w:spacing w:after="0" w:line="276" w:lineRule="auto"/>
        <w:ind w:firstLine="720"/>
        <w:jc w:val="center"/>
        <w:rPr>
          <w:b/>
          <w:sz w:val="24"/>
          <w:lang w:val="el-GR" w:eastAsia="el-GR"/>
        </w:rPr>
      </w:pPr>
      <w:r>
        <w:rPr>
          <w:b/>
          <w:sz w:val="24"/>
          <w:lang w:val="el-GR" w:eastAsia="el-GR"/>
        </w:rPr>
        <w:t>Άρθρο 6</w:t>
      </w:r>
    </w:p>
    <w:p w14:paraId="0A4ACF0B" w14:textId="09939AB3" w:rsidR="009A3862" w:rsidRPr="00AF4A1B" w:rsidRDefault="009A3862" w:rsidP="00AF4A1B">
      <w:pPr>
        <w:spacing w:after="0"/>
        <w:jc w:val="center"/>
        <w:rPr>
          <w:b/>
          <w:sz w:val="24"/>
          <w:lang w:val="el-GR" w:eastAsia="el-GR"/>
        </w:rPr>
      </w:pPr>
      <w:r w:rsidRPr="00AF4A1B">
        <w:rPr>
          <w:b/>
          <w:sz w:val="24"/>
          <w:lang w:val="el-GR" w:eastAsia="el-GR"/>
        </w:rPr>
        <w:t xml:space="preserve">Χρόνος Παράδοσης Υλικών-Παραλαβή υλικών - </w:t>
      </w:r>
      <w:r w:rsidRPr="00AF4A1B">
        <w:rPr>
          <w:b/>
          <w:sz w:val="24"/>
          <w:lang w:val="el-GR" w:eastAsia="el-GR"/>
        </w:rPr>
        <w:br/>
        <w:t>Χρόνος και τρόπος παραλαβής υλικών</w:t>
      </w:r>
    </w:p>
    <w:p w14:paraId="72F598E8" w14:textId="77777777" w:rsidR="009A3862" w:rsidRPr="00AF4A1B" w:rsidRDefault="009A3862" w:rsidP="00AF4A1B">
      <w:pPr>
        <w:spacing w:after="0"/>
        <w:jc w:val="center"/>
        <w:rPr>
          <w:b/>
          <w:sz w:val="24"/>
          <w:lang w:val="el-GR" w:eastAsia="el-GR"/>
        </w:rPr>
      </w:pPr>
    </w:p>
    <w:p w14:paraId="01EE83A0" w14:textId="4E35B464" w:rsidR="009A3862" w:rsidRPr="009A3862" w:rsidRDefault="00A970F3" w:rsidP="009A3862">
      <w:pPr>
        <w:spacing w:after="0"/>
        <w:rPr>
          <w:sz w:val="24"/>
          <w:lang w:val="el-GR" w:eastAsia="el-GR"/>
        </w:rPr>
      </w:pPr>
      <w:r>
        <w:rPr>
          <w:sz w:val="24"/>
          <w:lang w:val="el-GR" w:eastAsia="el-GR"/>
        </w:rPr>
        <w:t>6</w:t>
      </w:r>
      <w:r w:rsidR="009A3862" w:rsidRPr="009A3862">
        <w:rPr>
          <w:sz w:val="24"/>
          <w:lang w:val="el-GR" w:eastAsia="el-GR"/>
        </w:rPr>
        <w:t xml:space="preserve">.1 Ο Ανάδοχος υποχρεούται να παραδώσει τα υλικά. στο χρόνο , τρόπο και τόπο  που καθορίζονται στα άρθρα 6.1. και 6.2.  της Διακήρυξης. </w:t>
      </w:r>
    </w:p>
    <w:p w14:paraId="363C53BD" w14:textId="3404525D" w:rsidR="009A3862" w:rsidRPr="009A3862" w:rsidRDefault="00A970F3" w:rsidP="009A3862">
      <w:pPr>
        <w:spacing w:after="0"/>
        <w:rPr>
          <w:sz w:val="24"/>
          <w:lang w:val="el-GR" w:eastAsia="el-GR"/>
        </w:rPr>
      </w:pPr>
      <w:r>
        <w:rPr>
          <w:sz w:val="24"/>
          <w:lang w:val="el-GR" w:eastAsia="el-GR"/>
        </w:rPr>
        <w:t>6</w:t>
      </w:r>
      <w:r w:rsidR="009A3862" w:rsidRPr="009A3862">
        <w:rPr>
          <w:sz w:val="24"/>
          <w:lang w:val="el-GR" w:eastAsia="el-GR"/>
        </w:rPr>
        <w:t xml:space="preserve">.2. 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 κήρυξη αυτού ως έκπτωτου σύμφωνα με το άρθρο 6.1.2  της Διακήρυξης.  </w:t>
      </w:r>
    </w:p>
    <w:p w14:paraId="1E41C0B5" w14:textId="77777777" w:rsidR="009A3862" w:rsidRPr="009A3862" w:rsidRDefault="009A3862" w:rsidP="009A3862">
      <w:pPr>
        <w:spacing w:after="0"/>
        <w:rPr>
          <w:sz w:val="24"/>
          <w:lang w:val="el-GR" w:eastAsia="el-GR"/>
        </w:rPr>
      </w:pPr>
      <w:r w:rsidRPr="00162970">
        <w:rPr>
          <w:sz w:val="24"/>
          <w:lang w:eastAsia="el-GR"/>
        </w:rPr>
        <w:t>H</w:t>
      </w:r>
      <w:r w:rsidRPr="009A3862">
        <w:rPr>
          <w:sz w:val="24"/>
          <w:lang w:val="el-GR" w:eastAsia="el-GR"/>
        </w:rPr>
        <w:t xml:space="preserve"> παραλαβή των υλικών γίνεται από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6.2 της Διακήρυξης.  </w:t>
      </w:r>
    </w:p>
    <w:p w14:paraId="70BD3364" w14:textId="77777777" w:rsidR="009A3862" w:rsidRPr="009A3862" w:rsidRDefault="009A3862" w:rsidP="009A3862">
      <w:pPr>
        <w:spacing w:after="0"/>
        <w:rPr>
          <w:sz w:val="24"/>
          <w:lang w:val="el-GR" w:eastAsia="el-GR"/>
        </w:rPr>
      </w:pPr>
      <w:r w:rsidRPr="009A3862">
        <w:rPr>
          <w:sz w:val="24"/>
          <w:lang w:val="el-GR" w:eastAsia="el-GR"/>
        </w:rPr>
        <w:t xml:space="preserve">Υλικά που απορρίφθηκαν ή κρίθηκαν παραληπτέα με έκπτωση επί της συμβατικής τιμής, μπορούν να παραπέμπονται για επανεξέταση σύμφωνα με τα οριζόμενα στο άρθρο 6.2.1. της Διακήρυξης </w:t>
      </w:r>
    </w:p>
    <w:p w14:paraId="256988ED" w14:textId="77777777" w:rsidR="009A3862" w:rsidRPr="009A3862" w:rsidRDefault="009A3862" w:rsidP="009A3862">
      <w:pPr>
        <w:spacing w:after="0"/>
        <w:rPr>
          <w:strike/>
          <w:sz w:val="24"/>
          <w:lang w:val="el-GR" w:eastAsia="el-GR"/>
        </w:rPr>
      </w:pPr>
    </w:p>
    <w:p w14:paraId="74ED4B7F" w14:textId="1F48E4FA" w:rsidR="009A3862" w:rsidRPr="009A3862" w:rsidRDefault="00A970F3" w:rsidP="009A3862">
      <w:pPr>
        <w:spacing w:after="0"/>
        <w:rPr>
          <w:sz w:val="24"/>
          <w:lang w:val="el-GR" w:eastAsia="el-GR"/>
        </w:rPr>
      </w:pPr>
      <w:r w:rsidRPr="00A970F3">
        <w:rPr>
          <w:sz w:val="24"/>
          <w:lang w:val="el-GR" w:eastAsia="el-GR"/>
        </w:rPr>
        <w:t>6</w:t>
      </w:r>
      <w:r w:rsidR="009A3862" w:rsidRPr="00A970F3">
        <w:rPr>
          <w:sz w:val="24"/>
          <w:lang w:val="el-GR" w:eastAsia="el-GR"/>
        </w:rPr>
        <w:t>.3.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w:t>
      </w:r>
      <w:r w:rsidR="009A3862" w:rsidRPr="009A3862">
        <w:rPr>
          <w:sz w:val="24"/>
          <w:lang w:val="el-GR" w:eastAsia="el-GR"/>
        </w:rPr>
        <w:t xml:space="preserve"> αναφερόμενα στο άρθρο 6.2.2. της Διακήρυξης. </w:t>
      </w:r>
    </w:p>
    <w:p w14:paraId="4E76428B" w14:textId="77777777" w:rsidR="009A3862" w:rsidRPr="009A3862" w:rsidRDefault="009A3862" w:rsidP="009A3862">
      <w:pPr>
        <w:spacing w:after="0"/>
        <w:rPr>
          <w:sz w:val="24"/>
          <w:lang w:val="el-GR" w:eastAsia="el-GR"/>
        </w:rPr>
      </w:pPr>
    </w:p>
    <w:p w14:paraId="29E3AEA1" w14:textId="77777777" w:rsidR="009A3862" w:rsidRPr="009A3862" w:rsidRDefault="009A3862" w:rsidP="009A3862">
      <w:pPr>
        <w:spacing w:after="0"/>
        <w:rPr>
          <w:sz w:val="24"/>
          <w:lang w:val="el-GR" w:eastAsia="el-GR"/>
        </w:rPr>
      </w:pPr>
      <w:r w:rsidRPr="009A3862">
        <w:rPr>
          <w:sz w:val="24"/>
          <w:lang w:val="el-GR" w:eastAsia="el-GR"/>
        </w:rPr>
        <w:t xml:space="preserve">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w:t>
      </w:r>
      <w:r w:rsidRPr="009A3862">
        <w:rPr>
          <w:sz w:val="24"/>
          <w:lang w:val="el-GR" w:eastAsia="el-GR"/>
        </w:rPr>
        <w:lastRenderedPageBreak/>
        <w:t xml:space="preserve">σε όλες τις διαδικασίες παραλαβής που προβλέπονται από την ως άνω παράγραφο 2 του όρου 2 της παρούσας σύμβασης και των άρθρων  6.2.1. της Διακήρυξης και του άρθρου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την παρούσα  σύμβαση ελέγχων και τη σύνταξη των σχετικών πρωτοκόλλων. </w:t>
      </w:r>
    </w:p>
    <w:p w14:paraId="1EAF320E" w14:textId="77777777" w:rsidR="009A3862" w:rsidRPr="009A3862" w:rsidRDefault="009A3862" w:rsidP="009A3862">
      <w:pPr>
        <w:spacing w:after="0"/>
        <w:rPr>
          <w:sz w:val="24"/>
          <w:lang w:val="el-GR" w:eastAsia="el-GR"/>
        </w:rPr>
      </w:pPr>
    </w:p>
    <w:p w14:paraId="5E7201E7" w14:textId="10C3C928" w:rsidR="009A3862" w:rsidRPr="009A3862" w:rsidRDefault="00A970F3" w:rsidP="00AF4A1B">
      <w:pPr>
        <w:spacing w:after="0"/>
        <w:rPr>
          <w:sz w:val="24"/>
          <w:lang w:val="el-GR" w:eastAsia="el-GR"/>
        </w:rPr>
      </w:pPr>
      <w:r>
        <w:rPr>
          <w:sz w:val="24"/>
          <w:lang w:val="el-GR" w:eastAsia="el-GR"/>
        </w:rPr>
        <w:t>6</w:t>
      </w:r>
      <w:r w:rsidR="009A3862" w:rsidRPr="009A3862">
        <w:rPr>
          <w:sz w:val="24"/>
          <w:lang w:val="el-GR" w:eastAsia="el-GR"/>
        </w:rPr>
        <w:t>.4. 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14:paraId="045D480C" w14:textId="77777777" w:rsidR="00AF4A1B" w:rsidRDefault="00AF4A1B" w:rsidP="009A3862">
      <w:pPr>
        <w:shd w:val="clear" w:color="auto" w:fill="FFFFFF"/>
        <w:autoSpaceDE w:val="0"/>
        <w:autoSpaceDN w:val="0"/>
        <w:adjustRightInd w:val="0"/>
        <w:spacing w:after="0" w:line="276" w:lineRule="auto"/>
        <w:rPr>
          <w:sz w:val="24"/>
          <w:lang w:val="el-GR" w:eastAsia="el-GR"/>
        </w:rPr>
      </w:pPr>
    </w:p>
    <w:p w14:paraId="6D03D31B" w14:textId="1FEEA2B2" w:rsidR="009A3862" w:rsidRPr="00AF4A1B" w:rsidRDefault="00A970F3" w:rsidP="00AF4A1B">
      <w:pPr>
        <w:shd w:val="clear" w:color="auto" w:fill="FFFFFF"/>
        <w:autoSpaceDE w:val="0"/>
        <w:autoSpaceDN w:val="0"/>
        <w:adjustRightInd w:val="0"/>
        <w:spacing w:after="0" w:line="276" w:lineRule="auto"/>
        <w:jc w:val="center"/>
        <w:rPr>
          <w:b/>
          <w:sz w:val="24"/>
          <w:lang w:val="el-GR" w:eastAsia="el-GR"/>
        </w:rPr>
      </w:pPr>
      <w:r>
        <w:rPr>
          <w:b/>
          <w:sz w:val="24"/>
          <w:lang w:val="el-GR" w:eastAsia="el-GR"/>
        </w:rPr>
        <w:t>Άρθρο 7</w:t>
      </w:r>
    </w:p>
    <w:p w14:paraId="46C6A96C" w14:textId="77777777" w:rsidR="009A3862" w:rsidRPr="00AF4A1B" w:rsidRDefault="009A3862" w:rsidP="00AF4A1B">
      <w:pPr>
        <w:shd w:val="clear" w:color="auto" w:fill="FFFFFF"/>
        <w:autoSpaceDE w:val="0"/>
        <w:autoSpaceDN w:val="0"/>
        <w:adjustRightInd w:val="0"/>
        <w:spacing w:after="0" w:line="276" w:lineRule="auto"/>
        <w:jc w:val="center"/>
        <w:rPr>
          <w:b/>
          <w:sz w:val="24"/>
          <w:lang w:val="el-GR" w:eastAsia="el-GR"/>
        </w:rPr>
      </w:pPr>
      <w:r w:rsidRPr="00AF4A1B">
        <w:rPr>
          <w:b/>
          <w:sz w:val="24"/>
          <w:lang w:val="el-GR" w:eastAsia="el-GR"/>
        </w:rPr>
        <w:t>Απόρριψη συμβατικών υλικών –Αντικατάσταση</w:t>
      </w:r>
    </w:p>
    <w:p w14:paraId="4E5E5C64"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p>
    <w:p w14:paraId="150B3F19" w14:textId="14E66096" w:rsidR="009A3862" w:rsidRPr="009A3862" w:rsidRDefault="00A970F3" w:rsidP="009A3862">
      <w:pPr>
        <w:shd w:val="clear" w:color="auto" w:fill="FFFFFF"/>
        <w:autoSpaceDE w:val="0"/>
        <w:autoSpaceDN w:val="0"/>
        <w:adjustRightInd w:val="0"/>
        <w:spacing w:after="0" w:line="276" w:lineRule="auto"/>
        <w:rPr>
          <w:sz w:val="24"/>
          <w:lang w:val="el-GR" w:eastAsia="el-GR"/>
        </w:rPr>
      </w:pPr>
      <w:r>
        <w:rPr>
          <w:sz w:val="24"/>
          <w:lang w:val="el-GR" w:eastAsia="el-GR"/>
        </w:rPr>
        <w:t>7</w:t>
      </w:r>
      <w:r w:rsidR="009A3862" w:rsidRPr="009A3862">
        <w:rPr>
          <w:sz w:val="24"/>
          <w:lang w:val="el-GR" w:eastAsia="el-GR"/>
        </w:rPr>
        <w:t>.1.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6.4. της Διακήρυξης.</w:t>
      </w:r>
    </w:p>
    <w:p w14:paraId="6B806298" w14:textId="4868FD5B" w:rsidR="009A3862" w:rsidRPr="009A3862" w:rsidRDefault="00A970F3" w:rsidP="009A3862">
      <w:pPr>
        <w:shd w:val="clear" w:color="auto" w:fill="FFFFFF"/>
        <w:autoSpaceDE w:val="0"/>
        <w:autoSpaceDN w:val="0"/>
        <w:adjustRightInd w:val="0"/>
        <w:spacing w:after="0" w:line="276" w:lineRule="auto"/>
        <w:rPr>
          <w:sz w:val="24"/>
          <w:lang w:val="el-GR" w:eastAsia="el-GR"/>
        </w:rPr>
      </w:pPr>
      <w:r>
        <w:rPr>
          <w:sz w:val="24"/>
          <w:lang w:val="el-GR" w:eastAsia="el-GR"/>
        </w:rPr>
        <w:t>7.</w:t>
      </w:r>
      <w:r w:rsidR="009A3862" w:rsidRPr="009A3862">
        <w:rPr>
          <w:sz w:val="24"/>
          <w:lang w:val="el-GR" w:eastAsia="el-GR"/>
        </w:rPr>
        <w:t>2. Αν ο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προβλεπόμενες κυρώσεις του όρου 9 της παρούσας σύμβασης.</w:t>
      </w:r>
    </w:p>
    <w:p w14:paraId="37534A1F" w14:textId="4A8B1C74" w:rsidR="009A3862" w:rsidRDefault="00A970F3" w:rsidP="009A3862">
      <w:pPr>
        <w:shd w:val="clear" w:color="auto" w:fill="FFFFFF"/>
        <w:autoSpaceDE w:val="0"/>
        <w:autoSpaceDN w:val="0"/>
        <w:adjustRightInd w:val="0"/>
        <w:spacing w:after="0" w:line="276" w:lineRule="auto"/>
        <w:rPr>
          <w:sz w:val="24"/>
          <w:lang w:val="el-GR" w:eastAsia="el-GR"/>
        </w:rPr>
      </w:pPr>
      <w:r>
        <w:rPr>
          <w:sz w:val="24"/>
          <w:lang w:val="el-GR" w:eastAsia="el-GR"/>
        </w:rPr>
        <w:t>7.</w:t>
      </w:r>
      <w:r w:rsidR="009A3862" w:rsidRPr="009A3862">
        <w:rPr>
          <w:sz w:val="24"/>
          <w:lang w:val="el-GR" w:eastAsia="el-GR"/>
        </w:rPr>
        <w:t>3. Η επιστροφή των υλικών που απορρίφθηκαν γίνεται σύμφωνα με τα προβλεπόμενα στις παρ. 2 και 3 του άρθρου 213 του ν. 4412/2016.</w:t>
      </w:r>
    </w:p>
    <w:p w14:paraId="1BBBB6E1" w14:textId="77777777" w:rsidR="00AF4A1B" w:rsidRPr="009A3862" w:rsidRDefault="00AF4A1B" w:rsidP="009A3862">
      <w:pPr>
        <w:shd w:val="clear" w:color="auto" w:fill="FFFFFF"/>
        <w:autoSpaceDE w:val="0"/>
        <w:autoSpaceDN w:val="0"/>
        <w:adjustRightInd w:val="0"/>
        <w:spacing w:after="0" w:line="276" w:lineRule="auto"/>
        <w:rPr>
          <w:sz w:val="24"/>
          <w:lang w:val="el-GR" w:eastAsia="el-GR"/>
        </w:rPr>
      </w:pPr>
    </w:p>
    <w:p w14:paraId="175F5907" w14:textId="1983BC74" w:rsidR="009A3862" w:rsidRPr="00AF4A1B" w:rsidRDefault="009A3862" w:rsidP="00AF4A1B">
      <w:pPr>
        <w:shd w:val="clear" w:color="auto" w:fill="FFFFFF"/>
        <w:autoSpaceDE w:val="0"/>
        <w:autoSpaceDN w:val="0"/>
        <w:adjustRightInd w:val="0"/>
        <w:spacing w:after="0" w:line="276" w:lineRule="auto"/>
        <w:jc w:val="center"/>
        <w:rPr>
          <w:b/>
          <w:sz w:val="24"/>
          <w:lang w:val="el-GR" w:eastAsia="el-GR"/>
        </w:rPr>
      </w:pPr>
      <w:r w:rsidRPr="00AF4A1B">
        <w:rPr>
          <w:b/>
          <w:sz w:val="24"/>
          <w:lang w:val="el-GR" w:eastAsia="el-GR"/>
        </w:rPr>
        <w:t xml:space="preserve">Άρθρο </w:t>
      </w:r>
      <w:r w:rsidR="00A970F3">
        <w:rPr>
          <w:b/>
          <w:sz w:val="24"/>
          <w:lang w:val="el-GR" w:eastAsia="el-GR"/>
        </w:rPr>
        <w:t>8</w:t>
      </w:r>
    </w:p>
    <w:p w14:paraId="3FE732D7" w14:textId="77777777" w:rsidR="009A3862" w:rsidRPr="00AF4A1B" w:rsidRDefault="009A3862" w:rsidP="00AF4A1B">
      <w:pPr>
        <w:shd w:val="clear" w:color="auto" w:fill="FFFFFF"/>
        <w:autoSpaceDE w:val="0"/>
        <w:autoSpaceDN w:val="0"/>
        <w:adjustRightInd w:val="0"/>
        <w:spacing w:after="0" w:line="276" w:lineRule="auto"/>
        <w:jc w:val="center"/>
        <w:rPr>
          <w:b/>
          <w:sz w:val="24"/>
          <w:lang w:val="el-GR" w:eastAsia="el-GR"/>
        </w:rPr>
      </w:pPr>
      <w:r w:rsidRPr="00AF4A1B">
        <w:rPr>
          <w:b/>
          <w:sz w:val="24"/>
          <w:lang w:val="el-GR" w:eastAsia="el-GR"/>
        </w:rPr>
        <w:t>Εγγυημένη λειτουργία προμήθειας</w:t>
      </w:r>
    </w:p>
    <w:p w14:paraId="23963F05" w14:textId="62E256BE" w:rsidR="009A3862" w:rsidRPr="00AF4A1B" w:rsidRDefault="00AF4A1B" w:rsidP="00AF4A1B">
      <w:pPr>
        <w:shd w:val="clear" w:color="auto" w:fill="FFFFFF"/>
        <w:autoSpaceDE w:val="0"/>
        <w:autoSpaceDN w:val="0"/>
        <w:adjustRightInd w:val="0"/>
        <w:spacing w:after="0" w:line="276" w:lineRule="auto"/>
        <w:jc w:val="center"/>
        <w:rPr>
          <w:b/>
          <w:sz w:val="24"/>
          <w:lang w:val="el-GR" w:eastAsia="el-GR"/>
        </w:rPr>
      </w:pPr>
      <w:r w:rsidRPr="00AF4A1B">
        <w:rPr>
          <w:b/>
          <w:sz w:val="24"/>
          <w:lang w:val="el-GR" w:eastAsia="el-GR"/>
        </w:rPr>
        <w:t>(για τα τμήματα 3 και 4)</w:t>
      </w:r>
    </w:p>
    <w:p w14:paraId="4DE03D66"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p>
    <w:p w14:paraId="2EA04FA4"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 xml:space="preserve">Κατά την περίοδο της εγγυημένης λειτουργίας, ο Ανάδοχος ευθύνεται,  αναλαμβάνει την υποχρέωση και εγγυάται  στην Αναθέτουσα Αρχή, την καλή συντήρηση, αποκατάσταση βλάβης και λειτουργία του αντικειμένου της προμήθειας με τρόπο, περιεχόμενο ευθύνης  και σε χρόνο που ορίζεται στο άρθρο 6.6. της Διακήρυξης. </w:t>
      </w:r>
    </w:p>
    <w:p w14:paraId="571C1B65" w14:textId="77777777" w:rsidR="009A3862" w:rsidRPr="009A3862" w:rsidRDefault="009A3862" w:rsidP="009A3862">
      <w:pPr>
        <w:shd w:val="clear" w:color="auto" w:fill="FFFFFF"/>
        <w:autoSpaceDE w:val="0"/>
        <w:autoSpaceDN w:val="0"/>
        <w:adjustRightInd w:val="0"/>
        <w:spacing w:after="0" w:line="276" w:lineRule="auto"/>
        <w:rPr>
          <w:sz w:val="24"/>
          <w:lang w:val="el-GR" w:eastAsia="el-GR"/>
        </w:rPr>
      </w:pPr>
      <w:r w:rsidRPr="009A3862">
        <w:rPr>
          <w:sz w:val="24"/>
          <w:lang w:val="el-GR" w:eastAsia="el-GR"/>
        </w:rPr>
        <w:t xml:space="preserve">Η Αναθέτουσα Αρχή, για την παρακολούθηση της εκπλήρωσης των συμβατικών υποχρεώσεων του Αναδόχου,  προβαίνει στον απαιτούμενο έλεγχο της συμμόρφωσης αυτού σύμφωνα με τα οριζόμενα στο άρθρο 6.6. της Διακήρυξης και έχει όλα τα δικαιώματα που προβλέπονται στο άρθρο αυτό. </w:t>
      </w:r>
    </w:p>
    <w:p w14:paraId="6951C8E9" w14:textId="77777777" w:rsidR="00AF4A1B" w:rsidRPr="00AF4A1B" w:rsidRDefault="00AF4A1B" w:rsidP="00AF4A1B">
      <w:pPr>
        <w:shd w:val="clear" w:color="auto" w:fill="FFFFFF"/>
        <w:autoSpaceDE w:val="0"/>
        <w:autoSpaceDN w:val="0"/>
        <w:adjustRightInd w:val="0"/>
        <w:spacing w:after="0" w:line="276" w:lineRule="auto"/>
        <w:rPr>
          <w:sz w:val="24"/>
          <w:lang w:val="el-GR" w:eastAsia="el-GR"/>
        </w:rPr>
      </w:pPr>
      <w:r w:rsidRPr="00AF4A1B">
        <w:rPr>
          <w:sz w:val="24"/>
          <w:lang w:val="el-GR" w:eastAsia="el-GR"/>
        </w:rPr>
        <w:t xml:space="preserve">Απαιτείται η προσκόμιση εγγύησης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01957E2C" w14:textId="77777777" w:rsidR="00AF4A1B" w:rsidRPr="00AF4A1B" w:rsidRDefault="00AF4A1B" w:rsidP="00AF4A1B">
      <w:pPr>
        <w:shd w:val="clear" w:color="auto" w:fill="FFFFFF"/>
        <w:autoSpaceDE w:val="0"/>
        <w:autoSpaceDN w:val="0"/>
        <w:adjustRightInd w:val="0"/>
        <w:spacing w:after="0" w:line="276" w:lineRule="auto"/>
        <w:rPr>
          <w:sz w:val="24"/>
          <w:lang w:val="el-GR" w:eastAsia="el-GR"/>
        </w:rPr>
      </w:pPr>
      <w:r w:rsidRPr="00AF4A1B">
        <w:rPr>
          <w:sz w:val="24"/>
          <w:lang w:val="el-GR" w:eastAsia="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οποία εκδίδεται σύμφωνα με άρθρο 72 του ν. 4412/2016 (όπως αντικαταστάθηκε και ισχύει με το άρθρο 21  του ν. 4782/2021), και ποσού 500,00 ευρώ για το </w:t>
      </w:r>
      <w:r w:rsidRPr="00AF4A1B">
        <w:rPr>
          <w:sz w:val="24"/>
          <w:lang w:val="el-GR" w:eastAsia="el-GR"/>
        </w:rPr>
        <w:lastRenderedPageBreak/>
        <w:t>τμήμα 3 και 800,00 ευρώ για το τμήμα 4 της σύμβασης.  Η εγγύηση καλής λειτουργίας θα είναι διατυπωμένη σύμφωνα με το υπόδειγμα που περιλαμβάνεται στο Παράρτημα ΙV της παρούσας.</w:t>
      </w:r>
    </w:p>
    <w:p w14:paraId="5F160432" w14:textId="77777777" w:rsidR="00AF4A1B" w:rsidRPr="00AF4A1B" w:rsidRDefault="00AF4A1B" w:rsidP="00AF4A1B">
      <w:pPr>
        <w:shd w:val="clear" w:color="auto" w:fill="FFFFFF"/>
        <w:autoSpaceDE w:val="0"/>
        <w:autoSpaceDN w:val="0"/>
        <w:adjustRightInd w:val="0"/>
        <w:spacing w:after="0" w:line="276" w:lineRule="auto"/>
        <w:rPr>
          <w:sz w:val="24"/>
          <w:lang w:val="el-GR" w:eastAsia="el-GR"/>
        </w:rPr>
      </w:pPr>
      <w:r w:rsidRPr="00AF4A1B">
        <w:rPr>
          <w:sz w:val="24"/>
          <w:lang w:val="el-GR" w:eastAsia="el-GR"/>
        </w:rPr>
        <w:t>Ο χρόνος ισχύος της εγγύησης καλής λειτουργίας πρέπει να ισούται με την περίοδο εγγύησης, όπως αυτή ορίζεται στην παρούσα.  Η εγγύηση καλής λειτουργίας επιστρέφεται στον ανάδοχο μετά τη παρέλευση της περιόδου εγγύησης και την εκκαθάριση του συνόλου των τυχόν απαιτήσεων της αναθέτουσας αρχής έναντι του αναδόχου.</w:t>
      </w:r>
    </w:p>
    <w:p w14:paraId="01FEC90B" w14:textId="758DCA68" w:rsidR="000511D5" w:rsidRPr="000511D5" w:rsidRDefault="00AF4A1B" w:rsidP="000511D5">
      <w:pPr>
        <w:shd w:val="clear" w:color="auto" w:fill="FFFFFF"/>
        <w:autoSpaceDE w:val="0"/>
        <w:autoSpaceDN w:val="0"/>
        <w:adjustRightInd w:val="0"/>
        <w:spacing w:after="0" w:line="276" w:lineRule="auto"/>
        <w:rPr>
          <w:sz w:val="24"/>
          <w:lang w:val="el-GR" w:eastAsia="el-GR"/>
        </w:rPr>
      </w:pPr>
      <w:r w:rsidRPr="00AF4A1B">
        <w:rPr>
          <w:sz w:val="24"/>
          <w:lang w:val="el-GR" w:eastAsia="el-GR"/>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εγγύηση καλής λειτουργίας ή μέρος αυτής με απόφαση της αναθέτουσας αρχής κατόπιν εισήγησης της αρμόδιας επιτροπής παραλαβής. </w:t>
      </w:r>
    </w:p>
    <w:p w14:paraId="789FA24A" w14:textId="7D9204A4" w:rsidR="009A3862" w:rsidRPr="009A3862" w:rsidRDefault="009A3862" w:rsidP="00E54741">
      <w:pPr>
        <w:autoSpaceDE w:val="0"/>
        <w:autoSpaceDN w:val="0"/>
        <w:spacing w:after="0" w:line="276" w:lineRule="auto"/>
        <w:jc w:val="center"/>
        <w:rPr>
          <w:b/>
          <w:sz w:val="24"/>
          <w:lang w:val="el-GR" w:eastAsia="el-GR"/>
        </w:rPr>
      </w:pPr>
      <w:r w:rsidRPr="009A3862">
        <w:rPr>
          <w:b/>
          <w:sz w:val="24"/>
          <w:lang w:val="el-GR" w:eastAsia="el-GR"/>
        </w:rPr>
        <w:t xml:space="preserve">Άρθρο </w:t>
      </w:r>
      <w:r w:rsidR="00A970F3">
        <w:rPr>
          <w:b/>
          <w:sz w:val="24"/>
          <w:lang w:val="el-GR" w:eastAsia="el-GR"/>
        </w:rPr>
        <w:t>9</w:t>
      </w:r>
    </w:p>
    <w:p w14:paraId="1F21DC1C" w14:textId="77777777" w:rsidR="009A3862" w:rsidRPr="009A3862" w:rsidRDefault="009A3862" w:rsidP="00E54741">
      <w:pPr>
        <w:autoSpaceDE w:val="0"/>
        <w:autoSpaceDN w:val="0"/>
        <w:spacing w:after="0" w:line="276" w:lineRule="auto"/>
        <w:jc w:val="center"/>
        <w:rPr>
          <w:b/>
          <w:sz w:val="24"/>
          <w:lang w:val="el-GR" w:eastAsia="el-GR"/>
        </w:rPr>
      </w:pPr>
      <w:r w:rsidRPr="009A3862">
        <w:rPr>
          <w:b/>
          <w:sz w:val="24"/>
          <w:lang w:val="el-GR" w:eastAsia="el-GR"/>
        </w:rPr>
        <w:t>Κήρυξη οικονομικού φορέα εκπτώτου –Κυρώσεις</w:t>
      </w:r>
    </w:p>
    <w:p w14:paraId="7105CEF3" w14:textId="77777777" w:rsidR="009A3862" w:rsidRPr="009A3862" w:rsidRDefault="009A3862" w:rsidP="009A3862">
      <w:pPr>
        <w:autoSpaceDE w:val="0"/>
        <w:autoSpaceDN w:val="0"/>
        <w:spacing w:after="0" w:line="276" w:lineRule="auto"/>
        <w:jc w:val="left"/>
        <w:rPr>
          <w:b/>
          <w:sz w:val="24"/>
          <w:lang w:val="el-GR" w:eastAsia="el-GR"/>
        </w:rPr>
      </w:pPr>
    </w:p>
    <w:p w14:paraId="06E123A3" w14:textId="08FE58FE" w:rsidR="009A3862" w:rsidRPr="009F7857" w:rsidRDefault="00A970F3" w:rsidP="009F7857">
      <w:pPr>
        <w:autoSpaceDE w:val="0"/>
        <w:autoSpaceDN w:val="0"/>
        <w:spacing w:after="0" w:line="276" w:lineRule="auto"/>
        <w:rPr>
          <w:sz w:val="24"/>
          <w:lang w:val="el-GR" w:eastAsia="el-GR"/>
        </w:rPr>
      </w:pPr>
      <w:r w:rsidRPr="0092595C">
        <w:rPr>
          <w:sz w:val="24"/>
          <w:lang w:val="el-GR" w:eastAsia="el-GR"/>
        </w:rPr>
        <w:t>9</w:t>
      </w:r>
      <w:r w:rsidR="009A3862" w:rsidRPr="0092595C">
        <w:rPr>
          <w:sz w:val="24"/>
          <w:lang w:val="el-GR" w:eastAsia="el-GR"/>
        </w:rPr>
        <w:t>.1.</w:t>
      </w:r>
      <w:r w:rsidR="009A3862" w:rsidRPr="009A3862">
        <w:rPr>
          <w:b/>
          <w:sz w:val="24"/>
          <w:lang w:val="el-GR" w:eastAsia="el-GR"/>
        </w:rPr>
        <w:t xml:space="preserve"> </w:t>
      </w:r>
      <w:r w:rsidR="009A3862" w:rsidRPr="009F7857">
        <w:rPr>
          <w:sz w:val="24"/>
          <w:lang w:val="el-GR" w:eastAsia="el-GR"/>
        </w:rPr>
        <w:t>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0620D24D" w14:textId="77777777" w:rsidR="009A3862" w:rsidRPr="009F7857" w:rsidRDefault="009A3862" w:rsidP="009F7857">
      <w:pPr>
        <w:autoSpaceDE w:val="0"/>
        <w:autoSpaceDN w:val="0"/>
        <w:spacing w:after="0" w:line="276" w:lineRule="auto"/>
        <w:rPr>
          <w:sz w:val="24"/>
          <w:lang w:val="el-GR" w:eastAsia="el-GR"/>
        </w:rPr>
      </w:pPr>
    </w:p>
    <w:p w14:paraId="34307C49" w14:textId="626B9D9D" w:rsidR="009A3862" w:rsidRPr="009F7857" w:rsidRDefault="00A970F3" w:rsidP="009F7857">
      <w:pPr>
        <w:autoSpaceDE w:val="0"/>
        <w:autoSpaceDN w:val="0"/>
        <w:spacing w:after="0" w:line="276" w:lineRule="auto"/>
        <w:rPr>
          <w:sz w:val="24"/>
          <w:lang w:val="el-GR" w:eastAsia="el-GR"/>
        </w:rPr>
      </w:pPr>
      <w:r w:rsidRPr="009F7857">
        <w:rPr>
          <w:sz w:val="24"/>
          <w:lang w:val="el-GR" w:eastAsia="el-GR"/>
        </w:rPr>
        <w:t>9</w:t>
      </w:r>
      <w:r w:rsidR="009A3862" w:rsidRPr="009F7857">
        <w:rPr>
          <w:sz w:val="24"/>
          <w:lang w:val="el-GR" w:eastAsia="el-GR"/>
        </w:rPr>
        <w:t>.2. Αν το συμβατικό υλικό φορτωθεί -παραδοθεί ή αντικατασταθεί μετά τη λήξη του συμβατικού χρόνου και μέχρι λήξης του χρόνου της παράτασης που χορηγήθηκε, σύμφωνα με τη Διακήρυξη και το άρθρο 206 του Ν.4412/16, επιβάλλεται πρόστιμο/τόκος και εισπράττεται σύμφωνα με το άρθρο 5.2.2. της Διακήρυξης.</w:t>
      </w:r>
    </w:p>
    <w:p w14:paraId="431CCBB8" w14:textId="77777777" w:rsidR="009A3862" w:rsidRPr="009F7857" w:rsidRDefault="009A3862" w:rsidP="009F7857">
      <w:pPr>
        <w:autoSpaceDE w:val="0"/>
        <w:autoSpaceDN w:val="0"/>
        <w:spacing w:after="0" w:line="276" w:lineRule="auto"/>
        <w:rPr>
          <w:sz w:val="24"/>
          <w:lang w:val="el-GR" w:eastAsia="el-GR"/>
        </w:rPr>
      </w:pPr>
    </w:p>
    <w:p w14:paraId="42C02B75" w14:textId="67413014" w:rsidR="009A3862" w:rsidRPr="009F7857" w:rsidRDefault="00A970F3" w:rsidP="009F7857">
      <w:pPr>
        <w:autoSpaceDE w:val="0"/>
        <w:autoSpaceDN w:val="0"/>
        <w:spacing w:after="0" w:line="276" w:lineRule="auto"/>
        <w:rPr>
          <w:sz w:val="24"/>
          <w:lang w:val="el-GR" w:eastAsia="el-GR"/>
        </w:rPr>
      </w:pPr>
      <w:r w:rsidRPr="009F7857">
        <w:rPr>
          <w:sz w:val="24"/>
          <w:lang w:val="el-GR" w:eastAsia="el-GR"/>
        </w:rPr>
        <w:t>9</w:t>
      </w:r>
      <w:r w:rsidR="009A3862" w:rsidRPr="009F7857">
        <w:rPr>
          <w:sz w:val="24"/>
          <w:lang w:val="el-GR" w:eastAsia="el-GR"/>
        </w:rPr>
        <w:t>.3.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14:paraId="61500AA2" w14:textId="77777777" w:rsidR="009A3862" w:rsidRPr="009F7857" w:rsidRDefault="009A3862" w:rsidP="009F7857">
      <w:pPr>
        <w:autoSpaceDE w:val="0"/>
        <w:autoSpaceDN w:val="0"/>
        <w:spacing w:after="0" w:line="276" w:lineRule="auto"/>
        <w:rPr>
          <w:sz w:val="24"/>
          <w:lang w:val="el-GR" w:eastAsia="el-GR"/>
        </w:rPr>
      </w:pPr>
      <w:r w:rsidRPr="009F7857">
        <w:rPr>
          <w:sz w:val="24"/>
          <w:lang w:val="el-GR"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56B4CE9A" w14:textId="77777777" w:rsidR="009A3862" w:rsidRPr="009F7857" w:rsidRDefault="009A3862" w:rsidP="009F7857">
      <w:pPr>
        <w:autoSpaceDE w:val="0"/>
        <w:autoSpaceDN w:val="0"/>
        <w:spacing w:after="0" w:line="276" w:lineRule="auto"/>
        <w:rPr>
          <w:sz w:val="24"/>
          <w:lang w:val="el-GR" w:eastAsia="el-GR"/>
        </w:rPr>
      </w:pPr>
      <w:r w:rsidRPr="009F7857">
        <w:rPr>
          <w:sz w:val="24"/>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7166DD68" w14:textId="77777777" w:rsidR="009A3862" w:rsidRPr="009F7857" w:rsidRDefault="009A3862" w:rsidP="009F7857">
      <w:pPr>
        <w:autoSpaceDE w:val="0"/>
        <w:autoSpaceDN w:val="0"/>
        <w:spacing w:after="0" w:line="276" w:lineRule="auto"/>
        <w:rPr>
          <w:sz w:val="24"/>
          <w:lang w:val="el-GR" w:eastAsia="el-GR"/>
        </w:rPr>
      </w:pPr>
      <w:r w:rsidRPr="009F7857">
        <w:rPr>
          <w:sz w:val="24"/>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1248DB77" w14:textId="77777777" w:rsidR="009A3862" w:rsidRPr="009F7857" w:rsidRDefault="009A3862" w:rsidP="009F7857">
      <w:pPr>
        <w:autoSpaceDE w:val="0"/>
        <w:autoSpaceDN w:val="0"/>
        <w:spacing w:after="0" w:line="276" w:lineRule="auto"/>
        <w:rPr>
          <w:sz w:val="24"/>
          <w:lang w:val="el-GR" w:eastAsia="el-GR"/>
        </w:rPr>
      </w:pPr>
      <w:r w:rsidRPr="009F7857">
        <w:rPr>
          <w:sz w:val="24"/>
          <w:lang w:val="el-GR"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 [προσδιορίζεται από την Α.Α. σύμφωνα με την περ. γ της παρ. 5.2.1 της Διακήρυξης από 1,01 έως και 1,05. Αν δεν προσδιορίζεται στη Διακήρυξη, λαμβάνει την τιμή 1,01.]</w:t>
      </w:r>
    </w:p>
    <w:p w14:paraId="1018214D" w14:textId="77777777" w:rsidR="009A3862" w:rsidRPr="009F7857" w:rsidRDefault="009A3862" w:rsidP="009A3862">
      <w:pPr>
        <w:autoSpaceDE w:val="0"/>
        <w:autoSpaceDN w:val="0"/>
        <w:spacing w:after="0" w:line="276" w:lineRule="auto"/>
        <w:jc w:val="left"/>
        <w:rPr>
          <w:sz w:val="24"/>
          <w:lang w:val="el-GR" w:eastAsia="el-GR"/>
        </w:rPr>
      </w:pPr>
      <w:r w:rsidRPr="009F7857">
        <w:rPr>
          <w:sz w:val="24"/>
          <w:lang w:val="el-GR" w:eastAsia="el-GR"/>
        </w:rPr>
        <w:lastRenderedPageBreak/>
        <w:t>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5A8CE63" w14:textId="77777777" w:rsidR="000511D5" w:rsidRPr="009F7857" w:rsidRDefault="000511D5" w:rsidP="000511D5">
      <w:pPr>
        <w:autoSpaceDE w:val="0"/>
        <w:autoSpaceDN w:val="0"/>
        <w:spacing w:after="0" w:line="276" w:lineRule="auto"/>
        <w:jc w:val="left"/>
        <w:rPr>
          <w:sz w:val="24"/>
          <w:lang w:val="el-GR" w:eastAsia="el-GR"/>
        </w:rPr>
      </w:pPr>
    </w:p>
    <w:p w14:paraId="7245BB92" w14:textId="77777777" w:rsidR="000511D5" w:rsidRPr="000511D5" w:rsidRDefault="000511D5" w:rsidP="000511D5">
      <w:pPr>
        <w:autoSpaceDE w:val="0"/>
        <w:autoSpaceDN w:val="0"/>
        <w:spacing w:after="0" w:line="276" w:lineRule="auto"/>
        <w:ind w:firstLine="709"/>
        <w:jc w:val="left"/>
        <w:rPr>
          <w:b/>
          <w:sz w:val="24"/>
          <w:lang w:val="el-GR" w:eastAsia="el-GR"/>
        </w:rPr>
      </w:pPr>
    </w:p>
    <w:p w14:paraId="7839BDA8" w14:textId="47B33117" w:rsidR="000511D5" w:rsidRPr="000511D5" w:rsidRDefault="000511D5" w:rsidP="000511D5">
      <w:pPr>
        <w:autoSpaceDE w:val="0"/>
        <w:autoSpaceDN w:val="0"/>
        <w:spacing w:after="0" w:line="276" w:lineRule="auto"/>
        <w:ind w:firstLine="709"/>
        <w:jc w:val="center"/>
        <w:rPr>
          <w:b/>
          <w:sz w:val="24"/>
          <w:lang w:val="el-GR" w:eastAsia="el-GR"/>
        </w:rPr>
      </w:pPr>
      <w:r w:rsidRPr="000511D5">
        <w:rPr>
          <w:b/>
          <w:sz w:val="24"/>
          <w:lang w:val="el-GR" w:eastAsia="el-GR"/>
        </w:rPr>
        <w:t xml:space="preserve">Άρθρο </w:t>
      </w:r>
      <w:r w:rsidR="00A970F3">
        <w:rPr>
          <w:b/>
          <w:sz w:val="24"/>
          <w:lang w:val="el-GR" w:eastAsia="el-GR"/>
        </w:rPr>
        <w:t>10</w:t>
      </w:r>
    </w:p>
    <w:p w14:paraId="5A2DCC57" w14:textId="77777777" w:rsidR="000511D5" w:rsidRPr="000511D5" w:rsidRDefault="000511D5" w:rsidP="000511D5">
      <w:pPr>
        <w:autoSpaceDE w:val="0"/>
        <w:autoSpaceDN w:val="0"/>
        <w:spacing w:after="0" w:line="276" w:lineRule="auto"/>
        <w:ind w:firstLine="709"/>
        <w:jc w:val="center"/>
        <w:rPr>
          <w:b/>
          <w:sz w:val="24"/>
          <w:lang w:val="el-GR" w:eastAsia="el-GR"/>
        </w:rPr>
      </w:pPr>
      <w:r w:rsidRPr="000511D5">
        <w:rPr>
          <w:b/>
          <w:sz w:val="24"/>
          <w:lang w:val="el-GR" w:eastAsia="el-GR"/>
        </w:rPr>
        <w:t>Τροποποίηση σύμβασης κατά της διάρκειά της</w:t>
      </w:r>
    </w:p>
    <w:p w14:paraId="2A051E9E" w14:textId="77777777" w:rsidR="000511D5" w:rsidRPr="000511D5" w:rsidRDefault="000511D5" w:rsidP="000511D5">
      <w:pPr>
        <w:autoSpaceDE w:val="0"/>
        <w:autoSpaceDN w:val="0"/>
        <w:adjustRightInd w:val="0"/>
        <w:spacing w:after="0" w:line="276" w:lineRule="auto"/>
        <w:ind w:firstLine="720"/>
        <w:rPr>
          <w:rFonts w:cs="Arial"/>
          <w:sz w:val="24"/>
          <w:lang w:val="el-GR" w:eastAsia="el-GR"/>
        </w:rPr>
      </w:pPr>
      <w:r w:rsidRPr="000511D5">
        <w:rPr>
          <w:rFonts w:cs="Arial"/>
          <w:sz w:val="24"/>
          <w:lang w:val="el-GR" w:eastAsia="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(ΦΕΚ 147 Α΄) και κατόπιν γνωμοδότησης του αρμοδίου οργάνου.</w:t>
      </w:r>
    </w:p>
    <w:p w14:paraId="2174544A" w14:textId="5DF92C6D" w:rsidR="000511D5" w:rsidRDefault="000511D5" w:rsidP="000511D5">
      <w:pPr>
        <w:autoSpaceDE w:val="0"/>
        <w:autoSpaceDN w:val="0"/>
        <w:spacing w:after="0" w:line="276" w:lineRule="auto"/>
        <w:jc w:val="left"/>
        <w:rPr>
          <w:sz w:val="24"/>
          <w:lang w:val="el-GR" w:eastAsia="el-GR"/>
        </w:rPr>
      </w:pPr>
    </w:p>
    <w:p w14:paraId="4A09CDB2" w14:textId="0190C00E" w:rsidR="009A3862" w:rsidRPr="00E54741" w:rsidRDefault="009A3862" w:rsidP="00E54741">
      <w:pPr>
        <w:autoSpaceDE w:val="0"/>
        <w:autoSpaceDN w:val="0"/>
        <w:spacing w:after="0" w:line="276" w:lineRule="auto"/>
        <w:jc w:val="center"/>
        <w:rPr>
          <w:b/>
          <w:sz w:val="24"/>
          <w:lang w:val="el-GR" w:eastAsia="el-GR"/>
        </w:rPr>
      </w:pPr>
      <w:r w:rsidRPr="00E54741">
        <w:rPr>
          <w:b/>
          <w:sz w:val="24"/>
          <w:lang w:val="el-GR" w:eastAsia="el-GR"/>
        </w:rPr>
        <w:t>Άρθρο 1</w:t>
      </w:r>
      <w:r w:rsidR="00A970F3">
        <w:rPr>
          <w:b/>
          <w:sz w:val="24"/>
          <w:lang w:val="el-GR" w:eastAsia="el-GR"/>
        </w:rPr>
        <w:t>1</w:t>
      </w:r>
    </w:p>
    <w:p w14:paraId="7524FB01" w14:textId="77777777" w:rsidR="009A3862" w:rsidRPr="00E54741" w:rsidRDefault="009A3862" w:rsidP="00E54741">
      <w:pPr>
        <w:autoSpaceDE w:val="0"/>
        <w:autoSpaceDN w:val="0"/>
        <w:spacing w:after="0" w:line="276" w:lineRule="auto"/>
        <w:jc w:val="center"/>
        <w:rPr>
          <w:b/>
          <w:sz w:val="24"/>
          <w:lang w:val="el-GR" w:eastAsia="el-GR"/>
        </w:rPr>
      </w:pPr>
      <w:r w:rsidRPr="00E54741">
        <w:rPr>
          <w:b/>
          <w:sz w:val="24"/>
          <w:lang w:val="el-GR" w:eastAsia="el-GR"/>
        </w:rPr>
        <w:t>Ανωτέρα Βία</w:t>
      </w:r>
    </w:p>
    <w:p w14:paraId="26BE514C" w14:textId="77777777" w:rsidR="009A3862" w:rsidRPr="00E54741" w:rsidRDefault="009A3862" w:rsidP="00A970F3">
      <w:pPr>
        <w:autoSpaceDE w:val="0"/>
        <w:autoSpaceDN w:val="0"/>
        <w:spacing w:after="0" w:line="276" w:lineRule="auto"/>
        <w:rPr>
          <w:b/>
          <w:sz w:val="24"/>
          <w:lang w:val="el-GR" w:eastAsia="el-GR"/>
        </w:rPr>
      </w:pPr>
    </w:p>
    <w:p w14:paraId="6E4194DE" w14:textId="7A456114" w:rsidR="009A3862" w:rsidRPr="009A3862" w:rsidRDefault="009A3862" w:rsidP="00A970F3">
      <w:pPr>
        <w:autoSpaceDE w:val="0"/>
        <w:autoSpaceDN w:val="0"/>
        <w:spacing w:after="0" w:line="276" w:lineRule="auto"/>
        <w:rPr>
          <w:sz w:val="24"/>
          <w:lang w:val="el-GR" w:eastAsia="el-GR"/>
        </w:rPr>
      </w:pPr>
      <w:r w:rsidRPr="009A3862">
        <w:rPr>
          <w:sz w:val="24"/>
          <w:lang w:val="el-GR" w:eastAsia="el-GR"/>
        </w:rPr>
        <w:t>1</w:t>
      </w:r>
      <w:r w:rsidR="00A970F3">
        <w:rPr>
          <w:sz w:val="24"/>
          <w:lang w:val="el-GR" w:eastAsia="el-GR"/>
        </w:rPr>
        <w:t>1</w:t>
      </w:r>
      <w:r w:rsidRPr="009A3862">
        <w:rPr>
          <w:sz w:val="24"/>
          <w:lang w:val="el-GR" w:eastAsia="el-GR"/>
        </w:rPr>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64F8F4B1" w14:textId="12C05D45" w:rsidR="009A3862" w:rsidRPr="009A3862" w:rsidRDefault="009A3862" w:rsidP="00A970F3">
      <w:pPr>
        <w:autoSpaceDE w:val="0"/>
        <w:autoSpaceDN w:val="0"/>
        <w:spacing w:after="0" w:line="276" w:lineRule="auto"/>
        <w:rPr>
          <w:sz w:val="24"/>
          <w:lang w:val="el-GR" w:eastAsia="el-GR"/>
        </w:rPr>
      </w:pPr>
      <w:r w:rsidRPr="009A3862">
        <w:rPr>
          <w:sz w:val="24"/>
          <w:lang w:val="el-GR" w:eastAsia="el-GR"/>
        </w:rPr>
        <w:t>1</w:t>
      </w:r>
      <w:r w:rsidR="0092595C">
        <w:rPr>
          <w:sz w:val="24"/>
          <w:lang w:val="el-GR" w:eastAsia="el-GR"/>
        </w:rPr>
        <w:t>1</w:t>
      </w:r>
      <w:r w:rsidRPr="009A3862">
        <w:rPr>
          <w:sz w:val="24"/>
          <w:lang w:val="el-GR" w:eastAsia="el-GR"/>
        </w:rPr>
        <w:t xml:space="preserve">.2.Ο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3DD027CE" w14:textId="77777777" w:rsidR="009A3862" w:rsidRPr="009A3862" w:rsidRDefault="009A3862" w:rsidP="00A970F3">
      <w:pPr>
        <w:autoSpaceDE w:val="0"/>
        <w:autoSpaceDN w:val="0"/>
        <w:spacing w:after="0" w:line="276" w:lineRule="auto"/>
        <w:rPr>
          <w:sz w:val="24"/>
          <w:lang w:val="el-GR" w:eastAsia="el-GR"/>
        </w:rPr>
      </w:pPr>
      <w:r w:rsidRPr="009A3862">
        <w:rPr>
          <w:sz w:val="24"/>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3B2A4510" w14:textId="5FA84D21" w:rsidR="009A3862" w:rsidRDefault="009A3862" w:rsidP="000511D5">
      <w:pPr>
        <w:autoSpaceDE w:val="0"/>
        <w:autoSpaceDN w:val="0"/>
        <w:spacing w:after="0" w:line="276" w:lineRule="auto"/>
        <w:jc w:val="left"/>
        <w:rPr>
          <w:sz w:val="24"/>
          <w:lang w:val="el-GR" w:eastAsia="el-GR"/>
        </w:rPr>
      </w:pPr>
    </w:p>
    <w:p w14:paraId="32377DA5" w14:textId="42124EA2" w:rsidR="009A3862" w:rsidRPr="00E54741" w:rsidRDefault="009A3862" w:rsidP="00E54741">
      <w:pPr>
        <w:autoSpaceDE w:val="0"/>
        <w:autoSpaceDN w:val="0"/>
        <w:spacing w:after="0" w:line="276" w:lineRule="auto"/>
        <w:jc w:val="center"/>
        <w:rPr>
          <w:b/>
          <w:sz w:val="24"/>
          <w:lang w:val="el-GR" w:eastAsia="el-GR"/>
        </w:rPr>
      </w:pPr>
      <w:r w:rsidRPr="00E54741">
        <w:rPr>
          <w:b/>
          <w:sz w:val="24"/>
          <w:lang w:val="el-GR" w:eastAsia="el-GR"/>
        </w:rPr>
        <w:t>Άρθρο 1</w:t>
      </w:r>
      <w:r w:rsidR="00A970F3">
        <w:rPr>
          <w:b/>
          <w:sz w:val="24"/>
          <w:lang w:val="el-GR" w:eastAsia="el-GR"/>
        </w:rPr>
        <w:t>2</w:t>
      </w:r>
    </w:p>
    <w:p w14:paraId="15DBE33C" w14:textId="77777777" w:rsidR="009A3862" w:rsidRPr="00E54741" w:rsidRDefault="009A3862" w:rsidP="00E54741">
      <w:pPr>
        <w:autoSpaceDE w:val="0"/>
        <w:autoSpaceDN w:val="0"/>
        <w:spacing w:after="0" w:line="276" w:lineRule="auto"/>
        <w:jc w:val="center"/>
        <w:rPr>
          <w:b/>
          <w:sz w:val="24"/>
          <w:lang w:val="el-GR" w:eastAsia="el-GR"/>
        </w:rPr>
      </w:pPr>
      <w:r w:rsidRPr="00E54741">
        <w:rPr>
          <w:b/>
          <w:sz w:val="24"/>
          <w:lang w:val="el-GR" w:eastAsia="el-GR"/>
        </w:rPr>
        <w:t>Δικαίωμα μονομερούς λύσης της σύμβασης</w:t>
      </w:r>
    </w:p>
    <w:p w14:paraId="2FA9226E" w14:textId="77777777" w:rsidR="009A3862" w:rsidRPr="009A3862" w:rsidRDefault="009A3862" w:rsidP="009A3862">
      <w:pPr>
        <w:autoSpaceDE w:val="0"/>
        <w:autoSpaceDN w:val="0"/>
        <w:spacing w:after="0" w:line="276" w:lineRule="auto"/>
        <w:jc w:val="left"/>
        <w:rPr>
          <w:sz w:val="24"/>
          <w:lang w:val="el-GR" w:eastAsia="el-GR"/>
        </w:rPr>
      </w:pPr>
    </w:p>
    <w:p w14:paraId="069AA131" w14:textId="77777777" w:rsidR="009A3862" w:rsidRPr="009A3862" w:rsidRDefault="009A3862" w:rsidP="009A3862">
      <w:pPr>
        <w:autoSpaceDE w:val="0"/>
        <w:autoSpaceDN w:val="0"/>
        <w:spacing w:after="0" w:line="276" w:lineRule="auto"/>
        <w:jc w:val="left"/>
        <w:rPr>
          <w:sz w:val="24"/>
          <w:lang w:val="el-GR" w:eastAsia="el-GR"/>
        </w:rPr>
      </w:pPr>
      <w:r w:rsidRPr="009A3862">
        <w:rPr>
          <w:sz w:val="24"/>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7526965C" w14:textId="77777777" w:rsidR="009A3862" w:rsidRPr="00A970F3" w:rsidRDefault="009A3862" w:rsidP="00E54741">
      <w:pPr>
        <w:autoSpaceDE w:val="0"/>
        <w:autoSpaceDN w:val="0"/>
        <w:spacing w:after="0" w:line="276" w:lineRule="auto"/>
        <w:jc w:val="center"/>
        <w:rPr>
          <w:b/>
          <w:sz w:val="24"/>
          <w:lang w:val="el-GR" w:eastAsia="el-GR"/>
        </w:rPr>
      </w:pPr>
    </w:p>
    <w:p w14:paraId="2E20F924" w14:textId="0E5F4CBD" w:rsidR="009A3862" w:rsidRPr="00A970F3" w:rsidRDefault="009A3862" w:rsidP="00E54741">
      <w:pPr>
        <w:autoSpaceDE w:val="0"/>
        <w:autoSpaceDN w:val="0"/>
        <w:spacing w:after="0" w:line="276" w:lineRule="auto"/>
        <w:jc w:val="center"/>
        <w:rPr>
          <w:b/>
          <w:sz w:val="24"/>
          <w:lang w:val="el-GR" w:eastAsia="el-GR"/>
        </w:rPr>
      </w:pPr>
      <w:r w:rsidRPr="00A970F3">
        <w:rPr>
          <w:b/>
          <w:sz w:val="24"/>
          <w:lang w:val="el-GR" w:eastAsia="el-GR"/>
        </w:rPr>
        <w:t>Άρθρο 1</w:t>
      </w:r>
      <w:r w:rsidR="00A970F3" w:rsidRPr="00A970F3">
        <w:rPr>
          <w:b/>
          <w:sz w:val="24"/>
          <w:lang w:val="el-GR" w:eastAsia="el-GR"/>
        </w:rPr>
        <w:t>3</w:t>
      </w:r>
    </w:p>
    <w:p w14:paraId="42029B7E" w14:textId="77777777" w:rsidR="009A3862" w:rsidRPr="00A970F3" w:rsidRDefault="009A3862" w:rsidP="00E54741">
      <w:pPr>
        <w:autoSpaceDE w:val="0"/>
        <w:autoSpaceDN w:val="0"/>
        <w:spacing w:after="0" w:line="276" w:lineRule="auto"/>
        <w:jc w:val="center"/>
        <w:rPr>
          <w:b/>
          <w:sz w:val="24"/>
          <w:lang w:val="el-GR" w:eastAsia="el-GR"/>
        </w:rPr>
      </w:pPr>
      <w:r w:rsidRPr="00A970F3">
        <w:rPr>
          <w:b/>
          <w:sz w:val="24"/>
          <w:lang w:val="el-GR" w:eastAsia="el-GR"/>
        </w:rPr>
        <w:t>Εφαρμοστέο Δίκαιο – Επίλυση Διαφορών</w:t>
      </w:r>
    </w:p>
    <w:p w14:paraId="7913FA33" w14:textId="77777777" w:rsidR="009A3862" w:rsidRPr="009A3862" w:rsidRDefault="009A3862" w:rsidP="00E54741">
      <w:pPr>
        <w:autoSpaceDE w:val="0"/>
        <w:autoSpaceDN w:val="0"/>
        <w:spacing w:after="0" w:line="276" w:lineRule="auto"/>
        <w:jc w:val="center"/>
        <w:rPr>
          <w:sz w:val="24"/>
          <w:lang w:val="el-GR" w:eastAsia="el-GR"/>
        </w:rPr>
      </w:pPr>
    </w:p>
    <w:p w14:paraId="0E727708" w14:textId="6730B15E" w:rsidR="009A3862" w:rsidRPr="009A3862" w:rsidRDefault="009A3862" w:rsidP="00A970F3">
      <w:pPr>
        <w:autoSpaceDE w:val="0"/>
        <w:autoSpaceDN w:val="0"/>
        <w:spacing w:after="0" w:line="276" w:lineRule="auto"/>
        <w:rPr>
          <w:sz w:val="24"/>
          <w:lang w:val="el-GR" w:eastAsia="el-GR"/>
        </w:rPr>
      </w:pPr>
      <w:r w:rsidRPr="009A3862">
        <w:rPr>
          <w:sz w:val="24"/>
          <w:lang w:val="el-GR" w:eastAsia="el-GR"/>
        </w:rPr>
        <w:t>1</w:t>
      </w:r>
      <w:r w:rsidR="00A970F3">
        <w:rPr>
          <w:sz w:val="24"/>
          <w:lang w:val="el-GR" w:eastAsia="el-GR"/>
        </w:rPr>
        <w:t>3</w:t>
      </w:r>
      <w:r w:rsidRPr="009A3862">
        <w:rPr>
          <w:sz w:val="24"/>
          <w:lang w:val="el-GR" w:eastAsia="el-GR"/>
        </w:rPr>
        <w:t xml:space="preserve">.1.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584D3529" w14:textId="77777777" w:rsidR="009A3862" w:rsidRPr="009A3862" w:rsidRDefault="009A3862" w:rsidP="00A970F3">
      <w:pPr>
        <w:autoSpaceDE w:val="0"/>
        <w:autoSpaceDN w:val="0"/>
        <w:spacing w:after="0" w:line="276" w:lineRule="auto"/>
        <w:rPr>
          <w:sz w:val="24"/>
          <w:lang w:val="el-GR" w:eastAsia="el-GR"/>
        </w:rPr>
      </w:pPr>
    </w:p>
    <w:p w14:paraId="24FD5C22" w14:textId="7EE6D355" w:rsidR="009A3862" w:rsidRPr="009A3862" w:rsidRDefault="009A3862" w:rsidP="00A970F3">
      <w:pPr>
        <w:autoSpaceDE w:val="0"/>
        <w:autoSpaceDN w:val="0"/>
        <w:spacing w:after="0" w:line="276" w:lineRule="auto"/>
        <w:rPr>
          <w:sz w:val="24"/>
          <w:lang w:val="el-GR" w:eastAsia="el-GR"/>
        </w:rPr>
      </w:pPr>
      <w:r w:rsidRPr="009A3862">
        <w:rPr>
          <w:sz w:val="24"/>
          <w:lang w:val="el-GR" w:eastAsia="el-GR"/>
        </w:rPr>
        <w:t>1</w:t>
      </w:r>
      <w:r w:rsidR="00A970F3">
        <w:rPr>
          <w:sz w:val="24"/>
          <w:lang w:val="el-GR" w:eastAsia="el-GR"/>
        </w:rPr>
        <w:t>3</w:t>
      </w:r>
      <w:r w:rsidRPr="009A3862">
        <w:rPr>
          <w:sz w:val="24"/>
          <w:lang w:val="el-GR" w:eastAsia="el-GR"/>
        </w:rPr>
        <w:t xml:space="preserve">.2.Ο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παράδοσης υλικών),6.4. (Απόρριψη συμβατικών υλικών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14:paraId="26C44FF5" w14:textId="77777777" w:rsidR="009A3862" w:rsidRPr="009A3862" w:rsidRDefault="009A3862" w:rsidP="00A970F3">
      <w:pPr>
        <w:autoSpaceDE w:val="0"/>
        <w:autoSpaceDN w:val="0"/>
        <w:spacing w:after="0" w:line="276" w:lineRule="auto"/>
        <w:rPr>
          <w:sz w:val="24"/>
          <w:lang w:val="el-GR" w:eastAsia="el-GR"/>
        </w:rPr>
      </w:pPr>
    </w:p>
    <w:p w14:paraId="543C280B" w14:textId="5BE7A544" w:rsidR="009A3862" w:rsidRPr="009A3862" w:rsidRDefault="00A970F3" w:rsidP="00A970F3">
      <w:pPr>
        <w:autoSpaceDE w:val="0"/>
        <w:autoSpaceDN w:val="0"/>
        <w:spacing w:after="0" w:line="276" w:lineRule="auto"/>
        <w:rPr>
          <w:sz w:val="24"/>
          <w:lang w:val="el-GR" w:eastAsia="el-GR"/>
        </w:rPr>
      </w:pPr>
      <w:r>
        <w:rPr>
          <w:sz w:val="24"/>
          <w:lang w:val="el-GR" w:eastAsia="el-GR"/>
        </w:rPr>
        <w:lastRenderedPageBreak/>
        <w:t>13</w:t>
      </w:r>
      <w:r w:rsidR="009A3862" w:rsidRPr="009A3862">
        <w:rPr>
          <w:sz w:val="24"/>
          <w:lang w:val="el-GR" w:eastAsia="el-GR"/>
        </w:rPr>
        <w:t xml:space="preserve">.3.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14:paraId="22D9171F" w14:textId="77777777" w:rsidR="009A3862" w:rsidRPr="009A3862" w:rsidRDefault="009A3862" w:rsidP="00A970F3">
      <w:pPr>
        <w:autoSpaceDE w:val="0"/>
        <w:autoSpaceDN w:val="0"/>
        <w:spacing w:after="0" w:line="276" w:lineRule="auto"/>
        <w:rPr>
          <w:sz w:val="24"/>
          <w:lang w:val="el-GR" w:eastAsia="el-GR"/>
        </w:rPr>
      </w:pPr>
    </w:p>
    <w:p w14:paraId="4723F321" w14:textId="77777777" w:rsidR="00A970F3" w:rsidRDefault="00E54741" w:rsidP="00A970F3">
      <w:pPr>
        <w:autoSpaceDE w:val="0"/>
        <w:autoSpaceDN w:val="0"/>
        <w:spacing w:after="0" w:line="276" w:lineRule="auto"/>
        <w:jc w:val="center"/>
        <w:rPr>
          <w:b/>
          <w:sz w:val="24"/>
          <w:lang w:val="el-GR" w:eastAsia="el-GR"/>
        </w:rPr>
      </w:pPr>
      <w:r w:rsidRPr="00A970F3">
        <w:rPr>
          <w:b/>
          <w:sz w:val="24"/>
          <w:lang w:val="el-GR" w:eastAsia="el-GR"/>
        </w:rPr>
        <w:t>Άρθρο 1</w:t>
      </w:r>
      <w:r w:rsidR="00A970F3">
        <w:rPr>
          <w:b/>
          <w:sz w:val="24"/>
          <w:lang w:val="el-GR" w:eastAsia="el-GR"/>
        </w:rPr>
        <w:t>4</w:t>
      </w:r>
    </w:p>
    <w:p w14:paraId="4ECF9D2D" w14:textId="4933196C" w:rsidR="000511D5" w:rsidRDefault="000511D5" w:rsidP="00A970F3">
      <w:pPr>
        <w:autoSpaceDE w:val="0"/>
        <w:autoSpaceDN w:val="0"/>
        <w:spacing w:after="0" w:line="276" w:lineRule="auto"/>
        <w:jc w:val="center"/>
        <w:rPr>
          <w:rFonts w:cs="Arial"/>
          <w:b/>
          <w:sz w:val="24"/>
          <w:lang w:val="el-GR" w:eastAsia="el-GR"/>
        </w:rPr>
      </w:pPr>
      <w:r w:rsidRPr="000511D5">
        <w:rPr>
          <w:rFonts w:cs="Arial"/>
          <w:b/>
          <w:sz w:val="24"/>
          <w:lang w:val="el-GR" w:eastAsia="el-GR"/>
        </w:rPr>
        <w:t>Δικαίωμα μονομερούς λύσης της σύμβασης - καταγγελία σύμβασης</w:t>
      </w:r>
    </w:p>
    <w:p w14:paraId="4863154E" w14:textId="77777777" w:rsidR="00A970F3" w:rsidRPr="00A970F3" w:rsidRDefault="00A970F3" w:rsidP="00A970F3">
      <w:pPr>
        <w:autoSpaceDE w:val="0"/>
        <w:autoSpaceDN w:val="0"/>
        <w:spacing w:after="0" w:line="276" w:lineRule="auto"/>
        <w:jc w:val="center"/>
        <w:rPr>
          <w:b/>
          <w:sz w:val="24"/>
          <w:lang w:val="el-GR" w:eastAsia="el-GR"/>
        </w:rPr>
      </w:pPr>
    </w:p>
    <w:p w14:paraId="246B8A35" w14:textId="77777777"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CA1D7AA" w14:textId="77777777"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7DB6860" w14:textId="61660656"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(β) ο ανάδοχος, κατά το χρόνο της ανάθεσης της σύμβασης, τελούσε σε μια από τις καταστάσεις που αναφέρονται στην παράγραφο 2.2.3.1 της διακήρυξης και, ως εκ τούτου, θα έπρεπε να έχει αποκλειστεί από τη διαδικασία σύναψης της σύμβασης,</w:t>
      </w:r>
    </w:p>
    <w:p w14:paraId="37401FFD" w14:textId="77777777"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2180327" w14:textId="333BA7D4"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 xml:space="preserve">(δ) ο ανάδοχος καταδικαστεί αμετάκλητα, κατά τη διάρκεια εκτέλεσης της σύμβασης, για ένα από τα αδικήματα που αναφέρονται στην παρ. 2.2.3.1 της </w:t>
      </w:r>
      <w:r>
        <w:rPr>
          <w:rFonts w:cs="Arial"/>
          <w:sz w:val="24"/>
          <w:lang w:val="el-GR" w:eastAsia="el-GR"/>
        </w:rPr>
        <w:t xml:space="preserve">διακήρυξης </w:t>
      </w:r>
      <w:r w:rsidRPr="00187234">
        <w:rPr>
          <w:rFonts w:cs="Arial"/>
          <w:sz w:val="24"/>
          <w:lang w:val="el-GR" w:eastAsia="el-GR"/>
        </w:rPr>
        <w:t>,</w:t>
      </w:r>
    </w:p>
    <w:p w14:paraId="5E3DCBA1" w14:textId="77777777" w:rsidR="00187234" w:rsidRPr="00187234"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03B9BEE0" w14:textId="77777777" w:rsidR="00187234" w:rsidRPr="00A703EB" w:rsidRDefault="00187234" w:rsidP="00187234">
      <w:pPr>
        <w:autoSpaceDE w:val="0"/>
        <w:autoSpaceDN w:val="0"/>
        <w:adjustRightInd w:val="0"/>
        <w:spacing w:after="0" w:line="276" w:lineRule="auto"/>
        <w:ind w:firstLine="720"/>
        <w:rPr>
          <w:rFonts w:cs="Arial"/>
          <w:sz w:val="24"/>
          <w:lang w:val="el-GR" w:eastAsia="el-GR"/>
        </w:rPr>
      </w:pPr>
      <w:r w:rsidRPr="00187234">
        <w:rPr>
          <w:rFonts w:cs="Arial"/>
          <w:sz w:val="24"/>
          <w:lang w:val="el-GR" w:eastAsia="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w:t>
      </w:r>
      <w:r w:rsidRPr="00A703EB">
        <w:rPr>
          <w:rFonts w:cs="Arial"/>
          <w:sz w:val="24"/>
          <w:lang w:val="el-GR" w:eastAsia="el-GR"/>
        </w:rPr>
        <w:t xml:space="preserve">διατάξεις και τα μέτρα για τη συνέχιση της επιχειρηματικής του λειτουργίας. </w:t>
      </w:r>
    </w:p>
    <w:p w14:paraId="07DC539F" w14:textId="4A11BB1B" w:rsidR="00187234" w:rsidRPr="00187234" w:rsidRDefault="00187234" w:rsidP="00187234">
      <w:pPr>
        <w:autoSpaceDE w:val="0"/>
        <w:autoSpaceDN w:val="0"/>
        <w:adjustRightInd w:val="0"/>
        <w:spacing w:after="0" w:line="276" w:lineRule="auto"/>
        <w:ind w:firstLine="720"/>
        <w:rPr>
          <w:rFonts w:cs="Arial"/>
          <w:sz w:val="24"/>
          <w:lang w:val="el-GR" w:eastAsia="el-GR"/>
        </w:rPr>
      </w:pPr>
      <w:r w:rsidRPr="00A703EB">
        <w:rPr>
          <w:rFonts w:cs="Arial"/>
          <w:sz w:val="24"/>
          <w:lang w:val="el-GR" w:eastAsia="el-GR"/>
        </w:rPr>
        <w:t>(στ) ο ανάδοχος παραβεί αποδεδειγμένα τις υποχρεώσεις του που απορρέουν από την δέσμευση ακεραιότητας της παρ. 4.3.3. της διακήρυξης .</w:t>
      </w:r>
    </w:p>
    <w:p w14:paraId="3449E926" w14:textId="77777777" w:rsidR="000511D5" w:rsidRPr="000511D5" w:rsidRDefault="000511D5" w:rsidP="000511D5">
      <w:pPr>
        <w:autoSpaceDE w:val="0"/>
        <w:autoSpaceDN w:val="0"/>
        <w:spacing w:after="0" w:line="276" w:lineRule="auto"/>
        <w:rPr>
          <w:sz w:val="24"/>
          <w:lang w:val="el-GR" w:eastAsia="el-GR"/>
        </w:rPr>
      </w:pPr>
    </w:p>
    <w:p w14:paraId="128238D0" w14:textId="77777777" w:rsidR="000511D5" w:rsidRPr="000511D5" w:rsidRDefault="000511D5" w:rsidP="000511D5">
      <w:pPr>
        <w:autoSpaceDE w:val="0"/>
        <w:autoSpaceDN w:val="0"/>
        <w:spacing w:after="0" w:line="276" w:lineRule="auto"/>
        <w:rPr>
          <w:sz w:val="24"/>
          <w:lang w:val="el-GR" w:eastAsia="el-GR"/>
        </w:rPr>
      </w:pPr>
    </w:p>
    <w:p w14:paraId="61655FF7" w14:textId="77777777" w:rsidR="000511D5" w:rsidRPr="000511D5" w:rsidRDefault="000511D5" w:rsidP="000511D5">
      <w:pPr>
        <w:autoSpaceDE w:val="0"/>
        <w:autoSpaceDN w:val="0"/>
        <w:spacing w:after="0" w:line="276" w:lineRule="auto"/>
        <w:rPr>
          <w:sz w:val="24"/>
          <w:lang w:val="el-GR" w:eastAsia="el-GR"/>
        </w:rPr>
      </w:pPr>
    </w:p>
    <w:p w14:paraId="091F8357" w14:textId="41D9CB96" w:rsidR="000511D5" w:rsidRPr="000511D5" w:rsidRDefault="00A970F3" w:rsidP="000511D5">
      <w:pPr>
        <w:autoSpaceDE w:val="0"/>
        <w:autoSpaceDN w:val="0"/>
        <w:spacing w:after="0" w:line="276" w:lineRule="auto"/>
        <w:ind w:firstLine="709"/>
        <w:jc w:val="center"/>
        <w:rPr>
          <w:b/>
          <w:sz w:val="24"/>
          <w:lang w:val="el-GR" w:eastAsia="el-GR"/>
        </w:rPr>
      </w:pPr>
      <w:r>
        <w:rPr>
          <w:b/>
          <w:sz w:val="24"/>
          <w:lang w:val="el-GR" w:eastAsia="el-GR"/>
        </w:rPr>
        <w:t xml:space="preserve"> Άρθρο 15</w:t>
      </w:r>
    </w:p>
    <w:p w14:paraId="18FE56B5" w14:textId="77777777" w:rsidR="000511D5" w:rsidRPr="000511D5" w:rsidRDefault="000511D5" w:rsidP="000511D5">
      <w:pPr>
        <w:autoSpaceDE w:val="0"/>
        <w:autoSpaceDN w:val="0"/>
        <w:spacing w:after="0" w:line="276" w:lineRule="auto"/>
        <w:ind w:firstLine="709"/>
        <w:jc w:val="center"/>
        <w:rPr>
          <w:b/>
          <w:sz w:val="24"/>
          <w:lang w:val="el-GR" w:eastAsia="el-GR"/>
        </w:rPr>
      </w:pPr>
      <w:r w:rsidRPr="000511D5">
        <w:rPr>
          <w:b/>
          <w:sz w:val="24"/>
          <w:lang w:val="el-GR" w:eastAsia="el-GR"/>
        </w:rPr>
        <w:t>Τελικοί Όροι της Σύμβασης</w:t>
      </w:r>
    </w:p>
    <w:p w14:paraId="705116C6" w14:textId="3B202989" w:rsidR="000511D5" w:rsidRPr="000511D5" w:rsidRDefault="000511D5" w:rsidP="000511D5">
      <w:pPr>
        <w:shd w:val="clear" w:color="auto" w:fill="FFFFFF"/>
        <w:autoSpaceDE w:val="0"/>
        <w:autoSpaceDN w:val="0"/>
        <w:adjustRightInd w:val="0"/>
        <w:spacing w:after="0" w:line="276" w:lineRule="auto"/>
        <w:ind w:firstLine="720"/>
        <w:rPr>
          <w:sz w:val="24"/>
          <w:lang w:val="el-GR" w:eastAsia="el-GR"/>
        </w:rPr>
      </w:pPr>
      <w:r w:rsidRPr="000511D5">
        <w:rPr>
          <w:sz w:val="24"/>
          <w:lang w:val="el-GR" w:eastAsia="el-GR"/>
        </w:rPr>
        <w:t xml:space="preserve">Για την καλή εκτέλεση των όρων της παρούσας σύμβασης κατατέθηκε από τον Ανάδοχο εγγυητική επιστολή καλής εκτέλεσης ύψους 4% της συνολικής εκτιμώμενης αξίας της σύμβασης του τμήματος __ χωρίς Φ.Π.Α., με στοιχεία Νο ……………………………….., ποσού …………….. €, ημερομηνία έκδοσης ………………. της Τράπεζας ………………….. Η εγγυητική επιστολή καλής εκτέλεσης αποδεσμεύεται σύμφωνα με τα οριζόμενα στο άρθρο 72, του Ν. 4412/2016 (ΦΕΚ 147 Α΄), την με </w:t>
      </w:r>
      <w:r w:rsidR="00A703EB">
        <w:rPr>
          <w:sz w:val="24"/>
          <w:highlight w:val="yellow"/>
          <w:lang w:val="el-GR" w:eastAsia="el-GR"/>
        </w:rPr>
        <w:t xml:space="preserve">αρ. πρωτ. </w:t>
      </w:r>
      <w:r w:rsidR="003256B2" w:rsidRPr="003256B2">
        <w:rPr>
          <w:sz w:val="24"/>
          <w:lang w:val="el-GR" w:eastAsia="el-GR"/>
        </w:rPr>
        <w:t xml:space="preserve">3964/Β4/16-01-2023 </w:t>
      </w:r>
      <w:r w:rsidRPr="000511D5">
        <w:rPr>
          <w:sz w:val="24"/>
          <w:lang w:val="el-GR" w:eastAsia="el-GR"/>
        </w:rPr>
        <w:t xml:space="preserve"> διακήρυξη του διαγωνισμού και την παρούσα σύμβαση.</w:t>
      </w:r>
    </w:p>
    <w:p w14:paraId="71E38C88" w14:textId="77777777" w:rsidR="000511D5" w:rsidRPr="000511D5" w:rsidRDefault="000511D5" w:rsidP="000511D5">
      <w:pPr>
        <w:autoSpaceDE w:val="0"/>
        <w:autoSpaceDN w:val="0"/>
        <w:spacing w:after="0" w:line="276" w:lineRule="auto"/>
        <w:ind w:firstLine="720"/>
        <w:rPr>
          <w:sz w:val="24"/>
          <w:lang w:val="el-GR" w:eastAsia="el-GR"/>
        </w:rPr>
      </w:pPr>
      <w:r w:rsidRPr="000511D5">
        <w:rPr>
          <w:sz w:val="24"/>
          <w:lang w:val="el-GR" w:eastAsia="el-GR"/>
        </w:rPr>
        <w:t xml:space="preserve">Ο Ανάδοχος δεν δικαιούται να μεταβιβάσει ή εκχωρήσει τη σύμβαση ή μέρος αυτής σε οποιονδήποτε τρίτο. Κατ’ εξαίρεση ο Ανάδοχος δικαιούται να εκχωρήσει, χωρίς έγκριση, τις </w:t>
      </w:r>
      <w:r w:rsidRPr="000511D5">
        <w:rPr>
          <w:sz w:val="24"/>
          <w:lang w:val="el-GR" w:eastAsia="el-GR"/>
        </w:rPr>
        <w:lastRenderedPageBreak/>
        <w:t>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14:paraId="41933F1B" w14:textId="77777777" w:rsidR="000511D5" w:rsidRPr="000511D5" w:rsidRDefault="000511D5" w:rsidP="000511D5">
      <w:pPr>
        <w:autoSpaceDE w:val="0"/>
        <w:autoSpaceDN w:val="0"/>
        <w:spacing w:after="0" w:line="276" w:lineRule="auto"/>
        <w:ind w:firstLine="720"/>
        <w:rPr>
          <w:sz w:val="24"/>
          <w:lang w:val="el-GR" w:eastAsia="el-GR"/>
        </w:rPr>
      </w:pPr>
      <w:r w:rsidRPr="000511D5">
        <w:rPr>
          <w:sz w:val="24"/>
          <w:lang w:val="el-GR" w:eastAsia="el-GR"/>
        </w:rPr>
        <w:t>Το κείμενο της παρούσης σύμβασης, αφού αναγνώσθηκε και συμφωνήθηκε, υπεγράφη και από τα δύο συμβαλλόμενα μέρη σε τρία (3) όμοια πρωτότυπα. Από τα τρία (3) όμοια αντίτυπα της σύμβασης αυτής, τα δύο παραμένουν στη Διεύθυνση Προμηθειών και Διαχείρισης Υλικού, το δε τρίτο λαμβάνει ο Ανάδοχος.</w:t>
      </w:r>
    </w:p>
    <w:p w14:paraId="48E8D8D5" w14:textId="77777777" w:rsidR="000511D5" w:rsidRPr="000511D5" w:rsidRDefault="000511D5" w:rsidP="000511D5">
      <w:pPr>
        <w:autoSpaceDE w:val="0"/>
        <w:autoSpaceDN w:val="0"/>
        <w:spacing w:after="0" w:line="276" w:lineRule="auto"/>
        <w:rPr>
          <w:sz w:val="24"/>
          <w:lang w:val="el-GR" w:eastAsia="el-GR"/>
        </w:rPr>
      </w:pPr>
    </w:p>
    <w:p w14:paraId="27D33E0B"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ΟΙ ΣΥΜΒΑΛΛΟΜΕΝΟΙ</w:t>
      </w:r>
    </w:p>
    <w:p w14:paraId="6DFFFD97" w14:textId="77777777" w:rsidR="000511D5" w:rsidRPr="000511D5" w:rsidRDefault="000511D5" w:rsidP="000511D5">
      <w:pPr>
        <w:autoSpaceDE w:val="0"/>
        <w:autoSpaceDN w:val="0"/>
        <w:spacing w:after="0" w:line="276" w:lineRule="auto"/>
        <w:jc w:val="left"/>
        <w:rPr>
          <w:b/>
          <w:sz w:val="24"/>
          <w:lang w:val="el-GR" w:eastAsia="el-GR"/>
        </w:rPr>
      </w:pPr>
    </w:p>
    <w:tbl>
      <w:tblPr>
        <w:tblW w:w="9639" w:type="dxa"/>
        <w:jc w:val="center"/>
        <w:tblLook w:val="04A0" w:firstRow="1" w:lastRow="0" w:firstColumn="1" w:lastColumn="0" w:noHBand="0" w:noVBand="1"/>
      </w:tblPr>
      <w:tblGrid>
        <w:gridCol w:w="5670"/>
        <w:gridCol w:w="3969"/>
      </w:tblGrid>
      <w:tr w:rsidR="000511D5" w:rsidRPr="000511D5" w14:paraId="692DC47C" w14:textId="77777777" w:rsidTr="000511D5">
        <w:trPr>
          <w:jc w:val="center"/>
        </w:trPr>
        <w:tc>
          <w:tcPr>
            <w:tcW w:w="5670" w:type="dxa"/>
            <w:vAlign w:val="center"/>
          </w:tcPr>
          <w:p w14:paraId="10B082A5"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Για το Υπουργείο Παιδείας και Θρησκευμάτων</w:t>
            </w:r>
          </w:p>
          <w:p w14:paraId="5E909FEC"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___________________________</w:t>
            </w:r>
          </w:p>
        </w:tc>
        <w:tc>
          <w:tcPr>
            <w:tcW w:w="3969" w:type="dxa"/>
            <w:vAlign w:val="center"/>
          </w:tcPr>
          <w:p w14:paraId="6D541279"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Για τον Ανάδοχο</w:t>
            </w:r>
          </w:p>
          <w:p w14:paraId="4D55A1D2" w14:textId="77777777"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_____________________________</w:t>
            </w:r>
          </w:p>
        </w:tc>
      </w:tr>
    </w:tbl>
    <w:p w14:paraId="1BD7C907" w14:textId="77777777" w:rsidR="000511D5" w:rsidRPr="000511D5" w:rsidRDefault="000511D5" w:rsidP="000511D5">
      <w:pPr>
        <w:suppressAutoHyphens w:val="0"/>
        <w:autoSpaceDE w:val="0"/>
        <w:autoSpaceDN w:val="0"/>
        <w:spacing w:after="0"/>
        <w:jc w:val="left"/>
        <w:rPr>
          <w:b/>
          <w:sz w:val="24"/>
          <w:lang w:val="el-GR" w:eastAsia="el-GR"/>
        </w:rPr>
      </w:pPr>
    </w:p>
    <w:p w14:paraId="4047CE4F" w14:textId="4539B1C9" w:rsidR="000511D5" w:rsidRPr="000511D5" w:rsidRDefault="000511D5" w:rsidP="000511D5">
      <w:pPr>
        <w:suppressAutoHyphens w:val="0"/>
        <w:autoSpaceDE w:val="0"/>
        <w:autoSpaceDN w:val="0"/>
        <w:spacing w:after="0"/>
        <w:jc w:val="center"/>
        <w:rPr>
          <w:b/>
          <w:sz w:val="24"/>
          <w:lang w:val="el-GR" w:eastAsia="el-GR"/>
        </w:rPr>
      </w:pPr>
      <w:r w:rsidRPr="000511D5">
        <w:rPr>
          <w:b/>
          <w:sz w:val="24"/>
          <w:lang w:val="el-GR" w:eastAsia="el-GR"/>
        </w:rPr>
        <w:t>ΠΡΟΣΑΡΤΗΜΑ Α΄ ΣΤΗΝ ΑΡΙΘ. __/202</w:t>
      </w:r>
      <w:r w:rsidR="0022071B">
        <w:rPr>
          <w:b/>
          <w:sz w:val="24"/>
          <w:lang w:val="el-GR" w:eastAsia="el-GR"/>
        </w:rPr>
        <w:t>3</w:t>
      </w:r>
      <w:r w:rsidRPr="000511D5">
        <w:rPr>
          <w:b/>
          <w:sz w:val="24"/>
          <w:lang w:val="el-GR" w:eastAsia="el-GR"/>
        </w:rPr>
        <w:t xml:space="preserve"> ΣΥΜΒΑΣΗ</w:t>
      </w:r>
    </w:p>
    <w:p w14:paraId="1DC29274" w14:textId="77777777" w:rsidR="000511D5" w:rsidRPr="000511D5" w:rsidRDefault="000511D5" w:rsidP="000511D5">
      <w:pPr>
        <w:suppressAutoHyphens w:val="0"/>
        <w:autoSpaceDE w:val="0"/>
        <w:autoSpaceDN w:val="0"/>
        <w:spacing w:after="0"/>
        <w:jc w:val="center"/>
        <w:rPr>
          <w:sz w:val="24"/>
          <w:lang w:val="el-GR" w:eastAsia="el-GR"/>
        </w:rPr>
      </w:pPr>
    </w:p>
    <w:p w14:paraId="4C79393E" w14:textId="77777777" w:rsidR="000511D5" w:rsidRPr="000511D5" w:rsidRDefault="000511D5" w:rsidP="000511D5">
      <w:pPr>
        <w:suppressAutoHyphens w:val="0"/>
        <w:autoSpaceDE w:val="0"/>
        <w:autoSpaceDN w:val="0"/>
        <w:spacing w:after="0"/>
        <w:jc w:val="center"/>
        <w:rPr>
          <w:sz w:val="24"/>
          <w:lang w:val="el-GR" w:eastAsia="el-GR"/>
        </w:rPr>
      </w:pPr>
      <w:r w:rsidRPr="000511D5">
        <w:rPr>
          <w:sz w:val="24"/>
          <w:lang w:val="el-GR" w:eastAsia="el-GR"/>
        </w:rPr>
        <w:t>(Τεχνικές προδιαγραφές συμβατικού αντικειμένου)</w:t>
      </w:r>
    </w:p>
    <w:p w14:paraId="6195D5D7" w14:textId="77777777" w:rsidR="000511D5" w:rsidRPr="000511D5" w:rsidRDefault="000511D5" w:rsidP="000511D5">
      <w:pPr>
        <w:suppressAutoHyphens w:val="0"/>
        <w:autoSpaceDE w:val="0"/>
        <w:autoSpaceDN w:val="0"/>
        <w:spacing w:after="0"/>
        <w:jc w:val="center"/>
        <w:rPr>
          <w:sz w:val="24"/>
          <w:lang w:val="el-GR" w:eastAsia="el-GR"/>
        </w:rPr>
      </w:pPr>
    </w:p>
    <w:p w14:paraId="4C397C89" w14:textId="5AA16575" w:rsidR="000511D5" w:rsidRPr="000511D5" w:rsidRDefault="000511D5" w:rsidP="000511D5">
      <w:pPr>
        <w:suppressAutoHyphens w:val="0"/>
        <w:autoSpaceDE w:val="0"/>
        <w:autoSpaceDN w:val="0"/>
        <w:spacing w:after="0"/>
        <w:jc w:val="center"/>
        <w:rPr>
          <w:b/>
          <w:sz w:val="24"/>
          <w:lang w:val="el-GR" w:eastAsia="el-GR"/>
        </w:rPr>
      </w:pPr>
      <w:r w:rsidRPr="000511D5">
        <w:rPr>
          <w:b/>
          <w:sz w:val="24"/>
          <w:lang w:val="el-GR" w:eastAsia="el-GR"/>
        </w:rPr>
        <w:t>ΠΡΟΣΑΡΤΗΜΑ Β΄ ΣΤΗΝ ΑΡΙΘ. __/202</w:t>
      </w:r>
      <w:r w:rsidR="0022071B">
        <w:rPr>
          <w:b/>
          <w:sz w:val="24"/>
          <w:lang w:val="el-GR" w:eastAsia="el-GR"/>
        </w:rPr>
        <w:t>3</w:t>
      </w:r>
      <w:r w:rsidRPr="000511D5">
        <w:rPr>
          <w:b/>
          <w:sz w:val="24"/>
          <w:lang w:val="el-GR" w:eastAsia="el-GR"/>
        </w:rPr>
        <w:t xml:space="preserve"> ΣΥΜΒΑΣΗ</w:t>
      </w:r>
    </w:p>
    <w:p w14:paraId="546B6F08" w14:textId="77777777" w:rsidR="000511D5" w:rsidRPr="000511D5" w:rsidRDefault="000511D5" w:rsidP="000511D5">
      <w:pPr>
        <w:suppressAutoHyphens w:val="0"/>
        <w:autoSpaceDE w:val="0"/>
        <w:autoSpaceDN w:val="0"/>
        <w:spacing w:after="0"/>
        <w:jc w:val="center"/>
        <w:rPr>
          <w:sz w:val="24"/>
          <w:lang w:val="el-GR" w:eastAsia="el-GR"/>
        </w:rPr>
      </w:pPr>
    </w:p>
    <w:p w14:paraId="388F68E3" w14:textId="77777777" w:rsidR="000511D5" w:rsidRPr="000511D5" w:rsidRDefault="000511D5" w:rsidP="000511D5">
      <w:pPr>
        <w:suppressAutoHyphens w:val="0"/>
        <w:autoSpaceDE w:val="0"/>
        <w:autoSpaceDN w:val="0"/>
        <w:spacing w:after="0"/>
        <w:jc w:val="center"/>
        <w:rPr>
          <w:sz w:val="24"/>
          <w:lang w:val="el-GR" w:eastAsia="el-GR"/>
        </w:rPr>
      </w:pPr>
      <w:r w:rsidRPr="000511D5">
        <w:rPr>
          <w:sz w:val="24"/>
          <w:lang w:val="el-GR" w:eastAsia="el-GR"/>
        </w:rPr>
        <w:t>(Συμβατικό τίμημα)</w:t>
      </w:r>
    </w:p>
    <w:p w14:paraId="38661010" w14:textId="3B7B9B2F" w:rsidR="00B80670" w:rsidRPr="001B46F7" w:rsidRDefault="000511D5" w:rsidP="00B80670">
      <w:pPr>
        <w:pStyle w:val="2"/>
        <w:tabs>
          <w:tab w:val="clear" w:pos="567"/>
          <w:tab w:val="left" w:pos="0"/>
        </w:tabs>
        <w:ind w:left="0" w:firstLine="0"/>
        <w:jc w:val="left"/>
        <w:rPr>
          <w:lang w:val="el-GR"/>
        </w:rPr>
      </w:pPr>
      <w:r w:rsidRPr="000511D5">
        <w:rPr>
          <w:rFonts w:ascii="Calibri" w:hAnsi="Calibri" w:cs="Calibri"/>
          <w:b w:val="0"/>
          <w:color w:val="auto"/>
          <w:sz w:val="32"/>
          <w:szCs w:val="32"/>
          <w:lang w:val="el-GR" w:eastAsia="el-GR"/>
        </w:rPr>
        <w:br w:type="page"/>
      </w:r>
      <w:r w:rsidR="00B80670" w:rsidRPr="00E1583A">
        <w:rPr>
          <w:lang w:val="el-GR"/>
        </w:rPr>
        <w:lastRenderedPageBreak/>
        <w:t xml:space="preserve">ΠΑΡΑΡΤΗΜΑ </w:t>
      </w:r>
      <w:r w:rsidR="00B80670" w:rsidRPr="00E1583A">
        <w:rPr>
          <w:lang w:val="en-US"/>
        </w:rPr>
        <w:t>V</w:t>
      </w:r>
      <w:r w:rsidR="00B80670">
        <w:rPr>
          <w:lang w:val="el-GR"/>
        </w:rPr>
        <w:t>Ι</w:t>
      </w:r>
      <w:r w:rsidR="00B80670" w:rsidRPr="00E1583A">
        <w:rPr>
          <w:lang w:val="el-GR"/>
        </w:rPr>
        <w:t>:</w:t>
      </w:r>
      <w:r w:rsidR="00B80670">
        <w:rPr>
          <w:lang w:val="el-GR"/>
        </w:rPr>
        <w:t xml:space="preserve">   </w:t>
      </w:r>
    </w:p>
    <w:p w14:paraId="3E8315A3" w14:textId="77777777" w:rsidR="00B80670" w:rsidRPr="0034611B" w:rsidRDefault="00B80670" w:rsidP="00B80670">
      <w:pPr>
        <w:pStyle w:val="2"/>
        <w:tabs>
          <w:tab w:val="clear" w:pos="567"/>
          <w:tab w:val="left" w:pos="0"/>
        </w:tabs>
        <w:ind w:left="0" w:firstLine="0"/>
        <w:jc w:val="left"/>
        <w:rPr>
          <w:lang w:val="el-GR"/>
        </w:rPr>
      </w:pPr>
      <w:r w:rsidRPr="001B46F7">
        <w:rPr>
          <w:lang w:val="el-GR"/>
        </w:rPr>
        <w:t>ΕΥΡΩΠΑΙΚΟ ΕΝΙΑΙΟ ΕΓΓΡΑΦΟ ΣΥΜΒΑΣΗΣ (Ε.Ε.Ε.Σ-</w:t>
      </w:r>
      <w:r w:rsidRPr="001B46F7">
        <w:rPr>
          <w:lang w:val="en-US"/>
        </w:rPr>
        <w:t>ESPD</w:t>
      </w:r>
      <w:r w:rsidRPr="001B46F7">
        <w:rPr>
          <w:lang w:val="el-GR"/>
        </w:rPr>
        <w:t>)</w:t>
      </w:r>
    </w:p>
    <w:p w14:paraId="45E1E4FB" w14:textId="77777777" w:rsidR="00B80670" w:rsidRDefault="00B80670" w:rsidP="00B80670">
      <w:pPr>
        <w:adjustRightInd w:val="0"/>
        <w:spacing w:line="276" w:lineRule="auto"/>
        <w:jc w:val="center"/>
        <w:rPr>
          <w:rFonts w:asciiTheme="minorHAnsi" w:hAnsiTheme="minorHAnsi" w:cstheme="minorHAnsi"/>
          <w:b/>
          <w:bCs/>
          <w:color w:val="000000"/>
          <w:szCs w:val="22"/>
          <w:lang w:val="el-GR" w:eastAsia="el-GR"/>
        </w:rPr>
      </w:pPr>
      <w:r w:rsidRPr="00D41DB8">
        <w:rPr>
          <w:rFonts w:asciiTheme="minorHAnsi" w:hAnsiTheme="minorHAnsi" w:cstheme="minorHAnsi"/>
          <w:szCs w:val="22"/>
          <w:lang w:val="el-GR"/>
        </w:rPr>
        <w:t xml:space="preserve"> </w:t>
      </w:r>
      <w:r w:rsidRPr="00D41DB8">
        <w:rPr>
          <w:rFonts w:asciiTheme="minorHAnsi" w:hAnsiTheme="minorHAnsi" w:cstheme="minorHAnsi"/>
          <w:b/>
          <w:bCs/>
          <w:color w:val="000000"/>
          <w:szCs w:val="22"/>
          <w:lang w:val="el-GR" w:eastAsia="el-GR"/>
        </w:rPr>
        <w:t>1 Θεσμικό πλαίσιο που διέπει το ΕΕΕΣ:</w:t>
      </w:r>
    </w:p>
    <w:p w14:paraId="061A5810" w14:textId="77777777" w:rsidR="00B80670" w:rsidRDefault="00B80670" w:rsidP="00715FDE">
      <w:pPr>
        <w:adjustRightInd w:val="0"/>
        <w:spacing w:after="0" w:line="276" w:lineRule="auto"/>
        <w:rPr>
          <w:rFonts w:asciiTheme="minorHAnsi" w:hAnsiTheme="minorHAnsi" w:cstheme="minorHAnsi"/>
          <w:b/>
          <w:bCs/>
          <w:color w:val="000000"/>
          <w:szCs w:val="22"/>
          <w:lang w:val="el-GR" w:eastAsia="el-GR"/>
        </w:rPr>
      </w:pPr>
    </w:p>
    <w:p w14:paraId="74E6B784"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w:t>
      </w:r>
      <w:r w:rsidRPr="002E01BD">
        <w:rPr>
          <w:rFonts w:asciiTheme="minorHAnsi" w:hAnsiTheme="minorHAnsi" w:cstheme="minorHAnsi"/>
          <w:b/>
          <w:bCs/>
          <w:color w:val="000000"/>
          <w:szCs w:val="22"/>
          <w:lang w:val="el-GR" w:eastAsia="el-GR"/>
        </w:rPr>
        <w:t>προσδιορίζει αναλυτικά το τυποποιημένο έντυπο που θα</w:t>
      </w:r>
      <w:r w:rsidRPr="002E01BD">
        <w:rPr>
          <w:rFonts w:asciiTheme="minorHAnsi" w:hAnsiTheme="minorHAnsi" w:cstheme="minorHAnsi"/>
          <w:color w:val="000000"/>
          <w:szCs w:val="22"/>
          <w:lang w:val="el-GR" w:eastAsia="el-GR"/>
        </w:rPr>
        <w:t xml:space="preserve"> </w:t>
      </w:r>
      <w:r w:rsidRPr="002E01BD">
        <w:rPr>
          <w:rFonts w:asciiTheme="minorHAnsi" w:hAnsiTheme="minorHAnsi" w:cstheme="minorHAnsi"/>
          <w:b/>
          <w:bCs/>
          <w:color w:val="000000"/>
          <w:szCs w:val="22"/>
          <w:lang w:val="el-GR" w:eastAsia="el-GR"/>
        </w:rPr>
        <w:t>χρησιμοποιείται για τους σκοπούς της κατάρτισης του Ευρωπαϊκού Ενιαίου Εγγράφου Σύμβασης (ΕΕΕΣ).</w:t>
      </w:r>
    </w:p>
    <w:p w14:paraId="521B3405" w14:textId="77777777" w:rsidR="00B80670" w:rsidRPr="002E01BD" w:rsidRDefault="00B80670" w:rsidP="00B80670">
      <w:pPr>
        <w:shd w:val="clear" w:color="auto" w:fill="FFFFFF"/>
        <w:autoSpaceDE w:val="0"/>
        <w:autoSpaceDN w:val="0"/>
        <w:adjustRightInd w:val="0"/>
        <w:spacing w:after="0" w:line="276" w:lineRule="auto"/>
        <w:ind w:firstLine="720"/>
        <w:rPr>
          <w:rFonts w:asciiTheme="minorHAnsi" w:hAnsiTheme="minorHAnsi" w:cstheme="minorHAnsi"/>
          <w:szCs w:val="22"/>
          <w:lang w:val="el-GR" w:eastAsia="el-GR"/>
        </w:rPr>
      </w:pPr>
      <w:r w:rsidRPr="002E01BD">
        <w:rPr>
          <w:rFonts w:asciiTheme="minorHAnsi" w:hAnsiTheme="minorHAnsi" w:cstheme="minorHAnsi"/>
          <w:color w:val="000000"/>
          <w:szCs w:val="22"/>
          <w:lang w:val="el-GR" w:eastAsia="el-GR"/>
        </w:rPr>
        <w:t xml:space="preserve">Περαιτέρω, στο Ν. 4412/2016 </w:t>
      </w:r>
      <w:r w:rsidRPr="002E01BD">
        <w:rPr>
          <w:rFonts w:asciiTheme="minorHAnsi" w:hAnsiTheme="minorHAnsi" w:cstheme="minorHAnsi"/>
          <w:szCs w:val="22"/>
          <w:lang w:val="el-GR" w:eastAsia="el-GR"/>
        </w:rPr>
        <w:t xml:space="preserve">(ΦΕΚ 147 Α΄) </w:t>
      </w:r>
      <w:r w:rsidRPr="002E01BD">
        <w:rPr>
          <w:rFonts w:asciiTheme="minorHAnsi" w:hAnsiTheme="minorHAnsi" w:cstheme="minorHAnsi"/>
          <w:color w:val="000000"/>
          <w:szCs w:val="22"/>
          <w:lang w:val="el-GR" w:eastAsia="el-GR"/>
        </w:rPr>
        <w:t>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p>
    <w:p w14:paraId="78A78166"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bCs/>
          <w:color w:val="000000"/>
          <w:szCs w:val="22"/>
          <w:lang w:val="el-GR" w:eastAsia="el-GR"/>
        </w:rPr>
      </w:pPr>
      <w:r w:rsidRPr="00D41DB8">
        <w:rPr>
          <w:rFonts w:asciiTheme="minorHAnsi" w:hAnsiTheme="minorHAnsi" w:cstheme="minorHAnsi"/>
          <w:b/>
          <w:bCs/>
          <w:color w:val="000000"/>
          <w:szCs w:val="22"/>
          <w:lang w:val="el-GR" w:eastAsia="el-GR"/>
        </w:rPr>
        <w:t xml:space="preserve"> </w:t>
      </w:r>
      <w:r w:rsidRPr="002E01BD">
        <w:rPr>
          <w:rFonts w:asciiTheme="minorHAnsi" w:hAnsiTheme="minorHAnsi" w:cstheme="minorHAnsi"/>
          <w:b/>
          <w:bCs/>
          <w:color w:val="000000"/>
          <w:szCs w:val="22"/>
          <w:lang w:val="el-GR" w:eastAsia="el-GR"/>
        </w:rPr>
        <w:t>2 Τι είναι το ΕΕΕΣ και το ηλεκτρονικό ΕΕΕΣ (eΕΕΕΣ):</w:t>
      </w:r>
    </w:p>
    <w:p w14:paraId="4D1C213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Πρόκειται για μια υπεύθυνη δήλωση της καταλληλότητας,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w:t>
      </w:r>
    </w:p>
    <w:p w14:paraId="4B33EC50" w14:textId="4ADEE761"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Η υπεύθυνη δήλωση επιτρέπει στις συμμετέχουσες εταιρείες ή άλλους οικονομικούς φορείς να αποδείξουν ότι:</w:t>
      </w:r>
      <w:r w:rsidR="009F7857">
        <w:rPr>
          <w:rFonts w:asciiTheme="minorHAnsi" w:hAnsiTheme="minorHAnsi" w:cstheme="minorHAnsi"/>
          <w:color w:val="000000"/>
          <w:szCs w:val="22"/>
          <w:lang w:val="el-GR" w:eastAsia="el-GR"/>
        </w:rPr>
        <w:t xml:space="preserve">                                                                                                                    </w:t>
      </w:r>
    </w:p>
    <w:p w14:paraId="21FD9A06"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Α) δεν βρίσκονται σε μία από τις καταστάσεις για τις οποίες πρέπει ή είναι δυνατόν να αποκλειστούν από τη σύναψη δημόσιας σύμβασης,</w:t>
      </w:r>
    </w:p>
    <w:p w14:paraId="190A8D4E"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Β) πληρούν τα συναφή κριτήρια αποκλεισμού και επιλογής.</w:t>
      </w:r>
    </w:p>
    <w:p w14:paraId="44DBBAD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Μόνον ο προσωρινός Ανάδοχος θα πρέπει να υποβάλει τα πιστοποιητικά που ζητούνται από την Αναθέτουσα Αρχή ως αποδεικτικά στοιχεία. Από τους 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 4412/2016 </w:t>
      </w:r>
      <w:r w:rsidRPr="002E01BD">
        <w:rPr>
          <w:rFonts w:asciiTheme="minorHAnsi" w:hAnsiTheme="minorHAnsi" w:cstheme="minorHAnsi"/>
          <w:szCs w:val="22"/>
          <w:lang w:val="el-GR" w:eastAsia="el-GR"/>
        </w:rPr>
        <w:t>(ΦΕΚ 147 Α΄)</w:t>
      </w:r>
      <w:r w:rsidRPr="002E01BD">
        <w:rPr>
          <w:rFonts w:asciiTheme="minorHAnsi" w:hAnsiTheme="minorHAnsi" w:cstheme="minorHAnsi"/>
          <w:color w:val="000000"/>
          <w:szCs w:val="22"/>
          <w:lang w:val="el-GR" w:eastAsia="el-GR"/>
        </w:rPr>
        <w:t>,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 Η δήλωση για την πρόσβαση σε εθνική βάση δεδομένων εμπεριέχεται στο Ευρωπαϊκό Ενιαίο Έγγραφο Σύμβασης (ΕΕΕΣ) και συμπληρώνεται με ευθύνη του οικονομικού φορέα (με αναγραφή συγκεκριμένης ηλεκτρονικής διεύθυνσης στο Διαδίκτυο).</w:t>
      </w:r>
    </w:p>
    <w:p w14:paraId="3C9C5560"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
          <w:color w:val="000000"/>
          <w:szCs w:val="22"/>
          <w:u w:val="single"/>
          <w:lang w:val="el-GR" w:eastAsia="el-GR"/>
        </w:rPr>
      </w:pPr>
      <w:r w:rsidRPr="002E01BD">
        <w:rPr>
          <w:rFonts w:asciiTheme="minorHAnsi" w:hAnsiTheme="minorHAnsi" w:cstheme="minorHAnsi"/>
          <w:color w:val="000000"/>
          <w:szCs w:val="22"/>
          <w:u w:val="single"/>
          <w:lang w:val="el-GR" w:eastAsia="el-GR"/>
        </w:rPr>
        <w:t xml:space="preserve">Σημειώνεται πως για την ορθή συμπλήρωση του ΕΕΕΣ ισχύουν και τα αναφερόμενα στην </w:t>
      </w:r>
      <w:r w:rsidRPr="002E01BD">
        <w:rPr>
          <w:rFonts w:asciiTheme="minorHAnsi" w:hAnsiTheme="minorHAnsi" w:cstheme="minorHAnsi"/>
          <w:b/>
          <w:color w:val="000000"/>
          <w:szCs w:val="22"/>
          <w:u w:val="single"/>
          <w:lang w:val="el-GR" w:eastAsia="el-GR"/>
        </w:rPr>
        <w:t>Κατευθυντήρια Οδηγία 23 (ΑΔΑ: Ψ3ΗΙΟΞΤΒ-Κ3Ε) της Ε.Α.Α.ΔΗ.ΣΥ. με θέμα: «Ειδικά θέματα συμπλήρωσης του Τυποποιημένου Εντύπου Υπεύθυνης Δήλωσης (ΤΕΥΔ) και του Ευρωπαϊκού Ενιαίου Εγγράφου Σύμβασης (ΕΕΕΣ)».</w:t>
      </w:r>
    </w:p>
    <w:p w14:paraId="54841A57"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Το ΕΕΕΣ δεν περιλαμβάνει τεχνικές προδιαγραφές. Καλύπτει μόνο τους όρους συμμετοχής (προεπιλογή) από πλευράς κριτηρίων αποκλεισμού και επιλογής. Το eΕΕΕΣ είναι η ηλεκτρονική έκδοση αυτής της υπεύθυνης δήλωσης, που παρέχεται στο διαδίκτυο από την πλατφόρμα </w:t>
      </w:r>
      <w:r w:rsidRPr="002E01BD">
        <w:rPr>
          <w:rFonts w:asciiTheme="minorHAnsi" w:hAnsiTheme="minorHAnsi" w:cstheme="minorHAnsi"/>
          <w:b/>
          <w:color w:val="000000"/>
          <w:szCs w:val="22"/>
          <w:lang w:val="el-GR" w:eastAsia="el-GR"/>
        </w:rPr>
        <w:t xml:space="preserve">Promitheus ESPDint του ΕΣΗΔΗΣ </w:t>
      </w:r>
      <w:r w:rsidRPr="002E01BD">
        <w:rPr>
          <w:rFonts w:asciiTheme="minorHAnsi" w:hAnsiTheme="minorHAnsi" w:cstheme="minorHAnsi"/>
          <w:color w:val="000000"/>
          <w:szCs w:val="22"/>
          <w:lang w:val="el-GR" w:eastAsia="el-GR"/>
        </w:rPr>
        <w:t xml:space="preserve">στο URL: </w:t>
      </w:r>
      <w:hyperlink r:id="rId40" w:history="1">
        <w:r w:rsidRPr="00D41DB8">
          <w:rPr>
            <w:rFonts w:asciiTheme="minorHAnsi" w:hAnsiTheme="minorHAnsi" w:cstheme="minorHAnsi"/>
            <w:color w:val="0000FF"/>
            <w:szCs w:val="22"/>
            <w:u w:val="single"/>
            <w:lang w:val="en-US" w:eastAsia="el-GR"/>
          </w:rPr>
          <w:t>https</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espdint</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eprocurement</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gov</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gr</w:t>
        </w:r>
      </w:hyperlink>
      <w:r w:rsidRPr="00D41DB8">
        <w:rPr>
          <w:rFonts w:asciiTheme="minorHAnsi" w:hAnsiTheme="minorHAnsi" w:cstheme="minorHAnsi"/>
          <w:color w:val="0000FF"/>
          <w:szCs w:val="22"/>
          <w:u w:val="single"/>
          <w:lang w:val="el-GR" w:eastAsia="el-GR"/>
        </w:rPr>
        <w:t>.</w:t>
      </w:r>
    </w:p>
    <w:p w14:paraId="6AF36CF8"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highlight w:val="yellow"/>
          <w:lang w:val="el-GR" w:eastAsia="el-GR"/>
        </w:rPr>
      </w:pPr>
    </w:p>
    <w:p w14:paraId="17A85F7B"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bCs/>
          <w:color w:val="000000"/>
          <w:szCs w:val="22"/>
          <w:lang w:val="el-GR" w:eastAsia="el-GR"/>
        </w:rPr>
        <w:t>3 Λειτουργίες που παρέχει η υπηρεσία eΕΕΕΣ:</w:t>
      </w:r>
    </w:p>
    <w:p w14:paraId="3163AF0D"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583F567F"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Η υπηρεσία eΕΕΕΣ επιτρέπει:</w:t>
      </w:r>
    </w:p>
    <w:p w14:paraId="10E618A3"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Α) στις Αναθέτουσες Αρχές, να συμπληρώνουν και να χρησιμοποιούν ένα υπόδειγμα ΕΕΕΣ καθορίζοντας τα κριτήρια αποκλεισμού και επιλογής,</w:t>
      </w:r>
    </w:p>
    <w:p w14:paraId="664BD82A"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Β) στους συμμετέχοντες οικονομικούς φορείς να συμπληρώνουν να επαναχρησιμοποιούν, να τηλεφορτώνουν και να εκτυπώνουν το ΕΕΕΣ για μια συγκεκριμένη διαδικασία.</w:t>
      </w:r>
    </w:p>
    <w:p w14:paraId="06B0B0E2"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lastRenderedPageBreak/>
        <w:t>Προς διευκόλυνση των Αναθετουσών Αρχών καθώς και των οικονομικών φορέων, παρέχονται πληροφορίες σχετικά με το ηλεκτρονικό Ενιαίο Ευρωπαϊκό Έγγραφο Συμβάσεων (eΕΕΕΣ), εστιάζοντας σε θέματα βασικών αρχών του ΕΕΕΣ, χρήσης της υπηρεσίας eΕΕΕΣ που προσφέρει η πλατφόρμα, καθώς και θέματα τεχνικά και εφαρμογής του eEEEΣ, στη</w:t>
      </w:r>
      <w:r w:rsidRPr="002E01BD">
        <w:rPr>
          <w:rFonts w:asciiTheme="minorHAnsi" w:hAnsiTheme="minorHAnsi" w:cstheme="minorHAnsi"/>
          <w:iCs/>
          <w:szCs w:val="22"/>
          <w:lang w:val="el-GR" w:eastAsia="el-GR"/>
        </w:rPr>
        <w:t xml:space="preserve"> διαδικτυακή πύλη </w:t>
      </w:r>
      <w:hyperlink r:id="rId41" w:history="1">
        <w:r w:rsidRPr="00D41DB8">
          <w:rPr>
            <w:rFonts w:asciiTheme="minorHAnsi" w:hAnsiTheme="minorHAnsi" w:cstheme="minorHAnsi"/>
            <w:color w:val="0000FF"/>
            <w:szCs w:val="22"/>
            <w:u w:val="single"/>
            <w:lang w:val="en-US" w:eastAsia="el-GR"/>
          </w:rPr>
          <w:t>www</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promitheus</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gov</w:t>
        </w:r>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gr</w:t>
        </w:r>
      </w:hyperlink>
      <w:r w:rsidRPr="002E01BD">
        <w:rPr>
          <w:rFonts w:asciiTheme="minorHAnsi" w:hAnsiTheme="minorHAnsi" w:cstheme="minorHAnsi"/>
          <w:color w:val="000000"/>
          <w:szCs w:val="22"/>
          <w:lang w:val="el-GR" w:eastAsia="el-GR"/>
        </w:rPr>
        <w:t xml:space="preserve">, στο σχετικό μενού: </w:t>
      </w:r>
      <w:r w:rsidRPr="002E01BD">
        <w:rPr>
          <w:rFonts w:asciiTheme="minorHAnsi" w:hAnsiTheme="minorHAnsi" w:cstheme="minorHAnsi"/>
          <w:b/>
          <w:color w:val="000000"/>
          <w:szCs w:val="22"/>
          <w:lang w:val="el-GR" w:eastAsia="el-GR"/>
        </w:rPr>
        <w:t>«Promitheus ESPDint - ηλεκτρονικές υπηρεσίες eΕΕΕΣ-eΤΕΥΔ»</w:t>
      </w:r>
      <w:r w:rsidRPr="002E01BD">
        <w:rPr>
          <w:rFonts w:asciiTheme="minorHAnsi" w:hAnsiTheme="minorHAnsi" w:cstheme="minorHAnsi"/>
          <w:color w:val="000000"/>
          <w:szCs w:val="22"/>
          <w:lang w:val="el-GR" w:eastAsia="el-GR"/>
        </w:rPr>
        <w:t>.</w:t>
      </w:r>
    </w:p>
    <w:p w14:paraId="437E779D"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lang w:val="el-GR" w:eastAsia="el-GR"/>
        </w:rPr>
      </w:pPr>
    </w:p>
    <w:p w14:paraId="65BF8DA3"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bCs/>
          <w:color w:val="000000"/>
          <w:szCs w:val="22"/>
          <w:lang w:val="el-GR" w:eastAsia="el-GR"/>
        </w:rPr>
      </w:pPr>
      <w:r w:rsidRPr="002E01BD">
        <w:rPr>
          <w:rFonts w:asciiTheme="minorHAnsi" w:hAnsiTheme="minorHAnsi" w:cstheme="minorHAnsi"/>
          <w:b/>
          <w:bCs/>
          <w:color w:val="000000"/>
          <w:szCs w:val="22"/>
          <w:lang w:val="el-GR" w:eastAsia="el-GR"/>
        </w:rPr>
        <w:t>4 Συμβουλές σχετικά με τη χρήση της υπηρεσίας eΕΕΕΣ:</w:t>
      </w:r>
    </w:p>
    <w:p w14:paraId="00A98A9F"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bCs/>
          <w:color w:val="000000"/>
          <w:szCs w:val="22"/>
          <w:highlight w:val="yellow"/>
          <w:lang w:val="el-GR" w:eastAsia="el-GR"/>
        </w:rPr>
      </w:pPr>
    </w:p>
    <w:p w14:paraId="0337B887"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color w:val="000000"/>
          <w:szCs w:val="22"/>
          <w:lang w:val="el-GR" w:eastAsia="el-GR"/>
        </w:rPr>
        <w:t>4.1 Διαδικασία δημιουργίας και υποβολής του ΕΕΕΣ από τις Αναθέτουσες Αρχές για χρήση σε διαγωνισμούς που διενεργούν μέσω του ΕΣΗΔΗΣ:</w:t>
      </w:r>
    </w:p>
    <w:p w14:paraId="0BAEC074"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4A19E3F6"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color w:val="000000"/>
          <w:szCs w:val="22"/>
          <w:lang w:val="el-GR" w:eastAsia="el-GR"/>
        </w:rPr>
        <w:t>Γ</w:t>
      </w:r>
      <w:r w:rsidRPr="002E01BD">
        <w:rPr>
          <w:rFonts w:asciiTheme="minorHAnsi" w:hAnsiTheme="minorHAnsi" w:cstheme="minorHAnsi"/>
          <w:bCs/>
          <w:color w:val="000000"/>
          <w:szCs w:val="22"/>
          <w:lang w:val="el-GR" w:eastAsia="el-GR"/>
        </w:rPr>
        <w:t>ια τους διαγωνισμούς με αξία άνω των ορίων και την εφαρμογή των διατάξεων του ΕΕΕΣ, οι οποίοι και διεξάγονται μέσω του ΕΣΗΔΗΣ</w:t>
      </w:r>
      <w:r w:rsidRPr="002E01BD">
        <w:rPr>
          <w:rFonts w:asciiTheme="minorHAnsi" w:hAnsiTheme="minorHAnsi" w:cstheme="minorHAnsi"/>
          <w:color w:val="000000"/>
          <w:szCs w:val="22"/>
          <w:lang w:val="el-GR" w:eastAsia="el-GR"/>
        </w:rPr>
        <w:t>, προτείνεται οι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Αναθέτουσες Αρχές να εφαρμόζουν την ακόλουθη διαδικασία</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δημιουργίας και υποβολής:</w:t>
      </w:r>
    </w:p>
    <w:p w14:paraId="5E4B404F" w14:textId="77777777" w:rsidR="00B80670" w:rsidRPr="002E01BD" w:rsidRDefault="00B80670" w:rsidP="00B80670">
      <w:pPr>
        <w:numPr>
          <w:ilvl w:val="0"/>
          <w:numId w:val="31"/>
        </w:numPr>
        <w:suppressAutoHyphens w:val="0"/>
        <w:autoSpaceDE w:val="0"/>
        <w:autoSpaceDN w:val="0"/>
        <w:adjustRightInd w:val="0"/>
        <w:spacing w:after="0" w:line="276" w:lineRule="auto"/>
        <w:ind w:left="0" w:firstLine="0"/>
        <w:jc w:val="left"/>
        <w:rPr>
          <w:rFonts w:asciiTheme="minorHAnsi" w:hAnsiTheme="minorHAnsi" w:cstheme="minorHAnsi"/>
          <w:b/>
          <w:bCs/>
          <w:color w:val="000000"/>
          <w:szCs w:val="22"/>
          <w:lang w:val="el-GR" w:eastAsia="el-GR"/>
        </w:rPr>
      </w:pPr>
      <w:r w:rsidRPr="002E01BD">
        <w:rPr>
          <w:rFonts w:asciiTheme="minorHAnsi" w:hAnsiTheme="minorHAnsi" w:cstheme="minorHAnsi"/>
          <w:bCs/>
          <w:color w:val="000000"/>
          <w:szCs w:val="22"/>
          <w:lang w:val="el-GR" w:eastAsia="el-GR"/>
        </w:rPr>
        <w:t>Οι Αναθέτουσες Αρχές συντάσσουν με χρήση της υπηρεσίας eΕΕΕΣ</w:t>
      </w:r>
      <w:r w:rsidRPr="002E01BD">
        <w:rPr>
          <w:rFonts w:asciiTheme="minorHAnsi" w:hAnsiTheme="minorHAnsi" w:cstheme="minorHAnsi"/>
          <w:color w:val="000000"/>
          <w:szCs w:val="22"/>
          <w:lang w:val="el-GR" w:eastAsia="el-GR"/>
        </w:rPr>
        <w:t xml:space="preserve"> της διαδικτυακής πλατφόρμας </w:t>
      </w:r>
      <w:r w:rsidRPr="002E01BD">
        <w:rPr>
          <w:rFonts w:asciiTheme="minorHAnsi" w:hAnsiTheme="minorHAnsi" w:cstheme="minorHAnsi"/>
          <w:b/>
          <w:color w:val="000000"/>
          <w:szCs w:val="22"/>
          <w:lang w:val="el-GR" w:eastAsia="el-GR"/>
        </w:rPr>
        <w:t>Promitheus ESPDint του ΕΣΗΔΗΣ</w:t>
      </w:r>
      <w:r w:rsidRPr="002E01BD">
        <w:rPr>
          <w:rFonts w:asciiTheme="minorHAnsi" w:hAnsiTheme="minorHAnsi" w:cstheme="minorHAnsi"/>
          <w:color w:val="000000"/>
          <w:szCs w:val="22"/>
          <w:lang w:val="el-GR" w:eastAsia="el-GR"/>
        </w:rPr>
        <w:t>, εκείνο</w:t>
      </w:r>
      <w:r w:rsidRPr="002E01BD">
        <w:rPr>
          <w:rFonts w:asciiTheme="minorHAnsi" w:hAnsiTheme="minorHAnsi" w:cstheme="minorHAnsi"/>
          <w:bCs/>
          <w:color w:val="000000"/>
          <w:szCs w:val="22"/>
          <w:lang w:val="el-GR" w:eastAsia="el-GR"/>
        </w:rPr>
        <w:t xml:space="preserve"> το πρότυπο eΕΕΕΣ </w:t>
      </w:r>
      <w:r w:rsidRPr="002E01BD">
        <w:rPr>
          <w:rFonts w:asciiTheme="minorHAnsi" w:hAnsiTheme="minorHAnsi" w:cstheme="minorHAnsi"/>
          <w:color w:val="000000"/>
          <w:szCs w:val="22"/>
          <w:lang w:val="el-GR" w:eastAsia="el-GR"/>
        </w:rPr>
        <w:t xml:space="preserve">που επιθυμούν για τον εκάστοτε διαγωνισμό τους </w:t>
      </w:r>
      <w:r w:rsidRPr="002E01BD">
        <w:rPr>
          <w:rFonts w:asciiTheme="minorHAnsi" w:hAnsiTheme="minorHAnsi" w:cstheme="minorHAnsi"/>
          <w:bCs/>
          <w:color w:val="000000"/>
          <w:szCs w:val="22"/>
          <w:lang w:val="el-GR" w:eastAsia="el-GR"/>
        </w:rPr>
        <w:t xml:space="preserve">και παράγουν </w:t>
      </w:r>
      <w:r w:rsidRPr="002E01BD">
        <w:rPr>
          <w:rFonts w:asciiTheme="minorHAnsi" w:hAnsiTheme="minorHAnsi" w:cstheme="minorHAnsi"/>
          <w:color w:val="000000"/>
          <w:szCs w:val="22"/>
          <w:lang w:val="el-GR" w:eastAsia="el-GR"/>
        </w:rPr>
        <w:t xml:space="preserve">το σχετικό πρότυπο eΕΕΕΣ σε μορφή αρχείων τύπου </w:t>
      </w:r>
      <w:r w:rsidRPr="002E01BD">
        <w:rPr>
          <w:rFonts w:asciiTheme="minorHAnsi" w:hAnsiTheme="minorHAnsi" w:cstheme="minorHAnsi"/>
          <w:b/>
          <w:bCs/>
          <w:color w:val="000000"/>
          <w:szCs w:val="22"/>
          <w:lang w:val="el-GR" w:eastAsia="el-GR"/>
        </w:rPr>
        <w:t>XML και PDF</w:t>
      </w:r>
      <w:r w:rsidRPr="002E01BD">
        <w:rPr>
          <w:rFonts w:asciiTheme="minorHAnsi" w:hAnsiTheme="minorHAnsi" w:cstheme="minorHAnsi"/>
          <w:color w:val="000000"/>
          <w:szCs w:val="22"/>
          <w:lang w:val="el-GR" w:eastAsia="el-GR"/>
        </w:rPr>
        <w:t>,</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τα οποία και αποθηκεύουν, αρχικά, τοπικά στον ηλεκτρονικό υπολογιστή</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 xml:space="preserve">τους. Σημειώνεται ότι τα αρχεία τύπου </w:t>
      </w:r>
      <w:r w:rsidRPr="002E01BD">
        <w:rPr>
          <w:rFonts w:asciiTheme="minorHAnsi" w:hAnsiTheme="minorHAnsi" w:cstheme="minorHAnsi"/>
          <w:b/>
          <w:bCs/>
          <w:color w:val="000000"/>
          <w:szCs w:val="22"/>
          <w:lang w:val="el-GR" w:eastAsia="el-GR"/>
        </w:rPr>
        <w:t>XML και PDF</w:t>
      </w:r>
      <w:r w:rsidRPr="002E01BD">
        <w:rPr>
          <w:rFonts w:asciiTheme="minorHAnsi" w:hAnsiTheme="minorHAnsi" w:cstheme="minorHAnsi"/>
          <w:color w:val="000000"/>
          <w:szCs w:val="22"/>
          <w:lang w:val="el-GR" w:eastAsia="el-GR"/>
        </w:rPr>
        <w:t xml:space="preserve"> παράγονται άμεσα από την υπηρεσία eΕΕΕΣ επιλέγοντας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το κουμπί «Εξαγωγή».</w:t>
      </w:r>
    </w:p>
    <w:p w14:paraId="07EF05AC" w14:textId="77777777" w:rsidR="00B80670" w:rsidRPr="002E01BD" w:rsidRDefault="00B80670" w:rsidP="00B80670">
      <w:pPr>
        <w:numPr>
          <w:ilvl w:val="0"/>
          <w:numId w:val="31"/>
        </w:numPr>
        <w:suppressAutoHyphens w:val="0"/>
        <w:autoSpaceDE w:val="0"/>
        <w:autoSpaceDN w:val="0"/>
        <w:adjustRightInd w:val="0"/>
        <w:spacing w:after="0" w:line="276" w:lineRule="auto"/>
        <w:ind w:left="0" w:firstLine="0"/>
        <w:jc w:val="left"/>
        <w:rPr>
          <w:rFonts w:asciiTheme="minorHAnsi" w:hAnsiTheme="minorHAnsi" w:cstheme="minorHAnsi"/>
          <w:b/>
          <w:bCs/>
          <w:color w:val="000000"/>
          <w:szCs w:val="22"/>
          <w:lang w:val="el-GR" w:eastAsia="el-GR"/>
        </w:rPr>
      </w:pPr>
      <w:r w:rsidRPr="002E01BD">
        <w:rPr>
          <w:rFonts w:asciiTheme="minorHAnsi" w:hAnsiTheme="minorHAnsi" w:cstheme="minorHAnsi"/>
          <w:bCs/>
          <w:color w:val="000000"/>
          <w:szCs w:val="22"/>
          <w:lang w:val="el-GR" w:eastAsia="el-GR"/>
        </w:rPr>
        <w:t xml:space="preserve">Οι Αναθέτουσες Αρχές, </w:t>
      </w:r>
      <w:r w:rsidRPr="002E01BD">
        <w:rPr>
          <w:rFonts w:asciiTheme="minorHAnsi" w:hAnsiTheme="minorHAnsi" w:cstheme="minorHAnsi"/>
          <w:color w:val="000000"/>
          <w:szCs w:val="22"/>
          <w:lang w:val="el-GR" w:eastAsia="el-GR"/>
        </w:rPr>
        <w:t>αναρτούν στο χώρο του</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διαγωνισμού της δημόσιας σύμβασης στο ΕΣΗΔΗΣ τα παραχθέντα αρχεία ως εξής:</w:t>
      </w:r>
    </w:p>
    <w:p w14:paraId="77B94B55"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color w:val="000000"/>
          <w:szCs w:val="22"/>
          <w:lang w:val="el-GR" w:eastAsia="el-GR"/>
        </w:rPr>
        <w:t xml:space="preserve">Α) το περιεχόμενο του αρχείου τύπου </w:t>
      </w:r>
      <w:r w:rsidRPr="002E01BD">
        <w:rPr>
          <w:rFonts w:asciiTheme="minorHAnsi" w:hAnsiTheme="minorHAnsi" w:cstheme="minorHAnsi"/>
          <w:b/>
          <w:color w:val="000000"/>
          <w:szCs w:val="22"/>
          <w:lang w:val="el-GR" w:eastAsia="el-GR"/>
        </w:rPr>
        <w:t>PDF</w:t>
      </w:r>
      <w:r w:rsidRPr="002E01BD">
        <w:rPr>
          <w:rFonts w:asciiTheme="minorHAnsi" w:hAnsiTheme="minorHAnsi" w:cstheme="minorHAnsi"/>
          <w:color w:val="000000"/>
          <w:szCs w:val="22"/>
          <w:lang w:val="el-GR" w:eastAsia="el-GR"/>
        </w:rPr>
        <w:t xml:space="preserve"> είτε ενσωματώνεται στο κείμενο της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διακήρυξης και κοινοποιείται έτσι μέσω αυτής στους οικονομικούς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 xml:space="preserve">φορείς, είτε </w:t>
      </w:r>
      <w:r w:rsidRPr="002E01BD">
        <w:rPr>
          <w:rFonts w:asciiTheme="minorHAnsi" w:hAnsiTheme="minorHAnsi" w:cstheme="minorHAnsi"/>
          <w:bCs/>
          <w:color w:val="000000"/>
          <w:szCs w:val="22"/>
          <w:lang w:val="el-GR" w:eastAsia="el-GR"/>
        </w:rPr>
        <w:t xml:space="preserve">ψηφιακά υπογεγραμμένο, αναρτάται ξεχωριστά ως αναπόσπαστο μέρος της διακήρυξης </w:t>
      </w:r>
      <w:r w:rsidRPr="002E01BD">
        <w:rPr>
          <w:rFonts w:asciiTheme="minorHAnsi" w:hAnsiTheme="minorHAnsi" w:cstheme="minorHAnsi"/>
          <w:color w:val="000000"/>
          <w:szCs w:val="22"/>
          <w:lang w:val="el-GR" w:eastAsia="el-GR"/>
        </w:rPr>
        <w:t>και</w:t>
      </w:r>
    </w:p>
    <w:p w14:paraId="1A8BF065"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Β) το αρχείο XML αναρτάται επικουρικά για την διευκόλυνση των οικονομικών φορέων προκειμένου να συντάξουν μέσω της υπηρεσίας eΕΕΕΣ τη σχετική απάντηση τους.</w:t>
      </w:r>
    </w:p>
    <w:p w14:paraId="0592178E"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p>
    <w:p w14:paraId="509E534A"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color w:val="000000"/>
          <w:szCs w:val="22"/>
          <w:lang w:val="el-GR" w:eastAsia="el-GR"/>
        </w:rPr>
        <w:t>4.2 Υποβολή του ΕΕΕΣ από τους οικονομικούς φορείς στο πλαίσιο διαγωνισμών που διενεργούνται μέσω του ΕΣΗΔΗΣ:</w:t>
      </w:r>
    </w:p>
    <w:p w14:paraId="64EE1A44"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1D72A17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bCs/>
          <w:color w:val="000000"/>
          <w:szCs w:val="22"/>
          <w:lang w:val="el-GR" w:eastAsia="el-GR"/>
        </w:rPr>
        <w:t xml:space="preserve">Οι οικονομικοί φορείς </w:t>
      </w:r>
      <w:r w:rsidRPr="002E01BD">
        <w:rPr>
          <w:rFonts w:asciiTheme="minorHAnsi" w:hAnsiTheme="minorHAnsi" w:cstheme="minorHAnsi"/>
          <w:color w:val="000000"/>
          <w:szCs w:val="22"/>
          <w:lang w:val="el-GR" w:eastAsia="el-GR"/>
        </w:rPr>
        <w:t xml:space="preserve">οφείλουν να </w:t>
      </w:r>
      <w:r w:rsidRPr="002E01BD">
        <w:rPr>
          <w:rFonts w:asciiTheme="minorHAnsi" w:hAnsiTheme="minorHAnsi" w:cstheme="minorHAnsi"/>
          <w:bCs/>
          <w:color w:val="000000"/>
          <w:szCs w:val="22"/>
          <w:lang w:val="el-GR" w:eastAsia="el-GR"/>
        </w:rPr>
        <w:t xml:space="preserve">υποβάλουν με την προσφορά τους συμπληρωμένο το πρότυπο ΕΕΕΣ όπως αυτό έχει οριστεί από τις Αναθέτουσες Αρχές στη διακήρυξη </w:t>
      </w:r>
      <w:r w:rsidRPr="002E01BD">
        <w:rPr>
          <w:rFonts w:asciiTheme="minorHAnsi" w:hAnsiTheme="minorHAnsi" w:cstheme="minorHAnsi"/>
          <w:color w:val="000000"/>
          <w:szCs w:val="22"/>
          <w:lang w:val="el-GR" w:eastAsia="el-GR"/>
        </w:rPr>
        <w:t>(ήτοι είτε στο κείμενο αυτής είτε</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 xml:space="preserve">στο ξεχωριστό αρχείο PDF που αποτελεί αναπόσπαστο μέρος της) </w:t>
      </w:r>
      <w:r w:rsidRPr="002E01BD">
        <w:rPr>
          <w:rFonts w:asciiTheme="minorHAnsi" w:hAnsiTheme="minorHAnsi" w:cstheme="minorHAnsi"/>
          <w:bCs/>
          <w:color w:val="000000"/>
          <w:szCs w:val="22"/>
          <w:lang w:val="el-GR" w:eastAsia="el-GR"/>
        </w:rPr>
        <w:t xml:space="preserve">σε μορφή αρχείου τύπου </w:t>
      </w:r>
      <w:r w:rsidRPr="002E01BD">
        <w:rPr>
          <w:rFonts w:asciiTheme="minorHAnsi" w:hAnsiTheme="minorHAnsi" w:cstheme="minorHAnsi"/>
          <w:b/>
          <w:bCs/>
          <w:color w:val="000000"/>
          <w:szCs w:val="22"/>
          <w:lang w:val="en-US" w:eastAsia="el-GR"/>
        </w:rPr>
        <w:t>PDF</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b/>
          <w:bCs/>
          <w:color w:val="000000"/>
          <w:szCs w:val="22"/>
          <w:lang w:val="el-GR" w:eastAsia="el-GR"/>
        </w:rPr>
        <w:t xml:space="preserve">ψηφιακά υπογεγραμμένο, κατά τα οριζόμενα στο άρθρο 79, του Ν. 4412/2016 (ΦΕΚ 147 Α΄), την </w:t>
      </w:r>
      <w:r w:rsidRPr="002E01BD">
        <w:rPr>
          <w:rFonts w:asciiTheme="minorHAnsi" w:hAnsiTheme="minorHAnsi" w:cstheme="minorHAnsi"/>
          <w:b/>
          <w:color w:val="000000"/>
          <w:szCs w:val="22"/>
          <w:lang w:val="el-GR" w:eastAsia="el-GR"/>
        </w:rPr>
        <w:t xml:space="preserve">Κ.Υ.Α. 64233/08-06-2021 (ΦΕΚ 2453 Β΄) </w:t>
      </w:r>
      <w:r w:rsidRPr="002E01BD">
        <w:rPr>
          <w:rFonts w:asciiTheme="minorHAnsi" w:hAnsiTheme="minorHAnsi" w:cstheme="minorHAnsi"/>
          <w:b/>
          <w:bCs/>
          <w:color w:val="000000"/>
          <w:szCs w:val="22"/>
          <w:lang w:val="el-GR" w:eastAsia="el-GR"/>
        </w:rPr>
        <w:t>και την παρούσα διακήρυξη.</w:t>
      </w:r>
      <w:r w:rsidRPr="002E01BD">
        <w:rPr>
          <w:rFonts w:asciiTheme="minorHAnsi" w:hAnsiTheme="minorHAnsi" w:cstheme="minorHAnsi"/>
          <w:bCs/>
          <w:color w:val="000000"/>
          <w:szCs w:val="22"/>
          <w:lang w:val="el-GR" w:eastAsia="el-GR"/>
        </w:rPr>
        <w:t xml:space="preserve"> Εφαρμόζονται τα εξής:</w:t>
      </w:r>
    </w:p>
    <w:p w14:paraId="51A9D269" w14:textId="77777777" w:rsidR="00B80670" w:rsidRPr="002E01BD" w:rsidRDefault="00B80670" w:rsidP="00B80670">
      <w:pPr>
        <w:numPr>
          <w:ilvl w:val="0"/>
          <w:numId w:val="32"/>
        </w:numPr>
        <w:suppressAutoHyphens w:val="0"/>
        <w:autoSpaceDE w:val="0"/>
        <w:autoSpaceDN w:val="0"/>
        <w:adjustRightInd w:val="0"/>
        <w:spacing w:after="0" w:line="276" w:lineRule="auto"/>
        <w:ind w:left="0" w:firstLine="0"/>
        <w:jc w:val="left"/>
        <w:rPr>
          <w:rFonts w:asciiTheme="minorHAnsi" w:hAnsiTheme="minorHAnsi" w:cstheme="minorHAnsi"/>
          <w:bCs/>
          <w:color w:val="000000"/>
          <w:szCs w:val="22"/>
          <w:lang w:val="el-GR" w:eastAsia="el-GR"/>
        </w:rPr>
      </w:pPr>
      <w:r w:rsidRPr="002E01BD">
        <w:rPr>
          <w:rFonts w:asciiTheme="minorHAnsi" w:hAnsiTheme="minorHAnsi" w:cstheme="minorHAnsi"/>
          <w:bCs/>
          <w:color w:val="000000"/>
          <w:szCs w:val="22"/>
          <w:lang w:val="el-GR" w:eastAsia="el-GR"/>
        </w:rPr>
        <w:t xml:space="preserve">Για την σύνταξη ή/και συμπλήρωση του απαιτούμενου eΕΕΕΣ, οι οικονομικοί φορείς </w:t>
      </w:r>
      <w:r w:rsidRPr="002E01BD">
        <w:rPr>
          <w:rFonts w:asciiTheme="minorHAnsi" w:hAnsiTheme="minorHAnsi" w:cstheme="minorHAnsi"/>
          <w:b/>
          <w:bCs/>
          <w:color w:val="000000"/>
          <w:szCs w:val="22"/>
          <w:u w:val="single"/>
          <w:lang w:val="el-GR" w:eastAsia="el-GR"/>
        </w:rPr>
        <w:t>προτείνεται</w:t>
      </w:r>
      <w:r w:rsidRPr="002E01BD">
        <w:rPr>
          <w:rFonts w:asciiTheme="minorHAnsi" w:hAnsiTheme="minorHAnsi" w:cstheme="minorHAnsi"/>
          <w:bCs/>
          <w:color w:val="000000"/>
          <w:szCs w:val="22"/>
          <w:lang w:val="el-GR" w:eastAsia="el-GR"/>
        </w:rPr>
        <w:t xml:space="preserve"> να χρησιμοποιήσουν το αναρτημένο από τις Αναθέτουσες Αρχές επικουρικό αρχείο τύπου </w:t>
      </w:r>
      <w:r w:rsidRPr="002E01BD">
        <w:rPr>
          <w:rFonts w:asciiTheme="minorHAnsi" w:hAnsiTheme="minorHAnsi" w:cstheme="minorHAnsi"/>
          <w:b/>
          <w:bCs/>
          <w:color w:val="000000"/>
          <w:szCs w:val="22"/>
          <w:lang w:val="el-GR" w:eastAsia="el-GR"/>
        </w:rPr>
        <w:t>XML</w:t>
      </w:r>
      <w:r w:rsidRPr="002E01BD">
        <w:rPr>
          <w:rFonts w:asciiTheme="minorHAnsi" w:hAnsiTheme="minorHAnsi" w:cstheme="minorHAnsi"/>
          <w:bCs/>
          <w:color w:val="000000"/>
          <w:szCs w:val="22"/>
          <w:lang w:val="el-GR" w:eastAsia="el-GR"/>
        </w:rPr>
        <w:t xml:space="preserve">, προκειμένου να εκμεταλλευτούν την υπηρεσία </w:t>
      </w:r>
      <w:r w:rsidRPr="002E01BD">
        <w:rPr>
          <w:rFonts w:asciiTheme="minorHAnsi" w:hAnsiTheme="minorHAnsi" w:cstheme="minorHAnsi"/>
          <w:b/>
          <w:bCs/>
          <w:color w:val="000000"/>
          <w:szCs w:val="22"/>
          <w:lang w:val="el-GR" w:eastAsia="el-GR"/>
        </w:rPr>
        <w:t xml:space="preserve">eΕΕΕΣ </w:t>
      </w:r>
      <w:r w:rsidRPr="002E01BD">
        <w:rPr>
          <w:rFonts w:asciiTheme="minorHAnsi" w:hAnsiTheme="minorHAnsi" w:cstheme="minorHAnsi"/>
          <w:color w:val="000000"/>
          <w:szCs w:val="22"/>
          <w:lang w:val="el-GR" w:eastAsia="el-GR"/>
        </w:rPr>
        <w:t xml:space="preserve">της διαδικτυακής πλατφόρμας </w:t>
      </w:r>
      <w:r w:rsidRPr="002E01BD">
        <w:rPr>
          <w:rFonts w:asciiTheme="minorHAnsi" w:hAnsiTheme="minorHAnsi" w:cstheme="minorHAnsi"/>
          <w:b/>
          <w:color w:val="000000"/>
          <w:szCs w:val="22"/>
          <w:lang w:val="el-GR" w:eastAsia="el-GR"/>
        </w:rPr>
        <w:t>Promitheus ESPDint του ΕΣΗΔΗΣ</w:t>
      </w:r>
      <w:r w:rsidRPr="002E01BD">
        <w:rPr>
          <w:rFonts w:asciiTheme="minorHAnsi" w:hAnsiTheme="minorHAnsi" w:cstheme="minorHAnsi"/>
          <w:b/>
          <w:bCs/>
          <w:color w:val="000000"/>
          <w:szCs w:val="22"/>
          <w:lang w:val="el-GR" w:eastAsia="el-GR"/>
        </w:rPr>
        <w:t xml:space="preserve"> και να παράξουν την απάντηση τους σε μορφή αρχείου τύπου PDF, </w:t>
      </w:r>
      <w:r w:rsidRPr="002E01BD">
        <w:rPr>
          <w:rFonts w:asciiTheme="minorHAnsi" w:hAnsiTheme="minorHAnsi" w:cstheme="minorHAnsi"/>
          <w:color w:val="000000"/>
          <w:szCs w:val="22"/>
          <w:lang w:val="el-GR" w:eastAsia="el-GR"/>
        </w:rPr>
        <w:t>το οποίο</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και αποθηκεύουν, αρχικά, τοπικά στον ηλεκτρονικό υπολογιστή τους. Σημειώνεται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ότι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 xml:space="preserve">το αρχείο τύπου </w:t>
      </w:r>
      <w:r w:rsidRPr="002E01BD">
        <w:rPr>
          <w:rFonts w:asciiTheme="minorHAnsi" w:hAnsiTheme="minorHAnsi" w:cstheme="minorHAnsi"/>
          <w:b/>
          <w:color w:val="000000"/>
          <w:szCs w:val="22"/>
          <w:lang w:val="el-GR" w:eastAsia="el-GR"/>
        </w:rPr>
        <w:t>PDF</w:t>
      </w:r>
      <w:r w:rsidRPr="002E01BD">
        <w:rPr>
          <w:rFonts w:asciiTheme="minorHAnsi" w:hAnsiTheme="minorHAnsi" w:cstheme="minorHAnsi"/>
          <w:color w:val="000000"/>
          <w:szCs w:val="22"/>
          <w:lang w:val="el-GR" w:eastAsia="el-GR"/>
        </w:rPr>
        <w:t xml:space="preserve"> παράγεται άμεσα από την υπηρεσία eEEEΣ επιλέγοντας το κουμπί «Εξαγωγή».</w:t>
      </w:r>
    </w:p>
    <w:p w14:paraId="7AF9E11B" w14:textId="77777777" w:rsidR="00B80670" w:rsidRPr="002E01BD" w:rsidRDefault="00B80670" w:rsidP="00B80670">
      <w:pPr>
        <w:numPr>
          <w:ilvl w:val="0"/>
          <w:numId w:val="32"/>
        </w:numPr>
        <w:suppressAutoHyphens w:val="0"/>
        <w:autoSpaceDE w:val="0"/>
        <w:autoSpaceDN w:val="0"/>
        <w:adjustRightInd w:val="0"/>
        <w:spacing w:after="0" w:line="276" w:lineRule="auto"/>
        <w:ind w:left="0" w:firstLine="0"/>
        <w:jc w:val="left"/>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Σε κάθε περίπτωση και ανεξαρτήτως της ύπαρξης επικουρικού αρχείου τύπου </w:t>
      </w:r>
      <w:r w:rsidRPr="002E01BD">
        <w:rPr>
          <w:rFonts w:asciiTheme="minorHAnsi" w:hAnsiTheme="minorHAnsi" w:cstheme="minorHAnsi"/>
          <w:b/>
          <w:color w:val="000000"/>
          <w:szCs w:val="22"/>
          <w:lang w:val="en-US" w:eastAsia="el-GR"/>
        </w:rPr>
        <w:t>XML</w:t>
      </w:r>
      <w:r w:rsidRPr="002E01BD">
        <w:rPr>
          <w:rFonts w:asciiTheme="minorHAnsi" w:hAnsiTheme="minorHAnsi" w:cstheme="minorHAnsi"/>
          <w:color w:val="000000"/>
          <w:szCs w:val="22"/>
          <w:lang w:val="el-GR" w:eastAsia="el-GR"/>
        </w:rPr>
        <w:t xml:space="preserve"> στον χώρο του διαγωνισμού, οι οικονομικοί φορείς μπορούν να προσφεύγουν απευθείας στην ηλεκτρονική υπηρεσία της πλατφόρμας </w:t>
      </w:r>
      <w:r w:rsidRPr="002E01BD">
        <w:rPr>
          <w:rFonts w:asciiTheme="minorHAnsi" w:hAnsiTheme="minorHAnsi" w:cstheme="minorHAnsi"/>
          <w:b/>
          <w:color w:val="000000"/>
          <w:szCs w:val="22"/>
          <w:lang w:val="el-GR" w:eastAsia="el-GR"/>
        </w:rPr>
        <w:t>Promitheus ESPDint του ΕΣΗΔΗΣ</w:t>
      </w:r>
      <w:r w:rsidRPr="002E01BD">
        <w:rPr>
          <w:rFonts w:asciiTheme="minorHAnsi" w:hAnsiTheme="minorHAnsi" w:cstheme="minorHAnsi"/>
          <w:color w:val="000000"/>
          <w:szCs w:val="22"/>
          <w:lang w:val="el-GR" w:eastAsia="el-GR"/>
        </w:rPr>
        <w:t xml:space="preserve"> (</w:t>
      </w:r>
      <w:hyperlink r:id="rId42" w:history="1">
        <w:r w:rsidRPr="00D41DB8">
          <w:rPr>
            <w:rFonts w:asciiTheme="minorHAnsi" w:hAnsiTheme="minorHAnsi" w:cstheme="minorHAnsi"/>
            <w:color w:val="0000FF"/>
            <w:szCs w:val="22"/>
            <w:u w:val="single"/>
            <w:lang w:val="el-GR" w:eastAsia="el-GR"/>
          </w:rPr>
          <w:t>https://espdint.eprocurement.gov.gr</w:t>
        </w:r>
      </w:hyperlink>
      <w:r w:rsidRPr="00D41DB8">
        <w:rPr>
          <w:rFonts w:asciiTheme="minorHAnsi" w:hAnsiTheme="minorHAnsi" w:cstheme="minorHAnsi"/>
          <w:color w:val="0000FF"/>
          <w:szCs w:val="22"/>
          <w:u w:val="single"/>
          <w:lang w:val="el-GR" w:eastAsia="el-GR"/>
        </w:rPr>
        <w:t>)</w:t>
      </w:r>
      <w:r w:rsidRPr="002E01BD">
        <w:rPr>
          <w:rFonts w:asciiTheme="minorHAnsi" w:hAnsiTheme="minorHAnsi" w:cstheme="minorHAnsi"/>
          <w:color w:val="000000"/>
          <w:szCs w:val="22"/>
          <w:lang w:val="el-GR" w:eastAsia="el-GR"/>
        </w:rPr>
        <w:t xml:space="preserve">, να δημιουργούν το EΕΕΣ, να συμπληρώνουν </w:t>
      </w:r>
      <w:r w:rsidRPr="002E01BD">
        <w:rPr>
          <w:rFonts w:asciiTheme="minorHAnsi" w:hAnsiTheme="minorHAnsi" w:cstheme="minorHAnsi"/>
          <w:b/>
          <w:color w:val="000000"/>
          <w:szCs w:val="22"/>
          <w:u w:val="single"/>
          <w:lang w:val="el-GR" w:eastAsia="el-GR"/>
        </w:rPr>
        <w:t>με ευθύνη τους</w:t>
      </w:r>
      <w:r w:rsidRPr="002E01BD">
        <w:rPr>
          <w:rFonts w:asciiTheme="minorHAnsi" w:hAnsiTheme="minorHAnsi" w:cstheme="minorHAnsi"/>
          <w:color w:val="000000"/>
          <w:szCs w:val="22"/>
          <w:lang w:val="el-GR" w:eastAsia="el-GR"/>
        </w:rPr>
        <w:t xml:space="preserve"> όλα τα δεδομένα που αφορούν τον εκάστοτε διαγωνισμό και αναφέρονται στην διακήρυξη, να συμπληρώνουν τις σχετικές απαντήσεις και να το εκτυπώνουν σε μορφή αρχείου τύπου </w:t>
      </w:r>
      <w:r w:rsidRPr="002E01BD">
        <w:rPr>
          <w:rFonts w:asciiTheme="minorHAnsi" w:hAnsiTheme="minorHAnsi" w:cstheme="minorHAnsi"/>
          <w:b/>
          <w:color w:val="000000"/>
          <w:szCs w:val="22"/>
          <w:lang w:val="en-US" w:eastAsia="el-GR"/>
        </w:rPr>
        <w:t>PDF</w:t>
      </w:r>
      <w:r w:rsidRPr="002E01BD">
        <w:rPr>
          <w:rFonts w:asciiTheme="minorHAnsi" w:hAnsiTheme="minorHAnsi" w:cstheme="minorHAnsi"/>
          <w:color w:val="000000"/>
          <w:szCs w:val="22"/>
          <w:lang w:val="el-GR" w:eastAsia="el-GR"/>
        </w:rPr>
        <w:t>, προκειμένου να το υπογράψουν ψηφιακά και να το υποβάλλουν στο σχετικό διαγωνισμό.</w:t>
      </w:r>
    </w:p>
    <w:p w14:paraId="5F3DB647"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lang w:val="el-GR" w:eastAsia="el-GR"/>
        </w:rPr>
      </w:pPr>
    </w:p>
    <w:p w14:paraId="5D86AA2B" w14:textId="558DE36C" w:rsidR="00B80670" w:rsidRPr="003256B2" w:rsidRDefault="00B80670" w:rsidP="003256B2">
      <w:pPr>
        <w:pStyle w:val="aff0"/>
        <w:numPr>
          <w:ilvl w:val="0"/>
          <w:numId w:val="38"/>
        </w:numPr>
        <w:autoSpaceDE w:val="0"/>
        <w:autoSpaceDN w:val="0"/>
        <w:adjustRightInd w:val="0"/>
        <w:spacing w:after="0" w:line="276" w:lineRule="auto"/>
        <w:rPr>
          <w:rFonts w:asciiTheme="minorHAnsi" w:hAnsiTheme="minorHAnsi" w:cstheme="minorHAnsi"/>
          <w:b/>
          <w:bCs/>
          <w:color w:val="000000"/>
        </w:rPr>
      </w:pPr>
      <w:r w:rsidRPr="003256B2">
        <w:rPr>
          <w:rFonts w:asciiTheme="minorHAnsi" w:hAnsiTheme="minorHAnsi" w:cstheme="minorHAnsi"/>
          <w:b/>
          <w:bCs/>
          <w:color w:val="000000"/>
        </w:rPr>
        <w:lastRenderedPageBreak/>
        <w:t xml:space="preserve">Πρότυπο ΕΕΕΣ για τη συμμετοχή στον με αρ. πρωτ. </w:t>
      </w:r>
      <w:r w:rsidR="003256B2" w:rsidRPr="003256B2">
        <w:rPr>
          <w:rFonts w:asciiTheme="minorHAnsi" w:hAnsiTheme="minorHAnsi" w:cstheme="minorHAnsi"/>
          <w:b/>
          <w:bCs/>
          <w:color w:val="000000"/>
        </w:rPr>
        <w:t xml:space="preserve">3964/Β4/16-01-2023 </w:t>
      </w:r>
      <w:r w:rsidRPr="003256B2">
        <w:rPr>
          <w:rFonts w:asciiTheme="minorHAnsi" w:hAnsiTheme="minorHAnsi" w:cstheme="minorHAnsi"/>
          <w:b/>
          <w:bCs/>
          <w:color w:val="000000"/>
        </w:rPr>
        <w:t>ανοιχτό ηλεκτρονικό διαγωνισμό κάτω των ορίων:</w:t>
      </w:r>
    </w:p>
    <w:p w14:paraId="123B0E70"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7EA597DB"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31BF9D1A"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034A0DBD" w14:textId="70B7A447" w:rsidR="00964EDC" w:rsidRPr="00D41DB8" w:rsidRDefault="00964EDC" w:rsidP="000511D5">
      <w:pPr>
        <w:pStyle w:val="2"/>
        <w:tabs>
          <w:tab w:val="clear" w:pos="567"/>
          <w:tab w:val="left" w:pos="0"/>
        </w:tabs>
        <w:ind w:left="0" w:firstLine="0"/>
        <w:rPr>
          <w:rFonts w:asciiTheme="minorHAnsi" w:hAnsiTheme="minorHAnsi" w:cstheme="minorHAnsi"/>
          <w:sz w:val="22"/>
          <w:lang w:val="el-GR"/>
        </w:rPr>
      </w:pPr>
    </w:p>
    <w:sectPr w:rsidR="00964EDC" w:rsidRPr="00D41DB8" w:rsidSect="00871988">
      <w:pgSz w:w="11910" w:h="16840"/>
      <w:pgMar w:top="660" w:right="1140" w:bottom="700" w:left="1140"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5D92" w14:textId="77777777" w:rsidR="00ED1103" w:rsidRDefault="00ED1103">
      <w:pPr>
        <w:spacing w:after="0"/>
      </w:pPr>
      <w:r>
        <w:separator/>
      </w:r>
    </w:p>
  </w:endnote>
  <w:endnote w:type="continuationSeparator" w:id="0">
    <w:p w14:paraId="1C307AA6" w14:textId="77777777" w:rsidR="00ED1103" w:rsidRDefault="00ED1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DejaVu Sans">
    <w:altName w:val="Arial"/>
    <w:charset w:val="A1"/>
    <w:family w:val="swiss"/>
    <w:pitch w:val="variable"/>
    <w:sig w:usb0="E7002EFF" w:usb1="D200FDFF" w:usb2="0A246029" w:usb3="00000000" w:csb0="000001FF" w:csb1="00000000"/>
  </w:font>
  <w:font w:name="Calibri-Bold">
    <w:altName w:val="Times New Roman"/>
    <w:panose1 w:val="00000000000000000000"/>
    <w:charset w:val="A1"/>
    <w:family w:val="auto"/>
    <w:notTrueType/>
    <w:pitch w:val="default"/>
    <w:sig w:usb0="00000001" w:usb1="00000000" w:usb2="00000000" w:usb3="00000000" w:csb0="00000009" w:csb1="00000000"/>
  </w:font>
  <w:font w:name="Calibri,Bold">
    <w:altName w:val="Calibri"/>
    <w:panose1 w:val="00000000000000000000"/>
    <w:charset w:val="A1"/>
    <w:family w:val="auto"/>
    <w:notTrueType/>
    <w:pitch w:val="default"/>
    <w:sig w:usb0="00000081" w:usb1="00000000" w:usb2="00000000" w:usb3="00000000" w:csb0="00000008" w:csb1="00000000"/>
  </w:font>
  <w:font w:name="DejaVuSans">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CA45" w14:textId="77777777" w:rsidR="00ED1103" w:rsidRDefault="00ED1103" w:rsidP="00005B66">
    <w:pPr>
      <w:pStyle w:val="af0"/>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FED2" w14:textId="77777777" w:rsidR="00ED1103" w:rsidRDefault="00ED1103">
      <w:pPr>
        <w:spacing w:after="0"/>
      </w:pPr>
      <w:r>
        <w:separator/>
      </w:r>
    </w:p>
  </w:footnote>
  <w:footnote w:type="continuationSeparator" w:id="0">
    <w:p w14:paraId="0560BD96" w14:textId="77777777" w:rsidR="00ED1103" w:rsidRDefault="00ED11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000011"/>
    <w:multiLevelType w:val="multilevel"/>
    <w:tmpl w:val="6ABC3A90"/>
    <w:name w:val="WW8Num20"/>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0" w:firstLine="340"/>
      </w:pPr>
      <w:rPr>
        <w:rFonts w:ascii="Tahoma" w:hAnsi="Tahoma" w:cs="Tahoma" w:hint="default"/>
        <w:b w:val="0"/>
        <w:sz w:val="20"/>
        <w:szCs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B45486"/>
    <w:multiLevelType w:val="hybridMultilevel"/>
    <w:tmpl w:val="D676EF6A"/>
    <w:lvl w:ilvl="0" w:tplc="28A6B62A">
      <w:start w:val="1"/>
      <w:numFmt w:val="decimal"/>
      <w:lvlText w:val="%1."/>
      <w:lvlJc w:val="left"/>
      <w:pPr>
        <w:ind w:left="284" w:firstLine="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06952565"/>
    <w:multiLevelType w:val="hybridMultilevel"/>
    <w:tmpl w:val="98326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297E10"/>
    <w:multiLevelType w:val="hybridMultilevel"/>
    <w:tmpl w:val="FEA81730"/>
    <w:lvl w:ilvl="0" w:tplc="A7A28DDE">
      <w:start w:val="1"/>
      <w:numFmt w:val="decimal"/>
      <w:lvlText w:val="%1."/>
      <w:lvlJc w:val="left"/>
      <w:pPr>
        <w:ind w:left="227" w:hanging="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D407244"/>
    <w:multiLevelType w:val="hybridMultilevel"/>
    <w:tmpl w:val="0A1C2EFE"/>
    <w:lvl w:ilvl="0" w:tplc="B6BE2288">
      <w:start w:val="1"/>
      <w:numFmt w:val="decimal"/>
      <w:lvlText w:val="%1."/>
      <w:lvlJc w:val="left"/>
      <w:pPr>
        <w:ind w:left="227"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7" w15:restartNumberingAfterBreak="0">
    <w:nsid w:val="122671AA"/>
    <w:multiLevelType w:val="hybridMultilevel"/>
    <w:tmpl w:val="6D26E9F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18D5EBA"/>
    <w:multiLevelType w:val="hybridMultilevel"/>
    <w:tmpl w:val="705CD526"/>
    <w:lvl w:ilvl="0" w:tplc="A7A28DDE">
      <w:start w:val="1"/>
      <w:numFmt w:val="decimal"/>
      <w:lvlText w:val="%1."/>
      <w:lvlJc w:val="left"/>
      <w:pPr>
        <w:ind w:left="227" w:hanging="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29093D"/>
    <w:multiLevelType w:val="multilevel"/>
    <w:tmpl w:val="B0C049C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0FC695B"/>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2" w15:restartNumberingAfterBreak="0">
    <w:nsid w:val="35B22298"/>
    <w:multiLevelType w:val="hybridMultilevel"/>
    <w:tmpl w:val="A6E650A6"/>
    <w:lvl w:ilvl="0" w:tplc="B6684F2C">
      <w:start w:val="1"/>
      <w:numFmt w:val="decimal"/>
      <w:lvlText w:val="%1."/>
      <w:lvlJc w:val="left"/>
      <w:pPr>
        <w:ind w:left="927" w:hanging="360"/>
      </w:pPr>
      <w:rPr>
        <w:rFonts w:ascii="Calibri" w:hAnsi="Calibri"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37416772"/>
    <w:multiLevelType w:val="multilevel"/>
    <w:tmpl w:val="5BA67636"/>
    <w:name w:val="WW8Num36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1134"/>
        </w:tabs>
        <w:ind w:left="0" w:firstLine="340"/>
      </w:pPr>
      <w:rPr>
        <w:rFonts w:hint="default"/>
        <w:b/>
      </w:rPr>
    </w:lvl>
    <w:lvl w:ilvl="2">
      <w:start w:val="1"/>
      <w:numFmt w:val="decimal"/>
      <w:lvlText w:val="8.%2.%3."/>
      <w:lvlJc w:val="left"/>
      <w:pPr>
        <w:tabs>
          <w:tab w:val="num" w:pos="1418"/>
        </w:tabs>
        <w:ind w:left="0"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B40DBE"/>
    <w:multiLevelType w:val="hybridMultilevel"/>
    <w:tmpl w:val="882A1A4C"/>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B8813A9"/>
    <w:multiLevelType w:val="hybridMultilevel"/>
    <w:tmpl w:val="117E83C6"/>
    <w:lvl w:ilvl="0" w:tplc="208AD654">
      <w:start w:val="1"/>
      <w:numFmt w:val="decimal"/>
      <w:lvlText w:val="%1."/>
      <w:lvlJc w:val="left"/>
      <w:pPr>
        <w:ind w:left="34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CDB5B3A"/>
    <w:multiLevelType w:val="multilevel"/>
    <w:tmpl w:val="1BDAFF20"/>
    <w:lvl w:ilvl="0">
      <w:start w:val="1"/>
      <w:numFmt w:val="decimal"/>
      <w:lvlText w:val="%1."/>
      <w:lvlJc w:val="left"/>
      <w:pPr>
        <w:ind w:left="502" w:hanging="360"/>
      </w:pPr>
      <w:rPr>
        <w:rFonts w:ascii="Calibri" w:eastAsia="Calibri" w:hAnsi="Calibri" w:cs="Arial"/>
        <w:b/>
      </w:rPr>
    </w:lvl>
    <w:lvl w:ilvl="1">
      <w:start w:val="1"/>
      <w:numFmt w:val="decimal"/>
      <w:isLgl/>
      <w:lvlText w:val="%1.%2"/>
      <w:lvlJc w:val="left"/>
      <w:pPr>
        <w:ind w:left="1353"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27"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31233E"/>
    <w:multiLevelType w:val="hybridMultilevel"/>
    <w:tmpl w:val="F9106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4B6B799A"/>
    <w:multiLevelType w:val="hybridMultilevel"/>
    <w:tmpl w:val="705CD526"/>
    <w:lvl w:ilvl="0" w:tplc="A7A28DDE">
      <w:start w:val="1"/>
      <w:numFmt w:val="decimal"/>
      <w:lvlText w:val="%1."/>
      <w:lvlJc w:val="left"/>
      <w:pPr>
        <w:ind w:left="227" w:hanging="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34B2D0A"/>
    <w:multiLevelType w:val="multilevel"/>
    <w:tmpl w:val="7A2C6424"/>
    <w:lvl w:ilvl="0">
      <w:start w:val="3"/>
      <w:numFmt w:val="decimal"/>
      <w:lvlText w:val="%1"/>
      <w:lvlJc w:val="left"/>
      <w:pPr>
        <w:ind w:left="360" w:hanging="360"/>
      </w:pPr>
      <w:rPr>
        <w:rFonts w:hint="default"/>
        <w:b w:val="0"/>
      </w:rPr>
    </w:lvl>
    <w:lvl w:ilvl="1">
      <w:start w:val="1"/>
      <w:numFmt w:val="decimal"/>
      <w:lvlText w:val="2.%2"/>
      <w:lvlJc w:val="left"/>
      <w:pPr>
        <w:ind w:left="1531" w:hanging="451"/>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3" w15:restartNumberingAfterBreak="0">
    <w:nsid w:val="559F0370"/>
    <w:multiLevelType w:val="hybridMultilevel"/>
    <w:tmpl w:val="34228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7007556"/>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5" w15:restartNumberingAfterBreak="0">
    <w:nsid w:val="5817245E"/>
    <w:multiLevelType w:val="hybridMultilevel"/>
    <w:tmpl w:val="CA5A71F4"/>
    <w:lvl w:ilvl="0" w:tplc="6B340D68">
      <w:start w:val="1"/>
      <w:numFmt w:val="decimal"/>
      <w:suff w:val="space"/>
      <w:lvlText w:val="%1."/>
      <w:lvlJc w:val="left"/>
      <w:pPr>
        <w:ind w:left="340" w:hanging="113"/>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37" w15:restartNumberingAfterBreak="0">
    <w:nsid w:val="62F51E5B"/>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8"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15:restartNumberingAfterBreak="0">
    <w:nsid w:val="6C926C61"/>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0"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E8743C"/>
    <w:multiLevelType w:val="hybridMultilevel"/>
    <w:tmpl w:val="C336A68A"/>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5" w15:restartNumberingAfterBreak="0">
    <w:nsid w:val="7CFF17B2"/>
    <w:multiLevelType w:val="hybridMultilevel"/>
    <w:tmpl w:val="0A1C2EFE"/>
    <w:lvl w:ilvl="0" w:tplc="B6BE2288">
      <w:start w:val="1"/>
      <w:numFmt w:val="decimal"/>
      <w:lvlText w:val="%1."/>
      <w:lvlJc w:val="left"/>
      <w:pPr>
        <w:ind w:left="227"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E25169F"/>
    <w:multiLevelType w:val="multilevel"/>
    <w:tmpl w:val="5E882418"/>
    <w:lvl w:ilvl="0">
      <w:start w:val="1"/>
      <w:numFmt w:val="decimal"/>
      <w:lvlText w:val="%1."/>
      <w:lvlJc w:val="left"/>
      <w:pPr>
        <w:ind w:left="720" w:hanging="360"/>
      </w:pPr>
      <w:rPr>
        <w:rFonts w:cs="Arial" w:hint="default"/>
        <w:b w:val="0"/>
        <w:sz w:val="18"/>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3"/>
  </w:num>
  <w:num w:numId="4">
    <w:abstractNumId w:val="41"/>
  </w:num>
  <w:num w:numId="5">
    <w:abstractNumId w:val="43"/>
  </w:num>
  <w:num w:numId="6">
    <w:abstractNumId w:val="44"/>
  </w:num>
  <w:num w:numId="7">
    <w:abstractNumId w:val="47"/>
  </w:num>
  <w:num w:numId="8">
    <w:abstractNumId w:val="16"/>
  </w:num>
  <w:num w:numId="9">
    <w:abstractNumId w:val="36"/>
  </w:num>
  <w:num w:numId="10">
    <w:abstractNumId w:val="18"/>
  </w:num>
  <w:num w:numId="11">
    <w:abstractNumId w:val="27"/>
  </w:num>
  <w:num w:numId="12">
    <w:abstractNumId w:val="40"/>
  </w:num>
  <w:num w:numId="13">
    <w:abstractNumId w:val="38"/>
  </w:num>
  <w:num w:numId="14">
    <w:abstractNumId w:val="30"/>
  </w:num>
  <w:num w:numId="15">
    <w:abstractNumId w:val="28"/>
  </w:num>
  <w:num w:numId="16">
    <w:abstractNumId w:val="12"/>
  </w:num>
  <w:num w:numId="17">
    <w:abstractNumId w:val="42"/>
  </w:num>
  <w:num w:numId="18">
    <w:abstractNumId w:val="26"/>
  </w:num>
  <w:num w:numId="19">
    <w:abstractNumId w:val="32"/>
  </w:num>
  <w:num w:numId="20">
    <w:abstractNumId w:val="45"/>
  </w:num>
  <w:num w:numId="21">
    <w:abstractNumId w:val="25"/>
  </w:num>
  <w:num w:numId="22">
    <w:abstractNumId w:val="11"/>
  </w:num>
  <w:num w:numId="23">
    <w:abstractNumId w:val="35"/>
  </w:num>
  <w:num w:numId="24">
    <w:abstractNumId w:val="14"/>
  </w:num>
  <w:num w:numId="25">
    <w:abstractNumId w:val="19"/>
  </w:num>
  <w:num w:numId="26">
    <w:abstractNumId w:val="31"/>
  </w:num>
  <w:num w:numId="27">
    <w:abstractNumId w:val="39"/>
  </w:num>
  <w:num w:numId="28">
    <w:abstractNumId w:val="46"/>
  </w:num>
  <w:num w:numId="29">
    <w:abstractNumId w:val="13"/>
  </w:num>
  <w:num w:numId="30">
    <w:abstractNumId w:val="22"/>
  </w:num>
  <w:num w:numId="31">
    <w:abstractNumId w:val="17"/>
  </w:num>
  <w:num w:numId="32">
    <w:abstractNumId w:val="29"/>
  </w:num>
  <w:num w:numId="33">
    <w:abstractNumId w:val="15"/>
  </w:num>
  <w:num w:numId="34">
    <w:abstractNumId w:val="33"/>
  </w:num>
  <w:num w:numId="35">
    <w:abstractNumId w:val="37"/>
  </w:num>
  <w:num w:numId="36">
    <w:abstractNumId w:val="34"/>
  </w:num>
  <w:num w:numId="37">
    <w:abstractNumId w:val="21"/>
  </w:num>
  <w:num w:numId="38">
    <w:abstractNumId w:val="20"/>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0C"/>
    <w:rsid w:val="000006C9"/>
    <w:rsid w:val="00000B47"/>
    <w:rsid w:val="000014B2"/>
    <w:rsid w:val="00001F60"/>
    <w:rsid w:val="00002A2B"/>
    <w:rsid w:val="00003A7C"/>
    <w:rsid w:val="000043C1"/>
    <w:rsid w:val="00005B66"/>
    <w:rsid w:val="00005DCC"/>
    <w:rsid w:val="00006B66"/>
    <w:rsid w:val="0000749B"/>
    <w:rsid w:val="00007761"/>
    <w:rsid w:val="0000793D"/>
    <w:rsid w:val="00007B18"/>
    <w:rsid w:val="00010106"/>
    <w:rsid w:val="00010B1F"/>
    <w:rsid w:val="00012166"/>
    <w:rsid w:val="00012570"/>
    <w:rsid w:val="00012BF9"/>
    <w:rsid w:val="000143C2"/>
    <w:rsid w:val="00014BBE"/>
    <w:rsid w:val="00015B61"/>
    <w:rsid w:val="00016A64"/>
    <w:rsid w:val="00020C0D"/>
    <w:rsid w:val="000217C4"/>
    <w:rsid w:val="00021D5D"/>
    <w:rsid w:val="00021E8F"/>
    <w:rsid w:val="0002361C"/>
    <w:rsid w:val="000236ED"/>
    <w:rsid w:val="00024124"/>
    <w:rsid w:val="00025042"/>
    <w:rsid w:val="000253A9"/>
    <w:rsid w:val="0002550F"/>
    <w:rsid w:val="000272EA"/>
    <w:rsid w:val="00027F32"/>
    <w:rsid w:val="00030B76"/>
    <w:rsid w:val="00030FB4"/>
    <w:rsid w:val="00031572"/>
    <w:rsid w:val="00031BAA"/>
    <w:rsid w:val="00032AF8"/>
    <w:rsid w:val="00032B6F"/>
    <w:rsid w:val="00032BF4"/>
    <w:rsid w:val="00032D07"/>
    <w:rsid w:val="0003388F"/>
    <w:rsid w:val="000348AF"/>
    <w:rsid w:val="00035812"/>
    <w:rsid w:val="00036A85"/>
    <w:rsid w:val="00037138"/>
    <w:rsid w:val="00040830"/>
    <w:rsid w:val="0004099A"/>
    <w:rsid w:val="00040D35"/>
    <w:rsid w:val="00040E45"/>
    <w:rsid w:val="000411FD"/>
    <w:rsid w:val="0004143C"/>
    <w:rsid w:val="00041A34"/>
    <w:rsid w:val="00041F5C"/>
    <w:rsid w:val="000420EF"/>
    <w:rsid w:val="00042730"/>
    <w:rsid w:val="000428C6"/>
    <w:rsid w:val="00042D36"/>
    <w:rsid w:val="00043082"/>
    <w:rsid w:val="000460E8"/>
    <w:rsid w:val="00046777"/>
    <w:rsid w:val="000472B8"/>
    <w:rsid w:val="00047770"/>
    <w:rsid w:val="00047A53"/>
    <w:rsid w:val="00050610"/>
    <w:rsid w:val="00050BDC"/>
    <w:rsid w:val="000511D5"/>
    <w:rsid w:val="00051622"/>
    <w:rsid w:val="000519C6"/>
    <w:rsid w:val="00051AB6"/>
    <w:rsid w:val="00051D5B"/>
    <w:rsid w:val="00051D70"/>
    <w:rsid w:val="0005232F"/>
    <w:rsid w:val="00052513"/>
    <w:rsid w:val="0005257C"/>
    <w:rsid w:val="00052594"/>
    <w:rsid w:val="00052B60"/>
    <w:rsid w:val="000537F8"/>
    <w:rsid w:val="000542D2"/>
    <w:rsid w:val="000545A4"/>
    <w:rsid w:val="00054673"/>
    <w:rsid w:val="00054D78"/>
    <w:rsid w:val="00055432"/>
    <w:rsid w:val="00057102"/>
    <w:rsid w:val="000578B3"/>
    <w:rsid w:val="00060749"/>
    <w:rsid w:val="000612FC"/>
    <w:rsid w:val="00061880"/>
    <w:rsid w:val="00062423"/>
    <w:rsid w:val="00063423"/>
    <w:rsid w:val="00063691"/>
    <w:rsid w:val="00063C22"/>
    <w:rsid w:val="00064C46"/>
    <w:rsid w:val="00066456"/>
    <w:rsid w:val="00067B5E"/>
    <w:rsid w:val="00070180"/>
    <w:rsid w:val="00070295"/>
    <w:rsid w:val="000705A5"/>
    <w:rsid w:val="00070A00"/>
    <w:rsid w:val="00071B5F"/>
    <w:rsid w:val="00071B9A"/>
    <w:rsid w:val="00071C68"/>
    <w:rsid w:val="00071D52"/>
    <w:rsid w:val="00071E38"/>
    <w:rsid w:val="0007304B"/>
    <w:rsid w:val="000733C4"/>
    <w:rsid w:val="000741D4"/>
    <w:rsid w:val="00075618"/>
    <w:rsid w:val="00075E64"/>
    <w:rsid w:val="00076547"/>
    <w:rsid w:val="000801A4"/>
    <w:rsid w:val="0008132F"/>
    <w:rsid w:val="0008153B"/>
    <w:rsid w:val="00081B34"/>
    <w:rsid w:val="00081E5B"/>
    <w:rsid w:val="00082C19"/>
    <w:rsid w:val="00082C3F"/>
    <w:rsid w:val="0008335A"/>
    <w:rsid w:val="000838DF"/>
    <w:rsid w:val="000839FB"/>
    <w:rsid w:val="00083E25"/>
    <w:rsid w:val="00083FCB"/>
    <w:rsid w:val="00084D23"/>
    <w:rsid w:val="00084D35"/>
    <w:rsid w:val="0008545D"/>
    <w:rsid w:val="00085801"/>
    <w:rsid w:val="00085E7A"/>
    <w:rsid w:val="0008603E"/>
    <w:rsid w:val="0008663E"/>
    <w:rsid w:val="00087242"/>
    <w:rsid w:val="0009187D"/>
    <w:rsid w:val="000952CC"/>
    <w:rsid w:val="00095A4F"/>
    <w:rsid w:val="00095BCF"/>
    <w:rsid w:val="000961CD"/>
    <w:rsid w:val="000962D0"/>
    <w:rsid w:val="00096427"/>
    <w:rsid w:val="000965F3"/>
    <w:rsid w:val="00097FFE"/>
    <w:rsid w:val="000A0A03"/>
    <w:rsid w:val="000A0E6B"/>
    <w:rsid w:val="000A1618"/>
    <w:rsid w:val="000A1BCB"/>
    <w:rsid w:val="000A1C60"/>
    <w:rsid w:val="000A1DB7"/>
    <w:rsid w:val="000A206C"/>
    <w:rsid w:val="000A21F4"/>
    <w:rsid w:val="000A2CED"/>
    <w:rsid w:val="000A2F9A"/>
    <w:rsid w:val="000A3DC4"/>
    <w:rsid w:val="000A4325"/>
    <w:rsid w:val="000A4E36"/>
    <w:rsid w:val="000A53C7"/>
    <w:rsid w:val="000A5976"/>
    <w:rsid w:val="000A61F1"/>
    <w:rsid w:val="000A6601"/>
    <w:rsid w:val="000A694F"/>
    <w:rsid w:val="000A6BED"/>
    <w:rsid w:val="000A70C3"/>
    <w:rsid w:val="000A7618"/>
    <w:rsid w:val="000A7CCB"/>
    <w:rsid w:val="000A7D17"/>
    <w:rsid w:val="000A7D94"/>
    <w:rsid w:val="000B1538"/>
    <w:rsid w:val="000B20F0"/>
    <w:rsid w:val="000B24CE"/>
    <w:rsid w:val="000B2909"/>
    <w:rsid w:val="000B3220"/>
    <w:rsid w:val="000B34C5"/>
    <w:rsid w:val="000B3579"/>
    <w:rsid w:val="000B4E07"/>
    <w:rsid w:val="000B6131"/>
    <w:rsid w:val="000B63FB"/>
    <w:rsid w:val="000B69BA"/>
    <w:rsid w:val="000B716A"/>
    <w:rsid w:val="000B786C"/>
    <w:rsid w:val="000C179F"/>
    <w:rsid w:val="000C2208"/>
    <w:rsid w:val="000C32E8"/>
    <w:rsid w:val="000C4283"/>
    <w:rsid w:val="000C468B"/>
    <w:rsid w:val="000C4693"/>
    <w:rsid w:val="000C533A"/>
    <w:rsid w:val="000C5E07"/>
    <w:rsid w:val="000C624F"/>
    <w:rsid w:val="000C7791"/>
    <w:rsid w:val="000D096D"/>
    <w:rsid w:val="000D0DAE"/>
    <w:rsid w:val="000D10A0"/>
    <w:rsid w:val="000D1681"/>
    <w:rsid w:val="000D21C0"/>
    <w:rsid w:val="000D2BC9"/>
    <w:rsid w:val="000D3658"/>
    <w:rsid w:val="000D4CFD"/>
    <w:rsid w:val="000D5234"/>
    <w:rsid w:val="000D536B"/>
    <w:rsid w:val="000D5EDF"/>
    <w:rsid w:val="000D6ACA"/>
    <w:rsid w:val="000D715E"/>
    <w:rsid w:val="000D77C8"/>
    <w:rsid w:val="000E043F"/>
    <w:rsid w:val="000E0A78"/>
    <w:rsid w:val="000E23B6"/>
    <w:rsid w:val="000E287F"/>
    <w:rsid w:val="000E2B8A"/>
    <w:rsid w:val="000E2F93"/>
    <w:rsid w:val="000E3672"/>
    <w:rsid w:val="000E37AC"/>
    <w:rsid w:val="000E42BE"/>
    <w:rsid w:val="000E4EA2"/>
    <w:rsid w:val="000E62DE"/>
    <w:rsid w:val="000E63AD"/>
    <w:rsid w:val="000E6CEB"/>
    <w:rsid w:val="000E753A"/>
    <w:rsid w:val="000F40C7"/>
    <w:rsid w:val="000F4993"/>
    <w:rsid w:val="000F7450"/>
    <w:rsid w:val="000F78A0"/>
    <w:rsid w:val="00100F73"/>
    <w:rsid w:val="0010107F"/>
    <w:rsid w:val="0010322B"/>
    <w:rsid w:val="00104263"/>
    <w:rsid w:val="001054CA"/>
    <w:rsid w:val="001055FB"/>
    <w:rsid w:val="0010662A"/>
    <w:rsid w:val="001066FF"/>
    <w:rsid w:val="001067D8"/>
    <w:rsid w:val="0010702B"/>
    <w:rsid w:val="00107635"/>
    <w:rsid w:val="00110005"/>
    <w:rsid w:val="00110385"/>
    <w:rsid w:val="001110DF"/>
    <w:rsid w:val="001112E4"/>
    <w:rsid w:val="001114E6"/>
    <w:rsid w:val="00111AB0"/>
    <w:rsid w:val="00111FDD"/>
    <w:rsid w:val="0011204F"/>
    <w:rsid w:val="00112736"/>
    <w:rsid w:val="00112FB5"/>
    <w:rsid w:val="001130C8"/>
    <w:rsid w:val="001133BE"/>
    <w:rsid w:val="0011352D"/>
    <w:rsid w:val="00114E8F"/>
    <w:rsid w:val="001151FB"/>
    <w:rsid w:val="00115BCF"/>
    <w:rsid w:val="00115C37"/>
    <w:rsid w:val="0011738D"/>
    <w:rsid w:val="00117EFA"/>
    <w:rsid w:val="001209E1"/>
    <w:rsid w:val="001216E7"/>
    <w:rsid w:val="0012233B"/>
    <w:rsid w:val="0012245A"/>
    <w:rsid w:val="00122FE3"/>
    <w:rsid w:val="001230D8"/>
    <w:rsid w:val="00123AD6"/>
    <w:rsid w:val="00123CD6"/>
    <w:rsid w:val="00123E60"/>
    <w:rsid w:val="00123F60"/>
    <w:rsid w:val="00124024"/>
    <w:rsid w:val="001250D5"/>
    <w:rsid w:val="001254D0"/>
    <w:rsid w:val="0012551D"/>
    <w:rsid w:val="00125F0E"/>
    <w:rsid w:val="00126019"/>
    <w:rsid w:val="00126863"/>
    <w:rsid w:val="00126984"/>
    <w:rsid w:val="0012718F"/>
    <w:rsid w:val="001271CF"/>
    <w:rsid w:val="001279C9"/>
    <w:rsid w:val="00130C43"/>
    <w:rsid w:val="00130D30"/>
    <w:rsid w:val="00131341"/>
    <w:rsid w:val="001313F3"/>
    <w:rsid w:val="00131BDF"/>
    <w:rsid w:val="00132AC9"/>
    <w:rsid w:val="00132CF8"/>
    <w:rsid w:val="00133BE2"/>
    <w:rsid w:val="00134404"/>
    <w:rsid w:val="00135809"/>
    <w:rsid w:val="00135847"/>
    <w:rsid w:val="001358DE"/>
    <w:rsid w:val="00136ED8"/>
    <w:rsid w:val="00137A69"/>
    <w:rsid w:val="00140BC0"/>
    <w:rsid w:val="00140CBD"/>
    <w:rsid w:val="00141052"/>
    <w:rsid w:val="00141226"/>
    <w:rsid w:val="00141279"/>
    <w:rsid w:val="00143875"/>
    <w:rsid w:val="001464FC"/>
    <w:rsid w:val="001465F8"/>
    <w:rsid w:val="001469C6"/>
    <w:rsid w:val="001469CE"/>
    <w:rsid w:val="00146F84"/>
    <w:rsid w:val="001475DB"/>
    <w:rsid w:val="0015156B"/>
    <w:rsid w:val="00151644"/>
    <w:rsid w:val="00151B69"/>
    <w:rsid w:val="00152C3F"/>
    <w:rsid w:val="00152F7E"/>
    <w:rsid w:val="00153C8E"/>
    <w:rsid w:val="001548B2"/>
    <w:rsid w:val="00154A0E"/>
    <w:rsid w:val="0015601B"/>
    <w:rsid w:val="00156D3A"/>
    <w:rsid w:val="00157923"/>
    <w:rsid w:val="00157FA5"/>
    <w:rsid w:val="00160190"/>
    <w:rsid w:val="001602B1"/>
    <w:rsid w:val="00160475"/>
    <w:rsid w:val="00160A05"/>
    <w:rsid w:val="00162611"/>
    <w:rsid w:val="00162C01"/>
    <w:rsid w:val="00163507"/>
    <w:rsid w:val="00163DC6"/>
    <w:rsid w:val="001649A9"/>
    <w:rsid w:val="0016590F"/>
    <w:rsid w:val="00165F67"/>
    <w:rsid w:val="00166A89"/>
    <w:rsid w:val="00167C01"/>
    <w:rsid w:val="00167EE7"/>
    <w:rsid w:val="00170132"/>
    <w:rsid w:val="001702FB"/>
    <w:rsid w:val="00170355"/>
    <w:rsid w:val="00170366"/>
    <w:rsid w:val="001703D9"/>
    <w:rsid w:val="00171D8F"/>
    <w:rsid w:val="00171E73"/>
    <w:rsid w:val="001722DD"/>
    <w:rsid w:val="00172E69"/>
    <w:rsid w:val="00173669"/>
    <w:rsid w:val="00176908"/>
    <w:rsid w:val="00176FDB"/>
    <w:rsid w:val="00177A9B"/>
    <w:rsid w:val="00177D9E"/>
    <w:rsid w:val="00177DFC"/>
    <w:rsid w:val="00177DFE"/>
    <w:rsid w:val="00180067"/>
    <w:rsid w:val="00180873"/>
    <w:rsid w:val="00180ACB"/>
    <w:rsid w:val="00180AD8"/>
    <w:rsid w:val="001812E7"/>
    <w:rsid w:val="00182209"/>
    <w:rsid w:val="00182A5B"/>
    <w:rsid w:val="00182D12"/>
    <w:rsid w:val="0018451D"/>
    <w:rsid w:val="00184A62"/>
    <w:rsid w:val="00185258"/>
    <w:rsid w:val="00187234"/>
    <w:rsid w:val="00187277"/>
    <w:rsid w:val="0018754E"/>
    <w:rsid w:val="00187699"/>
    <w:rsid w:val="00187AE6"/>
    <w:rsid w:val="001902DC"/>
    <w:rsid w:val="00190741"/>
    <w:rsid w:val="001907A6"/>
    <w:rsid w:val="0019094A"/>
    <w:rsid w:val="00190BE0"/>
    <w:rsid w:val="00192C33"/>
    <w:rsid w:val="0019319B"/>
    <w:rsid w:val="00193A83"/>
    <w:rsid w:val="0019448B"/>
    <w:rsid w:val="001945BE"/>
    <w:rsid w:val="001947C0"/>
    <w:rsid w:val="00195220"/>
    <w:rsid w:val="001953D8"/>
    <w:rsid w:val="001956ED"/>
    <w:rsid w:val="00196182"/>
    <w:rsid w:val="00196389"/>
    <w:rsid w:val="00197041"/>
    <w:rsid w:val="00197517"/>
    <w:rsid w:val="001976EC"/>
    <w:rsid w:val="001A1A9F"/>
    <w:rsid w:val="001A1D3A"/>
    <w:rsid w:val="001A3C88"/>
    <w:rsid w:val="001A3DAC"/>
    <w:rsid w:val="001A41C2"/>
    <w:rsid w:val="001A4814"/>
    <w:rsid w:val="001A4FC2"/>
    <w:rsid w:val="001A5AB0"/>
    <w:rsid w:val="001A6713"/>
    <w:rsid w:val="001A6B12"/>
    <w:rsid w:val="001A6E3C"/>
    <w:rsid w:val="001A6EF0"/>
    <w:rsid w:val="001B00FB"/>
    <w:rsid w:val="001B1CEE"/>
    <w:rsid w:val="001B230C"/>
    <w:rsid w:val="001B23AD"/>
    <w:rsid w:val="001B46F7"/>
    <w:rsid w:val="001B4ABF"/>
    <w:rsid w:val="001B5558"/>
    <w:rsid w:val="001B5AB1"/>
    <w:rsid w:val="001B5EE5"/>
    <w:rsid w:val="001B7146"/>
    <w:rsid w:val="001B78D7"/>
    <w:rsid w:val="001C10E5"/>
    <w:rsid w:val="001C1655"/>
    <w:rsid w:val="001C25C9"/>
    <w:rsid w:val="001C2FA4"/>
    <w:rsid w:val="001C30C0"/>
    <w:rsid w:val="001C3563"/>
    <w:rsid w:val="001C3A40"/>
    <w:rsid w:val="001C42D8"/>
    <w:rsid w:val="001C47AC"/>
    <w:rsid w:val="001C4C6F"/>
    <w:rsid w:val="001C5524"/>
    <w:rsid w:val="001C63BD"/>
    <w:rsid w:val="001C6C87"/>
    <w:rsid w:val="001C71BD"/>
    <w:rsid w:val="001C7E18"/>
    <w:rsid w:val="001D00EC"/>
    <w:rsid w:val="001D0161"/>
    <w:rsid w:val="001D02C6"/>
    <w:rsid w:val="001D0BE6"/>
    <w:rsid w:val="001D0CCE"/>
    <w:rsid w:val="001D10E7"/>
    <w:rsid w:val="001D1167"/>
    <w:rsid w:val="001D13A4"/>
    <w:rsid w:val="001D1E83"/>
    <w:rsid w:val="001D1F2C"/>
    <w:rsid w:val="001D2F51"/>
    <w:rsid w:val="001D31F4"/>
    <w:rsid w:val="001D38AD"/>
    <w:rsid w:val="001D4472"/>
    <w:rsid w:val="001D4E6F"/>
    <w:rsid w:val="001D51FA"/>
    <w:rsid w:val="001D6592"/>
    <w:rsid w:val="001D6A08"/>
    <w:rsid w:val="001D728D"/>
    <w:rsid w:val="001D7435"/>
    <w:rsid w:val="001D7A9F"/>
    <w:rsid w:val="001E06BB"/>
    <w:rsid w:val="001E07B5"/>
    <w:rsid w:val="001E1D53"/>
    <w:rsid w:val="001E20E2"/>
    <w:rsid w:val="001E2C6E"/>
    <w:rsid w:val="001E38EA"/>
    <w:rsid w:val="001E4B19"/>
    <w:rsid w:val="001E5969"/>
    <w:rsid w:val="001E6979"/>
    <w:rsid w:val="001E7B0E"/>
    <w:rsid w:val="001F0056"/>
    <w:rsid w:val="001F1020"/>
    <w:rsid w:val="001F12AA"/>
    <w:rsid w:val="001F1898"/>
    <w:rsid w:val="001F20B3"/>
    <w:rsid w:val="001F41F2"/>
    <w:rsid w:val="001F4AEE"/>
    <w:rsid w:val="001F5335"/>
    <w:rsid w:val="001F5608"/>
    <w:rsid w:val="001F60E9"/>
    <w:rsid w:val="001F6A42"/>
    <w:rsid w:val="001F6C7F"/>
    <w:rsid w:val="0020058A"/>
    <w:rsid w:val="00201881"/>
    <w:rsid w:val="00201B63"/>
    <w:rsid w:val="00201C2D"/>
    <w:rsid w:val="002020DD"/>
    <w:rsid w:val="00202599"/>
    <w:rsid w:val="002033B8"/>
    <w:rsid w:val="00203B17"/>
    <w:rsid w:val="00203C9B"/>
    <w:rsid w:val="0020453F"/>
    <w:rsid w:val="00204750"/>
    <w:rsid w:val="00204FFB"/>
    <w:rsid w:val="00205293"/>
    <w:rsid w:val="00205AC7"/>
    <w:rsid w:val="00207006"/>
    <w:rsid w:val="002070DC"/>
    <w:rsid w:val="0020710D"/>
    <w:rsid w:val="0020736C"/>
    <w:rsid w:val="00207695"/>
    <w:rsid w:val="00210867"/>
    <w:rsid w:val="00211BE0"/>
    <w:rsid w:val="002127C3"/>
    <w:rsid w:val="002132D5"/>
    <w:rsid w:val="00214FAB"/>
    <w:rsid w:val="002157FE"/>
    <w:rsid w:val="002159B9"/>
    <w:rsid w:val="00215DB8"/>
    <w:rsid w:val="00216483"/>
    <w:rsid w:val="002171EA"/>
    <w:rsid w:val="0021769F"/>
    <w:rsid w:val="002179EF"/>
    <w:rsid w:val="00217CF5"/>
    <w:rsid w:val="002202DE"/>
    <w:rsid w:val="0022071B"/>
    <w:rsid w:val="0022089B"/>
    <w:rsid w:val="00220ACE"/>
    <w:rsid w:val="00221201"/>
    <w:rsid w:val="00221FA6"/>
    <w:rsid w:val="0022319E"/>
    <w:rsid w:val="00223FC6"/>
    <w:rsid w:val="002243B0"/>
    <w:rsid w:val="00225B80"/>
    <w:rsid w:val="00225EAE"/>
    <w:rsid w:val="00225FE0"/>
    <w:rsid w:val="00226930"/>
    <w:rsid w:val="00227409"/>
    <w:rsid w:val="00231D50"/>
    <w:rsid w:val="002320A6"/>
    <w:rsid w:val="0023294D"/>
    <w:rsid w:val="002329BC"/>
    <w:rsid w:val="002358B3"/>
    <w:rsid w:val="00236393"/>
    <w:rsid w:val="002368EA"/>
    <w:rsid w:val="00236CCE"/>
    <w:rsid w:val="0023704B"/>
    <w:rsid w:val="002370E3"/>
    <w:rsid w:val="002401CB"/>
    <w:rsid w:val="00240F5B"/>
    <w:rsid w:val="002410E1"/>
    <w:rsid w:val="00241164"/>
    <w:rsid w:val="002415A3"/>
    <w:rsid w:val="002416C6"/>
    <w:rsid w:val="00242DE3"/>
    <w:rsid w:val="00242F37"/>
    <w:rsid w:val="00243DC2"/>
    <w:rsid w:val="00243EF2"/>
    <w:rsid w:val="00244069"/>
    <w:rsid w:val="00244179"/>
    <w:rsid w:val="002443AE"/>
    <w:rsid w:val="00244E96"/>
    <w:rsid w:val="00245C3E"/>
    <w:rsid w:val="00245EFA"/>
    <w:rsid w:val="00246CF6"/>
    <w:rsid w:val="00247570"/>
    <w:rsid w:val="002479B0"/>
    <w:rsid w:val="00247D4B"/>
    <w:rsid w:val="00250219"/>
    <w:rsid w:val="00250620"/>
    <w:rsid w:val="00251343"/>
    <w:rsid w:val="0025143D"/>
    <w:rsid w:val="00251879"/>
    <w:rsid w:val="00251B2C"/>
    <w:rsid w:val="00251D08"/>
    <w:rsid w:val="00251EDF"/>
    <w:rsid w:val="002525AC"/>
    <w:rsid w:val="00254A5B"/>
    <w:rsid w:val="00254BE6"/>
    <w:rsid w:val="00255936"/>
    <w:rsid w:val="00255EAC"/>
    <w:rsid w:val="0025667D"/>
    <w:rsid w:val="002567AE"/>
    <w:rsid w:val="002569E7"/>
    <w:rsid w:val="00256D2E"/>
    <w:rsid w:val="00257483"/>
    <w:rsid w:val="00260449"/>
    <w:rsid w:val="002612F2"/>
    <w:rsid w:val="002617D0"/>
    <w:rsid w:val="002618FB"/>
    <w:rsid w:val="002633E3"/>
    <w:rsid w:val="00263E5C"/>
    <w:rsid w:val="00263EA0"/>
    <w:rsid w:val="00265C5A"/>
    <w:rsid w:val="00265DFE"/>
    <w:rsid w:val="00266B4A"/>
    <w:rsid w:val="00270070"/>
    <w:rsid w:val="002703F5"/>
    <w:rsid w:val="00270C34"/>
    <w:rsid w:val="00270FD8"/>
    <w:rsid w:val="00271A3A"/>
    <w:rsid w:val="00271D13"/>
    <w:rsid w:val="00272862"/>
    <w:rsid w:val="0027300B"/>
    <w:rsid w:val="002731FA"/>
    <w:rsid w:val="00274538"/>
    <w:rsid w:val="00274701"/>
    <w:rsid w:val="002749BE"/>
    <w:rsid w:val="00274CD9"/>
    <w:rsid w:val="00275478"/>
    <w:rsid w:val="002756D7"/>
    <w:rsid w:val="00275A13"/>
    <w:rsid w:val="00276AB9"/>
    <w:rsid w:val="00277187"/>
    <w:rsid w:val="002779B3"/>
    <w:rsid w:val="00277C7D"/>
    <w:rsid w:val="00280906"/>
    <w:rsid w:val="00282964"/>
    <w:rsid w:val="00282C1D"/>
    <w:rsid w:val="00282E46"/>
    <w:rsid w:val="00282F04"/>
    <w:rsid w:val="00283764"/>
    <w:rsid w:val="00283BD4"/>
    <w:rsid w:val="00284182"/>
    <w:rsid w:val="0028424A"/>
    <w:rsid w:val="00287FF2"/>
    <w:rsid w:val="002900D7"/>
    <w:rsid w:val="00290A67"/>
    <w:rsid w:val="00290DB4"/>
    <w:rsid w:val="00292104"/>
    <w:rsid w:val="002927DA"/>
    <w:rsid w:val="002927F2"/>
    <w:rsid w:val="00292BEB"/>
    <w:rsid w:val="00294229"/>
    <w:rsid w:val="002947AA"/>
    <w:rsid w:val="00294DC8"/>
    <w:rsid w:val="00295B68"/>
    <w:rsid w:val="00295B87"/>
    <w:rsid w:val="00295CDA"/>
    <w:rsid w:val="00295DC7"/>
    <w:rsid w:val="00295E64"/>
    <w:rsid w:val="00296588"/>
    <w:rsid w:val="00296AC6"/>
    <w:rsid w:val="00296B31"/>
    <w:rsid w:val="002970A9"/>
    <w:rsid w:val="00297D2F"/>
    <w:rsid w:val="002A0F7F"/>
    <w:rsid w:val="002A1199"/>
    <w:rsid w:val="002A1802"/>
    <w:rsid w:val="002A3B3A"/>
    <w:rsid w:val="002A3E37"/>
    <w:rsid w:val="002A3E84"/>
    <w:rsid w:val="002A436B"/>
    <w:rsid w:val="002A49DD"/>
    <w:rsid w:val="002A551A"/>
    <w:rsid w:val="002A5834"/>
    <w:rsid w:val="002A5911"/>
    <w:rsid w:val="002A5E13"/>
    <w:rsid w:val="002B111B"/>
    <w:rsid w:val="002B129B"/>
    <w:rsid w:val="002B149D"/>
    <w:rsid w:val="002B158C"/>
    <w:rsid w:val="002B1614"/>
    <w:rsid w:val="002B2418"/>
    <w:rsid w:val="002B28F7"/>
    <w:rsid w:val="002B290A"/>
    <w:rsid w:val="002B315D"/>
    <w:rsid w:val="002B33EF"/>
    <w:rsid w:val="002B4449"/>
    <w:rsid w:val="002B4558"/>
    <w:rsid w:val="002B59B5"/>
    <w:rsid w:val="002B62B9"/>
    <w:rsid w:val="002B78BA"/>
    <w:rsid w:val="002C0378"/>
    <w:rsid w:val="002C2639"/>
    <w:rsid w:val="002C379C"/>
    <w:rsid w:val="002C3B3D"/>
    <w:rsid w:val="002C3DF5"/>
    <w:rsid w:val="002C4903"/>
    <w:rsid w:val="002C4F2A"/>
    <w:rsid w:val="002C6943"/>
    <w:rsid w:val="002C6F78"/>
    <w:rsid w:val="002C70CF"/>
    <w:rsid w:val="002C76C0"/>
    <w:rsid w:val="002D2141"/>
    <w:rsid w:val="002D36A0"/>
    <w:rsid w:val="002D3F11"/>
    <w:rsid w:val="002D4092"/>
    <w:rsid w:val="002D528F"/>
    <w:rsid w:val="002D5462"/>
    <w:rsid w:val="002D5A96"/>
    <w:rsid w:val="002D5BC3"/>
    <w:rsid w:val="002D6494"/>
    <w:rsid w:val="002D6707"/>
    <w:rsid w:val="002D6C4E"/>
    <w:rsid w:val="002D754D"/>
    <w:rsid w:val="002D77D3"/>
    <w:rsid w:val="002E01BD"/>
    <w:rsid w:val="002E0269"/>
    <w:rsid w:val="002E071F"/>
    <w:rsid w:val="002E1703"/>
    <w:rsid w:val="002E1C36"/>
    <w:rsid w:val="002E240B"/>
    <w:rsid w:val="002E2705"/>
    <w:rsid w:val="002E2AB4"/>
    <w:rsid w:val="002E2F10"/>
    <w:rsid w:val="002E332B"/>
    <w:rsid w:val="002E3C76"/>
    <w:rsid w:val="002E3FF7"/>
    <w:rsid w:val="002E48DC"/>
    <w:rsid w:val="002E498D"/>
    <w:rsid w:val="002E4B5F"/>
    <w:rsid w:val="002E5833"/>
    <w:rsid w:val="002E621C"/>
    <w:rsid w:val="002E6D5E"/>
    <w:rsid w:val="002F0C8D"/>
    <w:rsid w:val="002F1225"/>
    <w:rsid w:val="002F12D9"/>
    <w:rsid w:val="002F18E4"/>
    <w:rsid w:val="002F1E8A"/>
    <w:rsid w:val="002F2077"/>
    <w:rsid w:val="002F3AF4"/>
    <w:rsid w:val="002F4294"/>
    <w:rsid w:val="002F4589"/>
    <w:rsid w:val="002F4A59"/>
    <w:rsid w:val="002F624C"/>
    <w:rsid w:val="002F6568"/>
    <w:rsid w:val="002F6C64"/>
    <w:rsid w:val="002F76DC"/>
    <w:rsid w:val="002F7D8B"/>
    <w:rsid w:val="003015A8"/>
    <w:rsid w:val="00301D90"/>
    <w:rsid w:val="003039B0"/>
    <w:rsid w:val="003043EC"/>
    <w:rsid w:val="0030526D"/>
    <w:rsid w:val="0030545D"/>
    <w:rsid w:val="003063B1"/>
    <w:rsid w:val="003069EB"/>
    <w:rsid w:val="0030701B"/>
    <w:rsid w:val="0030730B"/>
    <w:rsid w:val="00307760"/>
    <w:rsid w:val="00307B47"/>
    <w:rsid w:val="00310065"/>
    <w:rsid w:val="0031024D"/>
    <w:rsid w:val="0031052B"/>
    <w:rsid w:val="0031094F"/>
    <w:rsid w:val="00311C12"/>
    <w:rsid w:val="00311DAE"/>
    <w:rsid w:val="0031200D"/>
    <w:rsid w:val="003120B8"/>
    <w:rsid w:val="003130EB"/>
    <w:rsid w:val="00313837"/>
    <w:rsid w:val="0031555D"/>
    <w:rsid w:val="00315DA9"/>
    <w:rsid w:val="00316388"/>
    <w:rsid w:val="003165BD"/>
    <w:rsid w:val="00316701"/>
    <w:rsid w:val="00316905"/>
    <w:rsid w:val="00317A10"/>
    <w:rsid w:val="00321C63"/>
    <w:rsid w:val="00321ED0"/>
    <w:rsid w:val="003223E1"/>
    <w:rsid w:val="0032406D"/>
    <w:rsid w:val="00324C37"/>
    <w:rsid w:val="003256B2"/>
    <w:rsid w:val="0032574D"/>
    <w:rsid w:val="00325B16"/>
    <w:rsid w:val="00325B76"/>
    <w:rsid w:val="00325D0D"/>
    <w:rsid w:val="003264FA"/>
    <w:rsid w:val="003268F1"/>
    <w:rsid w:val="003269AE"/>
    <w:rsid w:val="003271C4"/>
    <w:rsid w:val="00327738"/>
    <w:rsid w:val="00327913"/>
    <w:rsid w:val="00330127"/>
    <w:rsid w:val="003301C4"/>
    <w:rsid w:val="003302D9"/>
    <w:rsid w:val="00330992"/>
    <w:rsid w:val="003310E9"/>
    <w:rsid w:val="003310F4"/>
    <w:rsid w:val="00331409"/>
    <w:rsid w:val="00332784"/>
    <w:rsid w:val="00332FAB"/>
    <w:rsid w:val="003337CB"/>
    <w:rsid w:val="00334277"/>
    <w:rsid w:val="003360BF"/>
    <w:rsid w:val="00336527"/>
    <w:rsid w:val="00337AC9"/>
    <w:rsid w:val="00340EA6"/>
    <w:rsid w:val="0034174E"/>
    <w:rsid w:val="00341BE4"/>
    <w:rsid w:val="0034297A"/>
    <w:rsid w:val="00342CFE"/>
    <w:rsid w:val="00342F73"/>
    <w:rsid w:val="00343069"/>
    <w:rsid w:val="00343C1C"/>
    <w:rsid w:val="00343E66"/>
    <w:rsid w:val="0034611B"/>
    <w:rsid w:val="00346BEF"/>
    <w:rsid w:val="003477CB"/>
    <w:rsid w:val="003504FC"/>
    <w:rsid w:val="00350A89"/>
    <w:rsid w:val="00350A91"/>
    <w:rsid w:val="0035152D"/>
    <w:rsid w:val="00351794"/>
    <w:rsid w:val="00352C59"/>
    <w:rsid w:val="00352E8F"/>
    <w:rsid w:val="00353270"/>
    <w:rsid w:val="00354A71"/>
    <w:rsid w:val="00354AB6"/>
    <w:rsid w:val="00354DDC"/>
    <w:rsid w:val="00354E96"/>
    <w:rsid w:val="003553BA"/>
    <w:rsid w:val="0035568E"/>
    <w:rsid w:val="00356365"/>
    <w:rsid w:val="00356392"/>
    <w:rsid w:val="003566F8"/>
    <w:rsid w:val="00356FFB"/>
    <w:rsid w:val="003576C4"/>
    <w:rsid w:val="0035790A"/>
    <w:rsid w:val="003614DF"/>
    <w:rsid w:val="00362DCA"/>
    <w:rsid w:val="003630C5"/>
    <w:rsid w:val="003636FB"/>
    <w:rsid w:val="0036384E"/>
    <w:rsid w:val="00363D18"/>
    <w:rsid w:val="00363EE8"/>
    <w:rsid w:val="00367031"/>
    <w:rsid w:val="003700D9"/>
    <w:rsid w:val="0037016C"/>
    <w:rsid w:val="003704E8"/>
    <w:rsid w:val="003705F2"/>
    <w:rsid w:val="00371637"/>
    <w:rsid w:val="0037339B"/>
    <w:rsid w:val="003735B6"/>
    <w:rsid w:val="00374720"/>
    <w:rsid w:val="003758C4"/>
    <w:rsid w:val="003758D7"/>
    <w:rsid w:val="00375CC4"/>
    <w:rsid w:val="00375DD0"/>
    <w:rsid w:val="003763E2"/>
    <w:rsid w:val="00377B9B"/>
    <w:rsid w:val="00377E75"/>
    <w:rsid w:val="00377FFD"/>
    <w:rsid w:val="003801C6"/>
    <w:rsid w:val="00382003"/>
    <w:rsid w:val="0038208B"/>
    <w:rsid w:val="003832C2"/>
    <w:rsid w:val="003842C8"/>
    <w:rsid w:val="00385960"/>
    <w:rsid w:val="00385D37"/>
    <w:rsid w:val="00386A89"/>
    <w:rsid w:val="00387801"/>
    <w:rsid w:val="00387A36"/>
    <w:rsid w:val="0039208C"/>
    <w:rsid w:val="003925CF"/>
    <w:rsid w:val="003933B1"/>
    <w:rsid w:val="00393FCF"/>
    <w:rsid w:val="00394693"/>
    <w:rsid w:val="00395007"/>
    <w:rsid w:val="0039674B"/>
    <w:rsid w:val="00396986"/>
    <w:rsid w:val="00396FB2"/>
    <w:rsid w:val="0039751D"/>
    <w:rsid w:val="003A009C"/>
    <w:rsid w:val="003A0A04"/>
    <w:rsid w:val="003A0E17"/>
    <w:rsid w:val="003A196F"/>
    <w:rsid w:val="003A2B09"/>
    <w:rsid w:val="003A3858"/>
    <w:rsid w:val="003A3A77"/>
    <w:rsid w:val="003A4A52"/>
    <w:rsid w:val="003A575C"/>
    <w:rsid w:val="003A6162"/>
    <w:rsid w:val="003A6C25"/>
    <w:rsid w:val="003A7033"/>
    <w:rsid w:val="003A748D"/>
    <w:rsid w:val="003A7E10"/>
    <w:rsid w:val="003B024F"/>
    <w:rsid w:val="003B0498"/>
    <w:rsid w:val="003B0844"/>
    <w:rsid w:val="003B1359"/>
    <w:rsid w:val="003B14D7"/>
    <w:rsid w:val="003B1E24"/>
    <w:rsid w:val="003B2F8C"/>
    <w:rsid w:val="003B385E"/>
    <w:rsid w:val="003B40FF"/>
    <w:rsid w:val="003B483B"/>
    <w:rsid w:val="003B4F1B"/>
    <w:rsid w:val="003B6056"/>
    <w:rsid w:val="003B620E"/>
    <w:rsid w:val="003B67AD"/>
    <w:rsid w:val="003B6B43"/>
    <w:rsid w:val="003C156F"/>
    <w:rsid w:val="003C1585"/>
    <w:rsid w:val="003C1B14"/>
    <w:rsid w:val="003C22C8"/>
    <w:rsid w:val="003C2D8B"/>
    <w:rsid w:val="003C4E7D"/>
    <w:rsid w:val="003C658D"/>
    <w:rsid w:val="003C6BE9"/>
    <w:rsid w:val="003C7653"/>
    <w:rsid w:val="003C7EC8"/>
    <w:rsid w:val="003D0203"/>
    <w:rsid w:val="003D0357"/>
    <w:rsid w:val="003D059B"/>
    <w:rsid w:val="003D147D"/>
    <w:rsid w:val="003D1752"/>
    <w:rsid w:val="003D1C76"/>
    <w:rsid w:val="003D305E"/>
    <w:rsid w:val="003D3489"/>
    <w:rsid w:val="003D38E2"/>
    <w:rsid w:val="003D3D88"/>
    <w:rsid w:val="003D46D1"/>
    <w:rsid w:val="003D56C8"/>
    <w:rsid w:val="003D59E7"/>
    <w:rsid w:val="003D5C12"/>
    <w:rsid w:val="003D5CC7"/>
    <w:rsid w:val="003D5EAC"/>
    <w:rsid w:val="003D6A12"/>
    <w:rsid w:val="003D6AEB"/>
    <w:rsid w:val="003D7B11"/>
    <w:rsid w:val="003D7B45"/>
    <w:rsid w:val="003E029A"/>
    <w:rsid w:val="003E1042"/>
    <w:rsid w:val="003E15BB"/>
    <w:rsid w:val="003E1D8F"/>
    <w:rsid w:val="003E2359"/>
    <w:rsid w:val="003E4889"/>
    <w:rsid w:val="003E48C5"/>
    <w:rsid w:val="003E4A3D"/>
    <w:rsid w:val="003E5449"/>
    <w:rsid w:val="003E564E"/>
    <w:rsid w:val="003E639A"/>
    <w:rsid w:val="003E69E4"/>
    <w:rsid w:val="003E7F77"/>
    <w:rsid w:val="003F0383"/>
    <w:rsid w:val="003F089F"/>
    <w:rsid w:val="003F099C"/>
    <w:rsid w:val="003F15D4"/>
    <w:rsid w:val="003F1B00"/>
    <w:rsid w:val="003F1B3A"/>
    <w:rsid w:val="003F2ECF"/>
    <w:rsid w:val="003F332D"/>
    <w:rsid w:val="003F3D9B"/>
    <w:rsid w:val="003F4901"/>
    <w:rsid w:val="003F51E3"/>
    <w:rsid w:val="003F5835"/>
    <w:rsid w:val="003F61C4"/>
    <w:rsid w:val="003F6710"/>
    <w:rsid w:val="003F724F"/>
    <w:rsid w:val="003F76F1"/>
    <w:rsid w:val="003F77B0"/>
    <w:rsid w:val="003F7CF7"/>
    <w:rsid w:val="00400352"/>
    <w:rsid w:val="004003F7"/>
    <w:rsid w:val="0040065F"/>
    <w:rsid w:val="004017A3"/>
    <w:rsid w:val="00402989"/>
    <w:rsid w:val="00402C3C"/>
    <w:rsid w:val="00402C96"/>
    <w:rsid w:val="0040414F"/>
    <w:rsid w:val="00404E30"/>
    <w:rsid w:val="00404F9B"/>
    <w:rsid w:val="004058ED"/>
    <w:rsid w:val="004059F2"/>
    <w:rsid w:val="004061A3"/>
    <w:rsid w:val="00407AA7"/>
    <w:rsid w:val="00410E50"/>
    <w:rsid w:val="004114E3"/>
    <w:rsid w:val="00411C63"/>
    <w:rsid w:val="00413B3F"/>
    <w:rsid w:val="00414400"/>
    <w:rsid w:val="00414529"/>
    <w:rsid w:val="00414561"/>
    <w:rsid w:val="004153D9"/>
    <w:rsid w:val="00415407"/>
    <w:rsid w:val="00415A73"/>
    <w:rsid w:val="00416C35"/>
    <w:rsid w:val="00416CFA"/>
    <w:rsid w:val="004171ED"/>
    <w:rsid w:val="00420941"/>
    <w:rsid w:val="0042182A"/>
    <w:rsid w:val="004224F1"/>
    <w:rsid w:val="00423A14"/>
    <w:rsid w:val="00424E97"/>
    <w:rsid w:val="00425920"/>
    <w:rsid w:val="004259FE"/>
    <w:rsid w:val="00425A06"/>
    <w:rsid w:val="004260D2"/>
    <w:rsid w:val="00430693"/>
    <w:rsid w:val="00430D7E"/>
    <w:rsid w:val="004319A7"/>
    <w:rsid w:val="00432455"/>
    <w:rsid w:val="00432C45"/>
    <w:rsid w:val="00433035"/>
    <w:rsid w:val="004338CE"/>
    <w:rsid w:val="00433BAA"/>
    <w:rsid w:val="00433E1C"/>
    <w:rsid w:val="00433F89"/>
    <w:rsid w:val="004347C3"/>
    <w:rsid w:val="0043577D"/>
    <w:rsid w:val="00435B2F"/>
    <w:rsid w:val="00436BE5"/>
    <w:rsid w:val="00440DAE"/>
    <w:rsid w:val="00441572"/>
    <w:rsid w:val="0044230C"/>
    <w:rsid w:val="00442386"/>
    <w:rsid w:val="0044395F"/>
    <w:rsid w:val="004441D6"/>
    <w:rsid w:val="00444A2B"/>
    <w:rsid w:val="004465CD"/>
    <w:rsid w:val="004469D3"/>
    <w:rsid w:val="00446B3A"/>
    <w:rsid w:val="00450A10"/>
    <w:rsid w:val="00450E5D"/>
    <w:rsid w:val="00452119"/>
    <w:rsid w:val="00452138"/>
    <w:rsid w:val="00452AFA"/>
    <w:rsid w:val="0045336C"/>
    <w:rsid w:val="0045369A"/>
    <w:rsid w:val="0045404A"/>
    <w:rsid w:val="004544EE"/>
    <w:rsid w:val="0045493A"/>
    <w:rsid w:val="004558FC"/>
    <w:rsid w:val="00456AC5"/>
    <w:rsid w:val="00456C51"/>
    <w:rsid w:val="0045744B"/>
    <w:rsid w:val="004575BF"/>
    <w:rsid w:val="00457639"/>
    <w:rsid w:val="00457C37"/>
    <w:rsid w:val="00460AB1"/>
    <w:rsid w:val="004631A6"/>
    <w:rsid w:val="00463F54"/>
    <w:rsid w:val="00464738"/>
    <w:rsid w:val="00465B45"/>
    <w:rsid w:val="004678B5"/>
    <w:rsid w:val="0047030C"/>
    <w:rsid w:val="0047077A"/>
    <w:rsid w:val="0047235C"/>
    <w:rsid w:val="00472EF3"/>
    <w:rsid w:val="00473A40"/>
    <w:rsid w:val="00474BB4"/>
    <w:rsid w:val="0047552D"/>
    <w:rsid w:val="00475569"/>
    <w:rsid w:val="00475CD6"/>
    <w:rsid w:val="004765AF"/>
    <w:rsid w:val="0047738D"/>
    <w:rsid w:val="00477C8E"/>
    <w:rsid w:val="0048193E"/>
    <w:rsid w:val="004823F0"/>
    <w:rsid w:val="00482419"/>
    <w:rsid w:val="004824A9"/>
    <w:rsid w:val="00483840"/>
    <w:rsid w:val="0048405F"/>
    <w:rsid w:val="00484909"/>
    <w:rsid w:val="00485460"/>
    <w:rsid w:val="0048645C"/>
    <w:rsid w:val="004869FE"/>
    <w:rsid w:val="00486E48"/>
    <w:rsid w:val="004908C7"/>
    <w:rsid w:val="004915D9"/>
    <w:rsid w:val="00491A07"/>
    <w:rsid w:val="0049213A"/>
    <w:rsid w:val="004925F1"/>
    <w:rsid w:val="00492A26"/>
    <w:rsid w:val="00492DBF"/>
    <w:rsid w:val="004935BD"/>
    <w:rsid w:val="00493FAA"/>
    <w:rsid w:val="00494A83"/>
    <w:rsid w:val="00494FD0"/>
    <w:rsid w:val="004953BB"/>
    <w:rsid w:val="0049546D"/>
    <w:rsid w:val="0049654C"/>
    <w:rsid w:val="00496B8D"/>
    <w:rsid w:val="00496CB6"/>
    <w:rsid w:val="00496DA6"/>
    <w:rsid w:val="0049712C"/>
    <w:rsid w:val="00497BC8"/>
    <w:rsid w:val="004A050A"/>
    <w:rsid w:val="004A0AC6"/>
    <w:rsid w:val="004A0C5F"/>
    <w:rsid w:val="004A0F6E"/>
    <w:rsid w:val="004A1BE2"/>
    <w:rsid w:val="004A3348"/>
    <w:rsid w:val="004A34C0"/>
    <w:rsid w:val="004A3D13"/>
    <w:rsid w:val="004A3FE7"/>
    <w:rsid w:val="004A42E4"/>
    <w:rsid w:val="004A493A"/>
    <w:rsid w:val="004A5FC1"/>
    <w:rsid w:val="004A68A4"/>
    <w:rsid w:val="004A72D1"/>
    <w:rsid w:val="004A771C"/>
    <w:rsid w:val="004A77E7"/>
    <w:rsid w:val="004A7A24"/>
    <w:rsid w:val="004B0EF8"/>
    <w:rsid w:val="004B10C6"/>
    <w:rsid w:val="004B37B9"/>
    <w:rsid w:val="004B40B0"/>
    <w:rsid w:val="004B517C"/>
    <w:rsid w:val="004B5B90"/>
    <w:rsid w:val="004B6466"/>
    <w:rsid w:val="004B6632"/>
    <w:rsid w:val="004C0225"/>
    <w:rsid w:val="004C0303"/>
    <w:rsid w:val="004C0550"/>
    <w:rsid w:val="004C0D0C"/>
    <w:rsid w:val="004C1875"/>
    <w:rsid w:val="004C1973"/>
    <w:rsid w:val="004C1F52"/>
    <w:rsid w:val="004C2220"/>
    <w:rsid w:val="004C32EC"/>
    <w:rsid w:val="004C389B"/>
    <w:rsid w:val="004C3E9D"/>
    <w:rsid w:val="004C431A"/>
    <w:rsid w:val="004C4536"/>
    <w:rsid w:val="004C45CD"/>
    <w:rsid w:val="004C4FCC"/>
    <w:rsid w:val="004C5288"/>
    <w:rsid w:val="004C6C46"/>
    <w:rsid w:val="004C73B9"/>
    <w:rsid w:val="004C7D2A"/>
    <w:rsid w:val="004C7DC3"/>
    <w:rsid w:val="004D0312"/>
    <w:rsid w:val="004D0963"/>
    <w:rsid w:val="004D0E45"/>
    <w:rsid w:val="004D15E8"/>
    <w:rsid w:val="004D191B"/>
    <w:rsid w:val="004D2154"/>
    <w:rsid w:val="004D22EC"/>
    <w:rsid w:val="004D268F"/>
    <w:rsid w:val="004D301C"/>
    <w:rsid w:val="004D327C"/>
    <w:rsid w:val="004D42C6"/>
    <w:rsid w:val="004D441A"/>
    <w:rsid w:val="004D5789"/>
    <w:rsid w:val="004D5B43"/>
    <w:rsid w:val="004D68FE"/>
    <w:rsid w:val="004D71D0"/>
    <w:rsid w:val="004D7E3A"/>
    <w:rsid w:val="004E0299"/>
    <w:rsid w:val="004E032B"/>
    <w:rsid w:val="004E04C0"/>
    <w:rsid w:val="004E0D26"/>
    <w:rsid w:val="004E1092"/>
    <w:rsid w:val="004E16CA"/>
    <w:rsid w:val="004E262A"/>
    <w:rsid w:val="004E304A"/>
    <w:rsid w:val="004E4200"/>
    <w:rsid w:val="004E46A2"/>
    <w:rsid w:val="004E4A22"/>
    <w:rsid w:val="004E4BB1"/>
    <w:rsid w:val="004E50D8"/>
    <w:rsid w:val="004E55F3"/>
    <w:rsid w:val="004E5A58"/>
    <w:rsid w:val="004E6363"/>
    <w:rsid w:val="004E7321"/>
    <w:rsid w:val="004E74A9"/>
    <w:rsid w:val="004E7DEB"/>
    <w:rsid w:val="004F2818"/>
    <w:rsid w:val="004F31ED"/>
    <w:rsid w:val="004F3752"/>
    <w:rsid w:val="004F4028"/>
    <w:rsid w:val="004F44EB"/>
    <w:rsid w:val="004F52D2"/>
    <w:rsid w:val="004F5911"/>
    <w:rsid w:val="004F59B4"/>
    <w:rsid w:val="004F7199"/>
    <w:rsid w:val="004F7CF0"/>
    <w:rsid w:val="004F7E37"/>
    <w:rsid w:val="004F7F55"/>
    <w:rsid w:val="0050082B"/>
    <w:rsid w:val="00500CCE"/>
    <w:rsid w:val="005027B9"/>
    <w:rsid w:val="005030AA"/>
    <w:rsid w:val="00503220"/>
    <w:rsid w:val="0050519C"/>
    <w:rsid w:val="00505382"/>
    <w:rsid w:val="00505D1A"/>
    <w:rsid w:val="00506700"/>
    <w:rsid w:val="00507060"/>
    <w:rsid w:val="0050744E"/>
    <w:rsid w:val="0050779E"/>
    <w:rsid w:val="00507D85"/>
    <w:rsid w:val="005101D4"/>
    <w:rsid w:val="0051035F"/>
    <w:rsid w:val="0051039E"/>
    <w:rsid w:val="005106A2"/>
    <w:rsid w:val="005112DF"/>
    <w:rsid w:val="005118C7"/>
    <w:rsid w:val="00511C43"/>
    <w:rsid w:val="00511E8B"/>
    <w:rsid w:val="005127E0"/>
    <w:rsid w:val="005132CD"/>
    <w:rsid w:val="00513A1C"/>
    <w:rsid w:val="00513EA0"/>
    <w:rsid w:val="005151FF"/>
    <w:rsid w:val="00515BB1"/>
    <w:rsid w:val="00516474"/>
    <w:rsid w:val="00516856"/>
    <w:rsid w:val="005203C3"/>
    <w:rsid w:val="0052101E"/>
    <w:rsid w:val="00521117"/>
    <w:rsid w:val="005212F8"/>
    <w:rsid w:val="00522C83"/>
    <w:rsid w:val="00523461"/>
    <w:rsid w:val="00524CCE"/>
    <w:rsid w:val="00524E8F"/>
    <w:rsid w:val="00524EA1"/>
    <w:rsid w:val="00524F40"/>
    <w:rsid w:val="00525017"/>
    <w:rsid w:val="00525245"/>
    <w:rsid w:val="005265CF"/>
    <w:rsid w:val="005269B4"/>
    <w:rsid w:val="00527DD6"/>
    <w:rsid w:val="0053085B"/>
    <w:rsid w:val="00530D43"/>
    <w:rsid w:val="00531EB7"/>
    <w:rsid w:val="005323A3"/>
    <w:rsid w:val="0053397E"/>
    <w:rsid w:val="00533BFE"/>
    <w:rsid w:val="00534F5B"/>
    <w:rsid w:val="00535B5D"/>
    <w:rsid w:val="0053611E"/>
    <w:rsid w:val="00536145"/>
    <w:rsid w:val="0053699A"/>
    <w:rsid w:val="00536CC0"/>
    <w:rsid w:val="00540669"/>
    <w:rsid w:val="0054093E"/>
    <w:rsid w:val="00540D57"/>
    <w:rsid w:val="00540F6A"/>
    <w:rsid w:val="00541128"/>
    <w:rsid w:val="00541196"/>
    <w:rsid w:val="005424AA"/>
    <w:rsid w:val="00542CB0"/>
    <w:rsid w:val="00542CFB"/>
    <w:rsid w:val="00542D40"/>
    <w:rsid w:val="00543B0B"/>
    <w:rsid w:val="0054404B"/>
    <w:rsid w:val="00544A63"/>
    <w:rsid w:val="0054580F"/>
    <w:rsid w:val="005479C1"/>
    <w:rsid w:val="00547B00"/>
    <w:rsid w:val="00547B91"/>
    <w:rsid w:val="00547CB6"/>
    <w:rsid w:val="00550245"/>
    <w:rsid w:val="00550A06"/>
    <w:rsid w:val="00550BA8"/>
    <w:rsid w:val="00550E73"/>
    <w:rsid w:val="00551ED7"/>
    <w:rsid w:val="00553F1A"/>
    <w:rsid w:val="005545D8"/>
    <w:rsid w:val="005550D3"/>
    <w:rsid w:val="0055583E"/>
    <w:rsid w:val="005563AB"/>
    <w:rsid w:val="00557286"/>
    <w:rsid w:val="005573D4"/>
    <w:rsid w:val="0055762E"/>
    <w:rsid w:val="0055771C"/>
    <w:rsid w:val="00557AF7"/>
    <w:rsid w:val="00560015"/>
    <w:rsid w:val="0056138E"/>
    <w:rsid w:val="00561825"/>
    <w:rsid w:val="005619E1"/>
    <w:rsid w:val="0056245E"/>
    <w:rsid w:val="00562A16"/>
    <w:rsid w:val="0056320F"/>
    <w:rsid w:val="0056392F"/>
    <w:rsid w:val="00564056"/>
    <w:rsid w:val="005649A1"/>
    <w:rsid w:val="0056543C"/>
    <w:rsid w:val="0056595B"/>
    <w:rsid w:val="00565E07"/>
    <w:rsid w:val="00567FCC"/>
    <w:rsid w:val="00570752"/>
    <w:rsid w:val="00570C5C"/>
    <w:rsid w:val="00570F37"/>
    <w:rsid w:val="0057230C"/>
    <w:rsid w:val="0057502B"/>
    <w:rsid w:val="00575340"/>
    <w:rsid w:val="00575C84"/>
    <w:rsid w:val="00576993"/>
    <w:rsid w:val="00576D8B"/>
    <w:rsid w:val="00576EA9"/>
    <w:rsid w:val="005775A9"/>
    <w:rsid w:val="005802EC"/>
    <w:rsid w:val="005806EF"/>
    <w:rsid w:val="0058164B"/>
    <w:rsid w:val="0058177A"/>
    <w:rsid w:val="005818D6"/>
    <w:rsid w:val="00583BC4"/>
    <w:rsid w:val="005841DD"/>
    <w:rsid w:val="00584263"/>
    <w:rsid w:val="00584CEC"/>
    <w:rsid w:val="005852C9"/>
    <w:rsid w:val="005852ED"/>
    <w:rsid w:val="0058554E"/>
    <w:rsid w:val="00587694"/>
    <w:rsid w:val="00590DC6"/>
    <w:rsid w:val="00590F69"/>
    <w:rsid w:val="00591AE8"/>
    <w:rsid w:val="00591FFA"/>
    <w:rsid w:val="00592D24"/>
    <w:rsid w:val="00593177"/>
    <w:rsid w:val="005960B6"/>
    <w:rsid w:val="005971BD"/>
    <w:rsid w:val="0059732D"/>
    <w:rsid w:val="0059748D"/>
    <w:rsid w:val="005A0732"/>
    <w:rsid w:val="005A0ABF"/>
    <w:rsid w:val="005A19F4"/>
    <w:rsid w:val="005A20CD"/>
    <w:rsid w:val="005A27D6"/>
    <w:rsid w:val="005A3095"/>
    <w:rsid w:val="005A380D"/>
    <w:rsid w:val="005A3AD9"/>
    <w:rsid w:val="005A41C3"/>
    <w:rsid w:val="005A4885"/>
    <w:rsid w:val="005A4991"/>
    <w:rsid w:val="005A4D2A"/>
    <w:rsid w:val="005A571A"/>
    <w:rsid w:val="005A5ADC"/>
    <w:rsid w:val="005A5ED2"/>
    <w:rsid w:val="005A6360"/>
    <w:rsid w:val="005A6601"/>
    <w:rsid w:val="005A6A03"/>
    <w:rsid w:val="005A6B63"/>
    <w:rsid w:val="005A6C3D"/>
    <w:rsid w:val="005B0CEA"/>
    <w:rsid w:val="005B14DE"/>
    <w:rsid w:val="005B27BB"/>
    <w:rsid w:val="005B2FCC"/>
    <w:rsid w:val="005B3438"/>
    <w:rsid w:val="005B346E"/>
    <w:rsid w:val="005B4B97"/>
    <w:rsid w:val="005B4C15"/>
    <w:rsid w:val="005B50B3"/>
    <w:rsid w:val="005B5113"/>
    <w:rsid w:val="005B535F"/>
    <w:rsid w:val="005B59F4"/>
    <w:rsid w:val="005B71FD"/>
    <w:rsid w:val="005B76E9"/>
    <w:rsid w:val="005B7863"/>
    <w:rsid w:val="005B7F4F"/>
    <w:rsid w:val="005C03B0"/>
    <w:rsid w:val="005C0796"/>
    <w:rsid w:val="005C1B42"/>
    <w:rsid w:val="005C1CCF"/>
    <w:rsid w:val="005C235E"/>
    <w:rsid w:val="005C2982"/>
    <w:rsid w:val="005C32ED"/>
    <w:rsid w:val="005C3588"/>
    <w:rsid w:val="005C3CC4"/>
    <w:rsid w:val="005C41AA"/>
    <w:rsid w:val="005C43A0"/>
    <w:rsid w:val="005C44F2"/>
    <w:rsid w:val="005C472B"/>
    <w:rsid w:val="005C5189"/>
    <w:rsid w:val="005C5797"/>
    <w:rsid w:val="005C59D9"/>
    <w:rsid w:val="005C649E"/>
    <w:rsid w:val="005C6516"/>
    <w:rsid w:val="005C6517"/>
    <w:rsid w:val="005C6A82"/>
    <w:rsid w:val="005C6C46"/>
    <w:rsid w:val="005C7345"/>
    <w:rsid w:val="005C79EF"/>
    <w:rsid w:val="005C7CE6"/>
    <w:rsid w:val="005D01B1"/>
    <w:rsid w:val="005D0778"/>
    <w:rsid w:val="005D1127"/>
    <w:rsid w:val="005D16CD"/>
    <w:rsid w:val="005D1A69"/>
    <w:rsid w:val="005D26E6"/>
    <w:rsid w:val="005D2F51"/>
    <w:rsid w:val="005D31AF"/>
    <w:rsid w:val="005D4532"/>
    <w:rsid w:val="005D49D9"/>
    <w:rsid w:val="005D4AA9"/>
    <w:rsid w:val="005D4CD3"/>
    <w:rsid w:val="005D5525"/>
    <w:rsid w:val="005D55A1"/>
    <w:rsid w:val="005D56F6"/>
    <w:rsid w:val="005D5F91"/>
    <w:rsid w:val="005D7D90"/>
    <w:rsid w:val="005E0EC5"/>
    <w:rsid w:val="005E1038"/>
    <w:rsid w:val="005E12B9"/>
    <w:rsid w:val="005E1592"/>
    <w:rsid w:val="005E1664"/>
    <w:rsid w:val="005E2361"/>
    <w:rsid w:val="005E3B64"/>
    <w:rsid w:val="005E40BA"/>
    <w:rsid w:val="005E412A"/>
    <w:rsid w:val="005E4315"/>
    <w:rsid w:val="005E5856"/>
    <w:rsid w:val="005E5FF4"/>
    <w:rsid w:val="005E6435"/>
    <w:rsid w:val="005E71B2"/>
    <w:rsid w:val="005E73ED"/>
    <w:rsid w:val="005F1330"/>
    <w:rsid w:val="005F15C6"/>
    <w:rsid w:val="005F1EFE"/>
    <w:rsid w:val="005F214E"/>
    <w:rsid w:val="005F30DC"/>
    <w:rsid w:val="005F4B29"/>
    <w:rsid w:val="005F4BD8"/>
    <w:rsid w:val="005F58F2"/>
    <w:rsid w:val="005F663A"/>
    <w:rsid w:val="005F6D6B"/>
    <w:rsid w:val="005F76F2"/>
    <w:rsid w:val="005F7740"/>
    <w:rsid w:val="0060095D"/>
    <w:rsid w:val="006017BB"/>
    <w:rsid w:val="00601F19"/>
    <w:rsid w:val="00602C58"/>
    <w:rsid w:val="0060427C"/>
    <w:rsid w:val="00606ABD"/>
    <w:rsid w:val="006077CE"/>
    <w:rsid w:val="00607D03"/>
    <w:rsid w:val="00610F0D"/>
    <w:rsid w:val="0061103F"/>
    <w:rsid w:val="0061145B"/>
    <w:rsid w:val="006117DE"/>
    <w:rsid w:val="006119B5"/>
    <w:rsid w:val="006139C3"/>
    <w:rsid w:val="00614953"/>
    <w:rsid w:val="0061614B"/>
    <w:rsid w:val="00616178"/>
    <w:rsid w:val="006162E7"/>
    <w:rsid w:val="00616809"/>
    <w:rsid w:val="00616EE0"/>
    <w:rsid w:val="006204D3"/>
    <w:rsid w:val="0062079D"/>
    <w:rsid w:val="00620EA6"/>
    <w:rsid w:val="00620EDD"/>
    <w:rsid w:val="00622489"/>
    <w:rsid w:val="00622F46"/>
    <w:rsid w:val="00623508"/>
    <w:rsid w:val="0062352B"/>
    <w:rsid w:val="00623732"/>
    <w:rsid w:val="00624B0D"/>
    <w:rsid w:val="00624B73"/>
    <w:rsid w:val="00624FC6"/>
    <w:rsid w:val="006252AD"/>
    <w:rsid w:val="00625F51"/>
    <w:rsid w:val="00626152"/>
    <w:rsid w:val="0062616F"/>
    <w:rsid w:val="00627290"/>
    <w:rsid w:val="006274CB"/>
    <w:rsid w:val="00627EE9"/>
    <w:rsid w:val="0063080F"/>
    <w:rsid w:val="006322E2"/>
    <w:rsid w:val="006347FC"/>
    <w:rsid w:val="00636147"/>
    <w:rsid w:val="0063650F"/>
    <w:rsid w:val="006365C9"/>
    <w:rsid w:val="0063744E"/>
    <w:rsid w:val="00640370"/>
    <w:rsid w:val="006406BC"/>
    <w:rsid w:val="006408EF"/>
    <w:rsid w:val="00641293"/>
    <w:rsid w:val="00644CC6"/>
    <w:rsid w:val="006450FB"/>
    <w:rsid w:val="00645192"/>
    <w:rsid w:val="00645A60"/>
    <w:rsid w:val="00646803"/>
    <w:rsid w:val="00646E57"/>
    <w:rsid w:val="006508CC"/>
    <w:rsid w:val="006509C2"/>
    <w:rsid w:val="00650E77"/>
    <w:rsid w:val="0065184D"/>
    <w:rsid w:val="006518BF"/>
    <w:rsid w:val="00651C50"/>
    <w:rsid w:val="0065403D"/>
    <w:rsid w:val="00654AA7"/>
    <w:rsid w:val="006552FD"/>
    <w:rsid w:val="00655A9E"/>
    <w:rsid w:val="00655ADD"/>
    <w:rsid w:val="00656E62"/>
    <w:rsid w:val="0065796B"/>
    <w:rsid w:val="0066158F"/>
    <w:rsid w:val="00661837"/>
    <w:rsid w:val="00661D5D"/>
    <w:rsid w:val="00661E26"/>
    <w:rsid w:val="00663677"/>
    <w:rsid w:val="00663966"/>
    <w:rsid w:val="00663B85"/>
    <w:rsid w:val="00664368"/>
    <w:rsid w:val="00664D7F"/>
    <w:rsid w:val="00664F8C"/>
    <w:rsid w:val="00665DA4"/>
    <w:rsid w:val="00666658"/>
    <w:rsid w:val="00666759"/>
    <w:rsid w:val="00666814"/>
    <w:rsid w:val="00666B89"/>
    <w:rsid w:val="0066705B"/>
    <w:rsid w:val="00670118"/>
    <w:rsid w:val="00670402"/>
    <w:rsid w:val="00670FA4"/>
    <w:rsid w:val="006718F4"/>
    <w:rsid w:val="006728B0"/>
    <w:rsid w:val="00672A1C"/>
    <w:rsid w:val="00672FD1"/>
    <w:rsid w:val="00673231"/>
    <w:rsid w:val="00673EC1"/>
    <w:rsid w:val="00674115"/>
    <w:rsid w:val="0067522A"/>
    <w:rsid w:val="006753BE"/>
    <w:rsid w:val="0067601E"/>
    <w:rsid w:val="00676BF5"/>
    <w:rsid w:val="00676FEA"/>
    <w:rsid w:val="0067744E"/>
    <w:rsid w:val="006777B3"/>
    <w:rsid w:val="0068000F"/>
    <w:rsid w:val="00680519"/>
    <w:rsid w:val="0068119E"/>
    <w:rsid w:val="00681477"/>
    <w:rsid w:val="0068178B"/>
    <w:rsid w:val="00681D04"/>
    <w:rsid w:val="0068209D"/>
    <w:rsid w:val="00682826"/>
    <w:rsid w:val="00682B20"/>
    <w:rsid w:val="00683271"/>
    <w:rsid w:val="0068341F"/>
    <w:rsid w:val="006837B5"/>
    <w:rsid w:val="00683B64"/>
    <w:rsid w:val="00685343"/>
    <w:rsid w:val="006857E7"/>
    <w:rsid w:val="006858E4"/>
    <w:rsid w:val="006865D7"/>
    <w:rsid w:val="00690156"/>
    <w:rsid w:val="0069053C"/>
    <w:rsid w:val="0069092B"/>
    <w:rsid w:val="006913A3"/>
    <w:rsid w:val="00691832"/>
    <w:rsid w:val="006918A2"/>
    <w:rsid w:val="0069257D"/>
    <w:rsid w:val="006925E2"/>
    <w:rsid w:val="006927C9"/>
    <w:rsid w:val="00694F01"/>
    <w:rsid w:val="00695A8A"/>
    <w:rsid w:val="00697C5D"/>
    <w:rsid w:val="006A04F2"/>
    <w:rsid w:val="006A1AE2"/>
    <w:rsid w:val="006A2288"/>
    <w:rsid w:val="006A3B99"/>
    <w:rsid w:val="006A4306"/>
    <w:rsid w:val="006A48B2"/>
    <w:rsid w:val="006A6FFD"/>
    <w:rsid w:val="006A7330"/>
    <w:rsid w:val="006A7679"/>
    <w:rsid w:val="006A7A75"/>
    <w:rsid w:val="006A7BBE"/>
    <w:rsid w:val="006B05C9"/>
    <w:rsid w:val="006B1A16"/>
    <w:rsid w:val="006B1CB1"/>
    <w:rsid w:val="006B246F"/>
    <w:rsid w:val="006B2DAA"/>
    <w:rsid w:val="006B4607"/>
    <w:rsid w:val="006B4DC9"/>
    <w:rsid w:val="006B57C3"/>
    <w:rsid w:val="006B6430"/>
    <w:rsid w:val="006B6E77"/>
    <w:rsid w:val="006B6F06"/>
    <w:rsid w:val="006B736B"/>
    <w:rsid w:val="006B73F6"/>
    <w:rsid w:val="006B7DB8"/>
    <w:rsid w:val="006C0288"/>
    <w:rsid w:val="006C074B"/>
    <w:rsid w:val="006C0A71"/>
    <w:rsid w:val="006C0EA3"/>
    <w:rsid w:val="006C1727"/>
    <w:rsid w:val="006C1BFB"/>
    <w:rsid w:val="006C1C07"/>
    <w:rsid w:val="006C1DFB"/>
    <w:rsid w:val="006C1E50"/>
    <w:rsid w:val="006C32A1"/>
    <w:rsid w:val="006C3D4E"/>
    <w:rsid w:val="006C43A6"/>
    <w:rsid w:val="006C4A4C"/>
    <w:rsid w:val="006C53AF"/>
    <w:rsid w:val="006C6687"/>
    <w:rsid w:val="006C676E"/>
    <w:rsid w:val="006C6B8D"/>
    <w:rsid w:val="006C7BC5"/>
    <w:rsid w:val="006D1382"/>
    <w:rsid w:val="006D29D7"/>
    <w:rsid w:val="006D35A0"/>
    <w:rsid w:val="006D47A1"/>
    <w:rsid w:val="006D4AA6"/>
    <w:rsid w:val="006D4B37"/>
    <w:rsid w:val="006D5AF7"/>
    <w:rsid w:val="006D5E3D"/>
    <w:rsid w:val="006D67D3"/>
    <w:rsid w:val="006D688E"/>
    <w:rsid w:val="006D688F"/>
    <w:rsid w:val="006D6EAF"/>
    <w:rsid w:val="006D7715"/>
    <w:rsid w:val="006D7749"/>
    <w:rsid w:val="006D7B28"/>
    <w:rsid w:val="006E029D"/>
    <w:rsid w:val="006E0A41"/>
    <w:rsid w:val="006E1A25"/>
    <w:rsid w:val="006E4D94"/>
    <w:rsid w:val="006E5CA1"/>
    <w:rsid w:val="006E60B1"/>
    <w:rsid w:val="006E6402"/>
    <w:rsid w:val="006E6BE2"/>
    <w:rsid w:val="006E7B95"/>
    <w:rsid w:val="006E7C7B"/>
    <w:rsid w:val="006F0CAF"/>
    <w:rsid w:val="006F2246"/>
    <w:rsid w:val="006F2279"/>
    <w:rsid w:val="006F3406"/>
    <w:rsid w:val="006F413C"/>
    <w:rsid w:val="006F4D4B"/>
    <w:rsid w:val="006F5BC0"/>
    <w:rsid w:val="006F5E75"/>
    <w:rsid w:val="006F5F9F"/>
    <w:rsid w:val="006F7063"/>
    <w:rsid w:val="006F7ACA"/>
    <w:rsid w:val="00700E24"/>
    <w:rsid w:val="00701B77"/>
    <w:rsid w:val="0070253E"/>
    <w:rsid w:val="00702DDE"/>
    <w:rsid w:val="00703A16"/>
    <w:rsid w:val="00703F15"/>
    <w:rsid w:val="00704105"/>
    <w:rsid w:val="007044BE"/>
    <w:rsid w:val="00706407"/>
    <w:rsid w:val="00707494"/>
    <w:rsid w:val="007110B1"/>
    <w:rsid w:val="00711481"/>
    <w:rsid w:val="00712294"/>
    <w:rsid w:val="007125E8"/>
    <w:rsid w:val="00712E55"/>
    <w:rsid w:val="00713840"/>
    <w:rsid w:val="00713A30"/>
    <w:rsid w:val="00713AE7"/>
    <w:rsid w:val="00714687"/>
    <w:rsid w:val="00714E7A"/>
    <w:rsid w:val="00715FDE"/>
    <w:rsid w:val="0071627E"/>
    <w:rsid w:val="007162DC"/>
    <w:rsid w:val="00717C31"/>
    <w:rsid w:val="007203B3"/>
    <w:rsid w:val="00720DDE"/>
    <w:rsid w:val="007216B1"/>
    <w:rsid w:val="007231F3"/>
    <w:rsid w:val="007246EF"/>
    <w:rsid w:val="00724B7A"/>
    <w:rsid w:val="0072537C"/>
    <w:rsid w:val="007260B1"/>
    <w:rsid w:val="00726200"/>
    <w:rsid w:val="00726600"/>
    <w:rsid w:val="00726CD6"/>
    <w:rsid w:val="00726F59"/>
    <w:rsid w:val="007276C9"/>
    <w:rsid w:val="0072780D"/>
    <w:rsid w:val="0072791C"/>
    <w:rsid w:val="00727F9D"/>
    <w:rsid w:val="00730B60"/>
    <w:rsid w:val="00731B58"/>
    <w:rsid w:val="00733A0F"/>
    <w:rsid w:val="007346C2"/>
    <w:rsid w:val="007346E3"/>
    <w:rsid w:val="00734F56"/>
    <w:rsid w:val="0073505B"/>
    <w:rsid w:val="007355E7"/>
    <w:rsid w:val="00735F18"/>
    <w:rsid w:val="007365E7"/>
    <w:rsid w:val="0073660D"/>
    <w:rsid w:val="00736B25"/>
    <w:rsid w:val="00736B86"/>
    <w:rsid w:val="007373BE"/>
    <w:rsid w:val="00737A55"/>
    <w:rsid w:val="00737E53"/>
    <w:rsid w:val="007407BE"/>
    <w:rsid w:val="00740A87"/>
    <w:rsid w:val="00741AF1"/>
    <w:rsid w:val="0074227A"/>
    <w:rsid w:val="00742465"/>
    <w:rsid w:val="00743159"/>
    <w:rsid w:val="007431BE"/>
    <w:rsid w:val="007432C1"/>
    <w:rsid w:val="00743E1B"/>
    <w:rsid w:val="007448EF"/>
    <w:rsid w:val="0074532E"/>
    <w:rsid w:val="00745B89"/>
    <w:rsid w:val="00746375"/>
    <w:rsid w:val="0074739D"/>
    <w:rsid w:val="00747BE6"/>
    <w:rsid w:val="00750437"/>
    <w:rsid w:val="00750D1B"/>
    <w:rsid w:val="00753E62"/>
    <w:rsid w:val="007540C8"/>
    <w:rsid w:val="0075456F"/>
    <w:rsid w:val="00754B39"/>
    <w:rsid w:val="007550CE"/>
    <w:rsid w:val="00755376"/>
    <w:rsid w:val="0075546F"/>
    <w:rsid w:val="00757EC0"/>
    <w:rsid w:val="00761F6F"/>
    <w:rsid w:val="00762784"/>
    <w:rsid w:val="00762F37"/>
    <w:rsid w:val="00763C91"/>
    <w:rsid w:val="00763F57"/>
    <w:rsid w:val="007643E6"/>
    <w:rsid w:val="00764F0F"/>
    <w:rsid w:val="00765596"/>
    <w:rsid w:val="0076588A"/>
    <w:rsid w:val="00765D72"/>
    <w:rsid w:val="00766E76"/>
    <w:rsid w:val="00766F32"/>
    <w:rsid w:val="00766F91"/>
    <w:rsid w:val="00767806"/>
    <w:rsid w:val="00767E0D"/>
    <w:rsid w:val="007708A6"/>
    <w:rsid w:val="00770A27"/>
    <w:rsid w:val="007718F4"/>
    <w:rsid w:val="0077332C"/>
    <w:rsid w:val="00774123"/>
    <w:rsid w:val="00774385"/>
    <w:rsid w:val="007745CA"/>
    <w:rsid w:val="00774607"/>
    <w:rsid w:val="007758FB"/>
    <w:rsid w:val="0077591E"/>
    <w:rsid w:val="007759A4"/>
    <w:rsid w:val="00775A41"/>
    <w:rsid w:val="007770A7"/>
    <w:rsid w:val="007774D0"/>
    <w:rsid w:val="00777E0E"/>
    <w:rsid w:val="007812C3"/>
    <w:rsid w:val="00781B7E"/>
    <w:rsid w:val="00782EDE"/>
    <w:rsid w:val="0078335C"/>
    <w:rsid w:val="00783687"/>
    <w:rsid w:val="00783B3E"/>
    <w:rsid w:val="007842FE"/>
    <w:rsid w:val="00785687"/>
    <w:rsid w:val="0078571B"/>
    <w:rsid w:val="00785783"/>
    <w:rsid w:val="00786A1D"/>
    <w:rsid w:val="00786CEC"/>
    <w:rsid w:val="00787EAF"/>
    <w:rsid w:val="007902D9"/>
    <w:rsid w:val="00790F4A"/>
    <w:rsid w:val="00791AD8"/>
    <w:rsid w:val="00791D0E"/>
    <w:rsid w:val="00792771"/>
    <w:rsid w:val="00792A18"/>
    <w:rsid w:val="00792CD5"/>
    <w:rsid w:val="00792FA5"/>
    <w:rsid w:val="007933F2"/>
    <w:rsid w:val="00794D1B"/>
    <w:rsid w:val="00795559"/>
    <w:rsid w:val="007962E8"/>
    <w:rsid w:val="00796BCB"/>
    <w:rsid w:val="00796FAB"/>
    <w:rsid w:val="00796FE0"/>
    <w:rsid w:val="007973D0"/>
    <w:rsid w:val="007979B7"/>
    <w:rsid w:val="007A2244"/>
    <w:rsid w:val="007A36F7"/>
    <w:rsid w:val="007A3D68"/>
    <w:rsid w:val="007A5A25"/>
    <w:rsid w:val="007A6CC2"/>
    <w:rsid w:val="007B0723"/>
    <w:rsid w:val="007B074F"/>
    <w:rsid w:val="007B22FE"/>
    <w:rsid w:val="007B350F"/>
    <w:rsid w:val="007B3A2D"/>
    <w:rsid w:val="007B5CC1"/>
    <w:rsid w:val="007B5E4D"/>
    <w:rsid w:val="007B6283"/>
    <w:rsid w:val="007B70C5"/>
    <w:rsid w:val="007B7C7C"/>
    <w:rsid w:val="007B7DDB"/>
    <w:rsid w:val="007C0FAC"/>
    <w:rsid w:val="007C14A4"/>
    <w:rsid w:val="007C2551"/>
    <w:rsid w:val="007C2CB1"/>
    <w:rsid w:val="007C3BF4"/>
    <w:rsid w:val="007C4750"/>
    <w:rsid w:val="007C51AB"/>
    <w:rsid w:val="007C5839"/>
    <w:rsid w:val="007C7DD9"/>
    <w:rsid w:val="007D0AED"/>
    <w:rsid w:val="007D1228"/>
    <w:rsid w:val="007D2A50"/>
    <w:rsid w:val="007D2BD5"/>
    <w:rsid w:val="007D2BF3"/>
    <w:rsid w:val="007D35DD"/>
    <w:rsid w:val="007D39B2"/>
    <w:rsid w:val="007D4055"/>
    <w:rsid w:val="007D414E"/>
    <w:rsid w:val="007D490E"/>
    <w:rsid w:val="007D4E1C"/>
    <w:rsid w:val="007D50C8"/>
    <w:rsid w:val="007D53E3"/>
    <w:rsid w:val="007D61C4"/>
    <w:rsid w:val="007D6E20"/>
    <w:rsid w:val="007D70DC"/>
    <w:rsid w:val="007D729A"/>
    <w:rsid w:val="007D7D2F"/>
    <w:rsid w:val="007E0CA7"/>
    <w:rsid w:val="007E0CF5"/>
    <w:rsid w:val="007E2D14"/>
    <w:rsid w:val="007E3084"/>
    <w:rsid w:val="007E3733"/>
    <w:rsid w:val="007E3A8A"/>
    <w:rsid w:val="007E3DF0"/>
    <w:rsid w:val="007E4ACF"/>
    <w:rsid w:val="007E4CAE"/>
    <w:rsid w:val="007E515E"/>
    <w:rsid w:val="007E6570"/>
    <w:rsid w:val="007E676B"/>
    <w:rsid w:val="007E6CA9"/>
    <w:rsid w:val="007E7D46"/>
    <w:rsid w:val="007F0208"/>
    <w:rsid w:val="007F1C68"/>
    <w:rsid w:val="007F1F70"/>
    <w:rsid w:val="007F2018"/>
    <w:rsid w:val="007F2139"/>
    <w:rsid w:val="007F3941"/>
    <w:rsid w:val="007F4447"/>
    <w:rsid w:val="007F5013"/>
    <w:rsid w:val="007F5770"/>
    <w:rsid w:val="007F5966"/>
    <w:rsid w:val="007F5C99"/>
    <w:rsid w:val="007F6120"/>
    <w:rsid w:val="007F6F13"/>
    <w:rsid w:val="007F7A4E"/>
    <w:rsid w:val="007F7EEA"/>
    <w:rsid w:val="00800096"/>
    <w:rsid w:val="008005B8"/>
    <w:rsid w:val="00800A39"/>
    <w:rsid w:val="00800AD4"/>
    <w:rsid w:val="00801211"/>
    <w:rsid w:val="008015F0"/>
    <w:rsid w:val="0080210A"/>
    <w:rsid w:val="0080217C"/>
    <w:rsid w:val="00802257"/>
    <w:rsid w:val="00802532"/>
    <w:rsid w:val="00803860"/>
    <w:rsid w:val="00804B75"/>
    <w:rsid w:val="00804EAF"/>
    <w:rsid w:val="0080506C"/>
    <w:rsid w:val="00806286"/>
    <w:rsid w:val="00806B8B"/>
    <w:rsid w:val="0080736E"/>
    <w:rsid w:val="00810404"/>
    <w:rsid w:val="00810C85"/>
    <w:rsid w:val="00811384"/>
    <w:rsid w:val="00811571"/>
    <w:rsid w:val="00811653"/>
    <w:rsid w:val="008117E7"/>
    <w:rsid w:val="00812339"/>
    <w:rsid w:val="00813E5B"/>
    <w:rsid w:val="00815E7B"/>
    <w:rsid w:val="0081797A"/>
    <w:rsid w:val="00821E00"/>
    <w:rsid w:val="00821F0F"/>
    <w:rsid w:val="00822110"/>
    <w:rsid w:val="00822BCC"/>
    <w:rsid w:val="008241F3"/>
    <w:rsid w:val="00825172"/>
    <w:rsid w:val="008261DB"/>
    <w:rsid w:val="00827132"/>
    <w:rsid w:val="00827BE8"/>
    <w:rsid w:val="0083002A"/>
    <w:rsid w:val="008303A6"/>
    <w:rsid w:val="00830E0C"/>
    <w:rsid w:val="0083118E"/>
    <w:rsid w:val="008324DC"/>
    <w:rsid w:val="00832AAF"/>
    <w:rsid w:val="0083318A"/>
    <w:rsid w:val="00833CA6"/>
    <w:rsid w:val="0083400B"/>
    <w:rsid w:val="008342D6"/>
    <w:rsid w:val="00834758"/>
    <w:rsid w:val="00834856"/>
    <w:rsid w:val="00834CA8"/>
    <w:rsid w:val="00834EB5"/>
    <w:rsid w:val="00835384"/>
    <w:rsid w:val="00835B83"/>
    <w:rsid w:val="00836040"/>
    <w:rsid w:val="008366CA"/>
    <w:rsid w:val="008369B0"/>
    <w:rsid w:val="00837246"/>
    <w:rsid w:val="00837604"/>
    <w:rsid w:val="00837AFE"/>
    <w:rsid w:val="00837C41"/>
    <w:rsid w:val="00841926"/>
    <w:rsid w:val="00841952"/>
    <w:rsid w:val="00841C32"/>
    <w:rsid w:val="00843089"/>
    <w:rsid w:val="00843172"/>
    <w:rsid w:val="0084364A"/>
    <w:rsid w:val="008437C5"/>
    <w:rsid w:val="00844ED0"/>
    <w:rsid w:val="0084534C"/>
    <w:rsid w:val="0084567B"/>
    <w:rsid w:val="00846603"/>
    <w:rsid w:val="0085035B"/>
    <w:rsid w:val="00850810"/>
    <w:rsid w:val="008508BC"/>
    <w:rsid w:val="00850E56"/>
    <w:rsid w:val="008520A7"/>
    <w:rsid w:val="008526D7"/>
    <w:rsid w:val="00852C92"/>
    <w:rsid w:val="00852E36"/>
    <w:rsid w:val="00853981"/>
    <w:rsid w:val="00853F2D"/>
    <w:rsid w:val="00853F74"/>
    <w:rsid w:val="00853FE1"/>
    <w:rsid w:val="00854628"/>
    <w:rsid w:val="008546AF"/>
    <w:rsid w:val="00855E99"/>
    <w:rsid w:val="00856716"/>
    <w:rsid w:val="008574B4"/>
    <w:rsid w:val="008578A2"/>
    <w:rsid w:val="00860A27"/>
    <w:rsid w:val="00860FBE"/>
    <w:rsid w:val="008617CC"/>
    <w:rsid w:val="008618EC"/>
    <w:rsid w:val="00861FB6"/>
    <w:rsid w:val="0086201F"/>
    <w:rsid w:val="008621E4"/>
    <w:rsid w:val="00863DA8"/>
    <w:rsid w:val="00864500"/>
    <w:rsid w:val="00864F97"/>
    <w:rsid w:val="008660AB"/>
    <w:rsid w:val="008662D3"/>
    <w:rsid w:val="008667CF"/>
    <w:rsid w:val="00866C0A"/>
    <w:rsid w:val="008673A5"/>
    <w:rsid w:val="00867B21"/>
    <w:rsid w:val="00867C69"/>
    <w:rsid w:val="0087027C"/>
    <w:rsid w:val="0087165D"/>
    <w:rsid w:val="00871988"/>
    <w:rsid w:val="00872211"/>
    <w:rsid w:val="0087335F"/>
    <w:rsid w:val="00873D82"/>
    <w:rsid w:val="00873F1A"/>
    <w:rsid w:val="00874387"/>
    <w:rsid w:val="00874961"/>
    <w:rsid w:val="00874C53"/>
    <w:rsid w:val="008756B7"/>
    <w:rsid w:val="00875964"/>
    <w:rsid w:val="00875BA2"/>
    <w:rsid w:val="00876756"/>
    <w:rsid w:val="00876CD4"/>
    <w:rsid w:val="00877B47"/>
    <w:rsid w:val="00877C40"/>
    <w:rsid w:val="00880182"/>
    <w:rsid w:val="008807CF"/>
    <w:rsid w:val="00881ED7"/>
    <w:rsid w:val="00882661"/>
    <w:rsid w:val="00883B50"/>
    <w:rsid w:val="00883E13"/>
    <w:rsid w:val="008840E4"/>
    <w:rsid w:val="00884436"/>
    <w:rsid w:val="00884D79"/>
    <w:rsid w:val="00885B1F"/>
    <w:rsid w:val="008875A9"/>
    <w:rsid w:val="0088764E"/>
    <w:rsid w:val="00890416"/>
    <w:rsid w:val="00890E35"/>
    <w:rsid w:val="0089188A"/>
    <w:rsid w:val="008924D5"/>
    <w:rsid w:val="00892CA0"/>
    <w:rsid w:val="00892CFB"/>
    <w:rsid w:val="008933BB"/>
    <w:rsid w:val="0089456E"/>
    <w:rsid w:val="00895881"/>
    <w:rsid w:val="0089615B"/>
    <w:rsid w:val="00896280"/>
    <w:rsid w:val="008976F2"/>
    <w:rsid w:val="0089776C"/>
    <w:rsid w:val="008A0561"/>
    <w:rsid w:val="008A0EB9"/>
    <w:rsid w:val="008A214A"/>
    <w:rsid w:val="008A30F8"/>
    <w:rsid w:val="008A4F79"/>
    <w:rsid w:val="008A51FD"/>
    <w:rsid w:val="008A65BB"/>
    <w:rsid w:val="008A7358"/>
    <w:rsid w:val="008A7B0A"/>
    <w:rsid w:val="008A7FFE"/>
    <w:rsid w:val="008B075A"/>
    <w:rsid w:val="008B0766"/>
    <w:rsid w:val="008B0940"/>
    <w:rsid w:val="008B09CB"/>
    <w:rsid w:val="008B0BDF"/>
    <w:rsid w:val="008B158C"/>
    <w:rsid w:val="008B1925"/>
    <w:rsid w:val="008B2476"/>
    <w:rsid w:val="008B2CB6"/>
    <w:rsid w:val="008B2DAA"/>
    <w:rsid w:val="008B55CF"/>
    <w:rsid w:val="008B5DD2"/>
    <w:rsid w:val="008B5EE3"/>
    <w:rsid w:val="008B6405"/>
    <w:rsid w:val="008B6535"/>
    <w:rsid w:val="008B6636"/>
    <w:rsid w:val="008B7DA7"/>
    <w:rsid w:val="008B7ECA"/>
    <w:rsid w:val="008C10F9"/>
    <w:rsid w:val="008C1FD8"/>
    <w:rsid w:val="008C34CF"/>
    <w:rsid w:val="008C398A"/>
    <w:rsid w:val="008C4A36"/>
    <w:rsid w:val="008C5C6F"/>
    <w:rsid w:val="008C5EC0"/>
    <w:rsid w:val="008C6790"/>
    <w:rsid w:val="008C7437"/>
    <w:rsid w:val="008C7A75"/>
    <w:rsid w:val="008C7C57"/>
    <w:rsid w:val="008D0A5B"/>
    <w:rsid w:val="008D10D1"/>
    <w:rsid w:val="008D1BCC"/>
    <w:rsid w:val="008D2037"/>
    <w:rsid w:val="008D5422"/>
    <w:rsid w:val="008D557C"/>
    <w:rsid w:val="008D6C8F"/>
    <w:rsid w:val="008D701F"/>
    <w:rsid w:val="008D7D41"/>
    <w:rsid w:val="008D7E77"/>
    <w:rsid w:val="008E1B8B"/>
    <w:rsid w:val="008E1E6F"/>
    <w:rsid w:val="008E2549"/>
    <w:rsid w:val="008E391B"/>
    <w:rsid w:val="008E3FD6"/>
    <w:rsid w:val="008E5358"/>
    <w:rsid w:val="008E5AA4"/>
    <w:rsid w:val="008E65BF"/>
    <w:rsid w:val="008E6D18"/>
    <w:rsid w:val="008E7F10"/>
    <w:rsid w:val="008F0179"/>
    <w:rsid w:val="008F0266"/>
    <w:rsid w:val="008F0676"/>
    <w:rsid w:val="008F17B9"/>
    <w:rsid w:val="008F1F47"/>
    <w:rsid w:val="008F28E5"/>
    <w:rsid w:val="008F5385"/>
    <w:rsid w:val="008F68B0"/>
    <w:rsid w:val="008F6C0B"/>
    <w:rsid w:val="00901593"/>
    <w:rsid w:val="009022B0"/>
    <w:rsid w:val="00903269"/>
    <w:rsid w:val="00903FBF"/>
    <w:rsid w:val="00903FCD"/>
    <w:rsid w:val="009054FB"/>
    <w:rsid w:val="009058DA"/>
    <w:rsid w:val="00905D15"/>
    <w:rsid w:val="00906197"/>
    <w:rsid w:val="00906DE1"/>
    <w:rsid w:val="009079C0"/>
    <w:rsid w:val="009105BB"/>
    <w:rsid w:val="00910DEC"/>
    <w:rsid w:val="0091208A"/>
    <w:rsid w:val="009124ED"/>
    <w:rsid w:val="009127FC"/>
    <w:rsid w:val="0091294E"/>
    <w:rsid w:val="0091296A"/>
    <w:rsid w:val="00912A57"/>
    <w:rsid w:val="009137E5"/>
    <w:rsid w:val="009138E2"/>
    <w:rsid w:val="00913E69"/>
    <w:rsid w:val="00913F05"/>
    <w:rsid w:val="009149FA"/>
    <w:rsid w:val="00914F0F"/>
    <w:rsid w:val="009153B3"/>
    <w:rsid w:val="00917113"/>
    <w:rsid w:val="009171D4"/>
    <w:rsid w:val="009173A9"/>
    <w:rsid w:val="00917934"/>
    <w:rsid w:val="00922317"/>
    <w:rsid w:val="00922340"/>
    <w:rsid w:val="00922539"/>
    <w:rsid w:val="00922F7A"/>
    <w:rsid w:val="009242C0"/>
    <w:rsid w:val="0092590E"/>
    <w:rsid w:val="0092595C"/>
    <w:rsid w:val="00926574"/>
    <w:rsid w:val="00927243"/>
    <w:rsid w:val="009301B9"/>
    <w:rsid w:val="00930ECA"/>
    <w:rsid w:val="00931262"/>
    <w:rsid w:val="00932167"/>
    <w:rsid w:val="00932249"/>
    <w:rsid w:val="00932EEE"/>
    <w:rsid w:val="00933A00"/>
    <w:rsid w:val="00933D3E"/>
    <w:rsid w:val="009340FA"/>
    <w:rsid w:val="00934530"/>
    <w:rsid w:val="009346E4"/>
    <w:rsid w:val="00934A6C"/>
    <w:rsid w:val="00935FFB"/>
    <w:rsid w:val="00936661"/>
    <w:rsid w:val="009368FA"/>
    <w:rsid w:val="00936E76"/>
    <w:rsid w:val="00937171"/>
    <w:rsid w:val="0094037D"/>
    <w:rsid w:val="00940AAF"/>
    <w:rsid w:val="00940E65"/>
    <w:rsid w:val="00942537"/>
    <w:rsid w:val="0094261E"/>
    <w:rsid w:val="00943840"/>
    <w:rsid w:val="009438E4"/>
    <w:rsid w:val="00944976"/>
    <w:rsid w:val="009450FA"/>
    <w:rsid w:val="00946BDA"/>
    <w:rsid w:val="00947E3D"/>
    <w:rsid w:val="009505B0"/>
    <w:rsid w:val="009508F4"/>
    <w:rsid w:val="00950977"/>
    <w:rsid w:val="00950D39"/>
    <w:rsid w:val="009520AD"/>
    <w:rsid w:val="00952B29"/>
    <w:rsid w:val="00953194"/>
    <w:rsid w:val="00954A65"/>
    <w:rsid w:val="00955D34"/>
    <w:rsid w:val="009561DC"/>
    <w:rsid w:val="00956377"/>
    <w:rsid w:val="00957473"/>
    <w:rsid w:val="00960615"/>
    <w:rsid w:val="00961210"/>
    <w:rsid w:val="009620E7"/>
    <w:rsid w:val="009622E3"/>
    <w:rsid w:val="009625F4"/>
    <w:rsid w:val="00963C0A"/>
    <w:rsid w:val="00963D5C"/>
    <w:rsid w:val="009640F8"/>
    <w:rsid w:val="00964691"/>
    <w:rsid w:val="00964EDC"/>
    <w:rsid w:val="00965AE5"/>
    <w:rsid w:val="00966180"/>
    <w:rsid w:val="009676D6"/>
    <w:rsid w:val="00967CAF"/>
    <w:rsid w:val="00967E8C"/>
    <w:rsid w:val="009709C3"/>
    <w:rsid w:val="00971350"/>
    <w:rsid w:val="0097152D"/>
    <w:rsid w:val="009718AE"/>
    <w:rsid w:val="00971ABA"/>
    <w:rsid w:val="0097273E"/>
    <w:rsid w:val="009727F3"/>
    <w:rsid w:val="0097332F"/>
    <w:rsid w:val="00973AE7"/>
    <w:rsid w:val="0097413B"/>
    <w:rsid w:val="0097475E"/>
    <w:rsid w:val="00974CE6"/>
    <w:rsid w:val="009753B3"/>
    <w:rsid w:val="009767B0"/>
    <w:rsid w:val="009770AB"/>
    <w:rsid w:val="009773EF"/>
    <w:rsid w:val="00980302"/>
    <w:rsid w:val="009809CD"/>
    <w:rsid w:val="00981020"/>
    <w:rsid w:val="009810AC"/>
    <w:rsid w:val="009827A4"/>
    <w:rsid w:val="00983094"/>
    <w:rsid w:val="009836FA"/>
    <w:rsid w:val="0098385C"/>
    <w:rsid w:val="00983AC2"/>
    <w:rsid w:val="0098438F"/>
    <w:rsid w:val="00984639"/>
    <w:rsid w:val="0098499E"/>
    <w:rsid w:val="0098538E"/>
    <w:rsid w:val="00985B40"/>
    <w:rsid w:val="00987814"/>
    <w:rsid w:val="009901F3"/>
    <w:rsid w:val="009916D0"/>
    <w:rsid w:val="00991D81"/>
    <w:rsid w:val="009928DE"/>
    <w:rsid w:val="00992C19"/>
    <w:rsid w:val="00993250"/>
    <w:rsid w:val="00994C07"/>
    <w:rsid w:val="00994DDF"/>
    <w:rsid w:val="00995370"/>
    <w:rsid w:val="009972A0"/>
    <w:rsid w:val="009A1019"/>
    <w:rsid w:val="009A14E6"/>
    <w:rsid w:val="009A17A0"/>
    <w:rsid w:val="009A1C9E"/>
    <w:rsid w:val="009A2D68"/>
    <w:rsid w:val="009A2F7B"/>
    <w:rsid w:val="009A3862"/>
    <w:rsid w:val="009A3ACB"/>
    <w:rsid w:val="009A3EC3"/>
    <w:rsid w:val="009A4AA4"/>
    <w:rsid w:val="009A5769"/>
    <w:rsid w:val="009A5A79"/>
    <w:rsid w:val="009A5F50"/>
    <w:rsid w:val="009A61B4"/>
    <w:rsid w:val="009A6AAD"/>
    <w:rsid w:val="009A6C43"/>
    <w:rsid w:val="009A7114"/>
    <w:rsid w:val="009A7B76"/>
    <w:rsid w:val="009A7C55"/>
    <w:rsid w:val="009B03A4"/>
    <w:rsid w:val="009B13D3"/>
    <w:rsid w:val="009B1CD9"/>
    <w:rsid w:val="009B2593"/>
    <w:rsid w:val="009B2706"/>
    <w:rsid w:val="009B2AC4"/>
    <w:rsid w:val="009B2CF7"/>
    <w:rsid w:val="009B2EB7"/>
    <w:rsid w:val="009B3425"/>
    <w:rsid w:val="009B544C"/>
    <w:rsid w:val="009B7045"/>
    <w:rsid w:val="009B7C8C"/>
    <w:rsid w:val="009B7FAB"/>
    <w:rsid w:val="009C09F0"/>
    <w:rsid w:val="009C0E8A"/>
    <w:rsid w:val="009C15ED"/>
    <w:rsid w:val="009C1E14"/>
    <w:rsid w:val="009C1EBA"/>
    <w:rsid w:val="009C2BE7"/>
    <w:rsid w:val="009C2D94"/>
    <w:rsid w:val="009C37FD"/>
    <w:rsid w:val="009C53BF"/>
    <w:rsid w:val="009C54FF"/>
    <w:rsid w:val="009C560C"/>
    <w:rsid w:val="009C6AAF"/>
    <w:rsid w:val="009C73EF"/>
    <w:rsid w:val="009C753A"/>
    <w:rsid w:val="009D0760"/>
    <w:rsid w:val="009D09EB"/>
    <w:rsid w:val="009D0BBD"/>
    <w:rsid w:val="009D1533"/>
    <w:rsid w:val="009D19A6"/>
    <w:rsid w:val="009D258E"/>
    <w:rsid w:val="009D2936"/>
    <w:rsid w:val="009D2C0B"/>
    <w:rsid w:val="009D2C20"/>
    <w:rsid w:val="009D3D82"/>
    <w:rsid w:val="009D3DE8"/>
    <w:rsid w:val="009D3EDA"/>
    <w:rsid w:val="009D4560"/>
    <w:rsid w:val="009D463F"/>
    <w:rsid w:val="009D6C83"/>
    <w:rsid w:val="009D7624"/>
    <w:rsid w:val="009D7707"/>
    <w:rsid w:val="009E0584"/>
    <w:rsid w:val="009E2BBD"/>
    <w:rsid w:val="009E31A1"/>
    <w:rsid w:val="009E3333"/>
    <w:rsid w:val="009E33EA"/>
    <w:rsid w:val="009E3766"/>
    <w:rsid w:val="009E38A5"/>
    <w:rsid w:val="009E424F"/>
    <w:rsid w:val="009E523B"/>
    <w:rsid w:val="009E5547"/>
    <w:rsid w:val="009E5D40"/>
    <w:rsid w:val="009E6559"/>
    <w:rsid w:val="009E7D10"/>
    <w:rsid w:val="009E7E2B"/>
    <w:rsid w:val="009F0F86"/>
    <w:rsid w:val="009F16A3"/>
    <w:rsid w:val="009F1716"/>
    <w:rsid w:val="009F23CE"/>
    <w:rsid w:val="009F2FF0"/>
    <w:rsid w:val="009F3841"/>
    <w:rsid w:val="009F3B77"/>
    <w:rsid w:val="009F4631"/>
    <w:rsid w:val="009F49FF"/>
    <w:rsid w:val="009F4E7E"/>
    <w:rsid w:val="009F52FA"/>
    <w:rsid w:val="009F53EF"/>
    <w:rsid w:val="009F659C"/>
    <w:rsid w:val="009F6824"/>
    <w:rsid w:val="009F6C18"/>
    <w:rsid w:val="009F7857"/>
    <w:rsid w:val="00A00CA1"/>
    <w:rsid w:val="00A01056"/>
    <w:rsid w:val="00A013DE"/>
    <w:rsid w:val="00A01AFB"/>
    <w:rsid w:val="00A02DE7"/>
    <w:rsid w:val="00A047BC"/>
    <w:rsid w:val="00A04857"/>
    <w:rsid w:val="00A04E56"/>
    <w:rsid w:val="00A04EA0"/>
    <w:rsid w:val="00A051DF"/>
    <w:rsid w:val="00A05C37"/>
    <w:rsid w:val="00A05D4E"/>
    <w:rsid w:val="00A0682E"/>
    <w:rsid w:val="00A07231"/>
    <w:rsid w:val="00A07782"/>
    <w:rsid w:val="00A07BAD"/>
    <w:rsid w:val="00A07BB6"/>
    <w:rsid w:val="00A07D8A"/>
    <w:rsid w:val="00A07DFF"/>
    <w:rsid w:val="00A10888"/>
    <w:rsid w:val="00A10B17"/>
    <w:rsid w:val="00A110FE"/>
    <w:rsid w:val="00A121EC"/>
    <w:rsid w:val="00A12E21"/>
    <w:rsid w:val="00A13F58"/>
    <w:rsid w:val="00A14404"/>
    <w:rsid w:val="00A14882"/>
    <w:rsid w:val="00A15253"/>
    <w:rsid w:val="00A161A5"/>
    <w:rsid w:val="00A16313"/>
    <w:rsid w:val="00A16A1A"/>
    <w:rsid w:val="00A16AA9"/>
    <w:rsid w:val="00A1712E"/>
    <w:rsid w:val="00A17A33"/>
    <w:rsid w:val="00A206EF"/>
    <w:rsid w:val="00A213AA"/>
    <w:rsid w:val="00A22089"/>
    <w:rsid w:val="00A232C2"/>
    <w:rsid w:val="00A2373B"/>
    <w:rsid w:val="00A2406B"/>
    <w:rsid w:val="00A2475C"/>
    <w:rsid w:val="00A247EA"/>
    <w:rsid w:val="00A2480C"/>
    <w:rsid w:val="00A248AA"/>
    <w:rsid w:val="00A259FE"/>
    <w:rsid w:val="00A27223"/>
    <w:rsid w:val="00A27CA4"/>
    <w:rsid w:val="00A27F25"/>
    <w:rsid w:val="00A31009"/>
    <w:rsid w:val="00A314E7"/>
    <w:rsid w:val="00A317FD"/>
    <w:rsid w:val="00A3194C"/>
    <w:rsid w:val="00A33050"/>
    <w:rsid w:val="00A334B3"/>
    <w:rsid w:val="00A338F8"/>
    <w:rsid w:val="00A34617"/>
    <w:rsid w:val="00A3534F"/>
    <w:rsid w:val="00A35D91"/>
    <w:rsid w:val="00A35FF5"/>
    <w:rsid w:val="00A3613F"/>
    <w:rsid w:val="00A364FD"/>
    <w:rsid w:val="00A366A6"/>
    <w:rsid w:val="00A369EB"/>
    <w:rsid w:val="00A36AB3"/>
    <w:rsid w:val="00A36C01"/>
    <w:rsid w:val="00A41148"/>
    <w:rsid w:val="00A4202A"/>
    <w:rsid w:val="00A43196"/>
    <w:rsid w:val="00A4332B"/>
    <w:rsid w:val="00A44A81"/>
    <w:rsid w:val="00A47B6D"/>
    <w:rsid w:val="00A518E8"/>
    <w:rsid w:val="00A51901"/>
    <w:rsid w:val="00A52850"/>
    <w:rsid w:val="00A53EAC"/>
    <w:rsid w:val="00A54DB8"/>
    <w:rsid w:val="00A55152"/>
    <w:rsid w:val="00A55AB1"/>
    <w:rsid w:val="00A565FD"/>
    <w:rsid w:val="00A56A08"/>
    <w:rsid w:val="00A56C4D"/>
    <w:rsid w:val="00A56F57"/>
    <w:rsid w:val="00A574C5"/>
    <w:rsid w:val="00A5751A"/>
    <w:rsid w:val="00A57B32"/>
    <w:rsid w:val="00A57B8B"/>
    <w:rsid w:val="00A60CD3"/>
    <w:rsid w:val="00A613B3"/>
    <w:rsid w:val="00A61E4E"/>
    <w:rsid w:val="00A62216"/>
    <w:rsid w:val="00A626A1"/>
    <w:rsid w:val="00A62F2B"/>
    <w:rsid w:val="00A64763"/>
    <w:rsid w:val="00A65724"/>
    <w:rsid w:val="00A65B7F"/>
    <w:rsid w:val="00A66548"/>
    <w:rsid w:val="00A666AE"/>
    <w:rsid w:val="00A70255"/>
    <w:rsid w:val="00A703EB"/>
    <w:rsid w:val="00A705A1"/>
    <w:rsid w:val="00A7100D"/>
    <w:rsid w:val="00A71527"/>
    <w:rsid w:val="00A71DDB"/>
    <w:rsid w:val="00A731EB"/>
    <w:rsid w:val="00A73A4F"/>
    <w:rsid w:val="00A74A46"/>
    <w:rsid w:val="00A74E8B"/>
    <w:rsid w:val="00A753BD"/>
    <w:rsid w:val="00A76682"/>
    <w:rsid w:val="00A76A51"/>
    <w:rsid w:val="00A76EFE"/>
    <w:rsid w:val="00A770B0"/>
    <w:rsid w:val="00A77531"/>
    <w:rsid w:val="00A80083"/>
    <w:rsid w:val="00A807A1"/>
    <w:rsid w:val="00A808A2"/>
    <w:rsid w:val="00A815C2"/>
    <w:rsid w:val="00A81A42"/>
    <w:rsid w:val="00A81F9D"/>
    <w:rsid w:val="00A82FC5"/>
    <w:rsid w:val="00A83111"/>
    <w:rsid w:val="00A83244"/>
    <w:rsid w:val="00A8344C"/>
    <w:rsid w:val="00A85C60"/>
    <w:rsid w:val="00A85F29"/>
    <w:rsid w:val="00A8645B"/>
    <w:rsid w:val="00A86A35"/>
    <w:rsid w:val="00A86BF9"/>
    <w:rsid w:val="00A8714E"/>
    <w:rsid w:val="00A87CC9"/>
    <w:rsid w:val="00A9103C"/>
    <w:rsid w:val="00A920C7"/>
    <w:rsid w:val="00A92409"/>
    <w:rsid w:val="00A92EFF"/>
    <w:rsid w:val="00A93104"/>
    <w:rsid w:val="00A93A9C"/>
    <w:rsid w:val="00A9497B"/>
    <w:rsid w:val="00A953A3"/>
    <w:rsid w:val="00A95F92"/>
    <w:rsid w:val="00A96E32"/>
    <w:rsid w:val="00A970F3"/>
    <w:rsid w:val="00A972C6"/>
    <w:rsid w:val="00AA0457"/>
    <w:rsid w:val="00AA196B"/>
    <w:rsid w:val="00AA2557"/>
    <w:rsid w:val="00AA2B25"/>
    <w:rsid w:val="00AA313D"/>
    <w:rsid w:val="00AA3AA5"/>
    <w:rsid w:val="00AA3FC0"/>
    <w:rsid w:val="00AA4910"/>
    <w:rsid w:val="00AA5573"/>
    <w:rsid w:val="00AA5978"/>
    <w:rsid w:val="00AA619F"/>
    <w:rsid w:val="00AA61A2"/>
    <w:rsid w:val="00AA6729"/>
    <w:rsid w:val="00AA715A"/>
    <w:rsid w:val="00AA716D"/>
    <w:rsid w:val="00AA7639"/>
    <w:rsid w:val="00AA7B6E"/>
    <w:rsid w:val="00AA7B88"/>
    <w:rsid w:val="00AB0AF8"/>
    <w:rsid w:val="00AB0E4E"/>
    <w:rsid w:val="00AB217F"/>
    <w:rsid w:val="00AB2D9D"/>
    <w:rsid w:val="00AB305D"/>
    <w:rsid w:val="00AB30A0"/>
    <w:rsid w:val="00AB340C"/>
    <w:rsid w:val="00AB4CD8"/>
    <w:rsid w:val="00AB56BE"/>
    <w:rsid w:val="00AB74D5"/>
    <w:rsid w:val="00AC0E8F"/>
    <w:rsid w:val="00AC1532"/>
    <w:rsid w:val="00AC181D"/>
    <w:rsid w:val="00AC1EFE"/>
    <w:rsid w:val="00AC40B7"/>
    <w:rsid w:val="00AC40C7"/>
    <w:rsid w:val="00AC4A51"/>
    <w:rsid w:val="00AC50F0"/>
    <w:rsid w:val="00AC543D"/>
    <w:rsid w:val="00AC54BF"/>
    <w:rsid w:val="00AC5FAA"/>
    <w:rsid w:val="00AC6611"/>
    <w:rsid w:val="00AC7E09"/>
    <w:rsid w:val="00AD02E9"/>
    <w:rsid w:val="00AD1E68"/>
    <w:rsid w:val="00AD217E"/>
    <w:rsid w:val="00AD2A64"/>
    <w:rsid w:val="00AD2BC0"/>
    <w:rsid w:val="00AD395F"/>
    <w:rsid w:val="00AD3FF2"/>
    <w:rsid w:val="00AD49F6"/>
    <w:rsid w:val="00AD5947"/>
    <w:rsid w:val="00AD5DF3"/>
    <w:rsid w:val="00AD5F60"/>
    <w:rsid w:val="00AD5FDD"/>
    <w:rsid w:val="00AD6167"/>
    <w:rsid w:val="00AD7429"/>
    <w:rsid w:val="00AD7914"/>
    <w:rsid w:val="00AD7B04"/>
    <w:rsid w:val="00AE0E58"/>
    <w:rsid w:val="00AE1628"/>
    <w:rsid w:val="00AE2409"/>
    <w:rsid w:val="00AE2713"/>
    <w:rsid w:val="00AE2B15"/>
    <w:rsid w:val="00AE35D4"/>
    <w:rsid w:val="00AE39BE"/>
    <w:rsid w:val="00AE448C"/>
    <w:rsid w:val="00AE483F"/>
    <w:rsid w:val="00AE5558"/>
    <w:rsid w:val="00AE5D68"/>
    <w:rsid w:val="00AE7FEB"/>
    <w:rsid w:val="00AF112D"/>
    <w:rsid w:val="00AF1364"/>
    <w:rsid w:val="00AF4735"/>
    <w:rsid w:val="00AF4A1B"/>
    <w:rsid w:val="00AF4A45"/>
    <w:rsid w:val="00AF4E2A"/>
    <w:rsid w:val="00AF5264"/>
    <w:rsid w:val="00AF635B"/>
    <w:rsid w:val="00AF6D21"/>
    <w:rsid w:val="00AF725C"/>
    <w:rsid w:val="00AF7EC4"/>
    <w:rsid w:val="00B0105D"/>
    <w:rsid w:val="00B01525"/>
    <w:rsid w:val="00B0176E"/>
    <w:rsid w:val="00B02992"/>
    <w:rsid w:val="00B03320"/>
    <w:rsid w:val="00B043E5"/>
    <w:rsid w:val="00B047A8"/>
    <w:rsid w:val="00B04FC7"/>
    <w:rsid w:val="00B0541F"/>
    <w:rsid w:val="00B0571E"/>
    <w:rsid w:val="00B0578B"/>
    <w:rsid w:val="00B05936"/>
    <w:rsid w:val="00B0620B"/>
    <w:rsid w:val="00B0669F"/>
    <w:rsid w:val="00B06AAA"/>
    <w:rsid w:val="00B07056"/>
    <w:rsid w:val="00B0716B"/>
    <w:rsid w:val="00B07648"/>
    <w:rsid w:val="00B11126"/>
    <w:rsid w:val="00B11458"/>
    <w:rsid w:val="00B119CE"/>
    <w:rsid w:val="00B12299"/>
    <w:rsid w:val="00B1237C"/>
    <w:rsid w:val="00B12939"/>
    <w:rsid w:val="00B13C03"/>
    <w:rsid w:val="00B14344"/>
    <w:rsid w:val="00B14CC4"/>
    <w:rsid w:val="00B14DEA"/>
    <w:rsid w:val="00B158EF"/>
    <w:rsid w:val="00B15AF5"/>
    <w:rsid w:val="00B161FE"/>
    <w:rsid w:val="00B16BC2"/>
    <w:rsid w:val="00B17304"/>
    <w:rsid w:val="00B2038E"/>
    <w:rsid w:val="00B2195C"/>
    <w:rsid w:val="00B239CE"/>
    <w:rsid w:val="00B248CC"/>
    <w:rsid w:val="00B24A45"/>
    <w:rsid w:val="00B25893"/>
    <w:rsid w:val="00B26549"/>
    <w:rsid w:val="00B269B5"/>
    <w:rsid w:val="00B2734E"/>
    <w:rsid w:val="00B27ED9"/>
    <w:rsid w:val="00B303E8"/>
    <w:rsid w:val="00B30E32"/>
    <w:rsid w:val="00B3144D"/>
    <w:rsid w:val="00B316B0"/>
    <w:rsid w:val="00B31AEC"/>
    <w:rsid w:val="00B31C2A"/>
    <w:rsid w:val="00B31FD9"/>
    <w:rsid w:val="00B32495"/>
    <w:rsid w:val="00B326A3"/>
    <w:rsid w:val="00B3272A"/>
    <w:rsid w:val="00B339D8"/>
    <w:rsid w:val="00B363EC"/>
    <w:rsid w:val="00B3684A"/>
    <w:rsid w:val="00B36A51"/>
    <w:rsid w:val="00B372EB"/>
    <w:rsid w:val="00B3781E"/>
    <w:rsid w:val="00B40438"/>
    <w:rsid w:val="00B404BC"/>
    <w:rsid w:val="00B412BB"/>
    <w:rsid w:val="00B418A1"/>
    <w:rsid w:val="00B424D5"/>
    <w:rsid w:val="00B427D2"/>
    <w:rsid w:val="00B43357"/>
    <w:rsid w:val="00B44D6D"/>
    <w:rsid w:val="00B4564E"/>
    <w:rsid w:val="00B47113"/>
    <w:rsid w:val="00B47C9A"/>
    <w:rsid w:val="00B502A8"/>
    <w:rsid w:val="00B50AE4"/>
    <w:rsid w:val="00B51559"/>
    <w:rsid w:val="00B519AF"/>
    <w:rsid w:val="00B51CC7"/>
    <w:rsid w:val="00B527AB"/>
    <w:rsid w:val="00B52FAA"/>
    <w:rsid w:val="00B537A3"/>
    <w:rsid w:val="00B556A0"/>
    <w:rsid w:val="00B55D9F"/>
    <w:rsid w:val="00B57C34"/>
    <w:rsid w:val="00B60311"/>
    <w:rsid w:val="00B61C23"/>
    <w:rsid w:val="00B61E6C"/>
    <w:rsid w:val="00B61EC1"/>
    <w:rsid w:val="00B6319C"/>
    <w:rsid w:val="00B636C2"/>
    <w:rsid w:val="00B636DE"/>
    <w:rsid w:val="00B6496F"/>
    <w:rsid w:val="00B64CD9"/>
    <w:rsid w:val="00B65A13"/>
    <w:rsid w:val="00B65FE2"/>
    <w:rsid w:val="00B66371"/>
    <w:rsid w:val="00B6707E"/>
    <w:rsid w:val="00B67333"/>
    <w:rsid w:val="00B67D56"/>
    <w:rsid w:val="00B71425"/>
    <w:rsid w:val="00B71EC9"/>
    <w:rsid w:val="00B72359"/>
    <w:rsid w:val="00B7253E"/>
    <w:rsid w:val="00B725EF"/>
    <w:rsid w:val="00B7385E"/>
    <w:rsid w:val="00B74635"/>
    <w:rsid w:val="00B74681"/>
    <w:rsid w:val="00B74798"/>
    <w:rsid w:val="00B750E4"/>
    <w:rsid w:val="00B766F6"/>
    <w:rsid w:val="00B775F5"/>
    <w:rsid w:val="00B80670"/>
    <w:rsid w:val="00B80944"/>
    <w:rsid w:val="00B80E20"/>
    <w:rsid w:val="00B81B4D"/>
    <w:rsid w:val="00B821FD"/>
    <w:rsid w:val="00B847E7"/>
    <w:rsid w:val="00B85894"/>
    <w:rsid w:val="00B87093"/>
    <w:rsid w:val="00B8772D"/>
    <w:rsid w:val="00B87EE0"/>
    <w:rsid w:val="00B90966"/>
    <w:rsid w:val="00B90A6A"/>
    <w:rsid w:val="00B90C9E"/>
    <w:rsid w:val="00B91E4C"/>
    <w:rsid w:val="00B920BB"/>
    <w:rsid w:val="00B924BB"/>
    <w:rsid w:val="00B925F1"/>
    <w:rsid w:val="00B9337F"/>
    <w:rsid w:val="00B9418A"/>
    <w:rsid w:val="00B9431F"/>
    <w:rsid w:val="00B9458A"/>
    <w:rsid w:val="00B961B6"/>
    <w:rsid w:val="00BA01E7"/>
    <w:rsid w:val="00BA0421"/>
    <w:rsid w:val="00BA0591"/>
    <w:rsid w:val="00BA237B"/>
    <w:rsid w:val="00BA24B4"/>
    <w:rsid w:val="00BA2DFC"/>
    <w:rsid w:val="00BA3A4E"/>
    <w:rsid w:val="00BA3ABC"/>
    <w:rsid w:val="00BA3C47"/>
    <w:rsid w:val="00BA4CFB"/>
    <w:rsid w:val="00BA4DF0"/>
    <w:rsid w:val="00BA5702"/>
    <w:rsid w:val="00BA58DE"/>
    <w:rsid w:val="00BA728D"/>
    <w:rsid w:val="00BA74B8"/>
    <w:rsid w:val="00BB0003"/>
    <w:rsid w:val="00BB06AE"/>
    <w:rsid w:val="00BB244B"/>
    <w:rsid w:val="00BB279D"/>
    <w:rsid w:val="00BB2BEB"/>
    <w:rsid w:val="00BB59FE"/>
    <w:rsid w:val="00BB6F06"/>
    <w:rsid w:val="00BB7259"/>
    <w:rsid w:val="00BB7694"/>
    <w:rsid w:val="00BB7CD2"/>
    <w:rsid w:val="00BB7FE3"/>
    <w:rsid w:val="00BC1290"/>
    <w:rsid w:val="00BC1408"/>
    <w:rsid w:val="00BC1C67"/>
    <w:rsid w:val="00BC1FD6"/>
    <w:rsid w:val="00BC233C"/>
    <w:rsid w:val="00BC32F8"/>
    <w:rsid w:val="00BC526E"/>
    <w:rsid w:val="00BC5852"/>
    <w:rsid w:val="00BC5B68"/>
    <w:rsid w:val="00BC5BF7"/>
    <w:rsid w:val="00BC5ECB"/>
    <w:rsid w:val="00BD0BE8"/>
    <w:rsid w:val="00BD285B"/>
    <w:rsid w:val="00BD3A2E"/>
    <w:rsid w:val="00BD426D"/>
    <w:rsid w:val="00BD4842"/>
    <w:rsid w:val="00BD544C"/>
    <w:rsid w:val="00BD5CEF"/>
    <w:rsid w:val="00BD5E00"/>
    <w:rsid w:val="00BD624E"/>
    <w:rsid w:val="00BD6F15"/>
    <w:rsid w:val="00BD71D5"/>
    <w:rsid w:val="00BE0626"/>
    <w:rsid w:val="00BE092F"/>
    <w:rsid w:val="00BE1CB7"/>
    <w:rsid w:val="00BE30E0"/>
    <w:rsid w:val="00BE33F9"/>
    <w:rsid w:val="00BE3640"/>
    <w:rsid w:val="00BE6780"/>
    <w:rsid w:val="00BF2EAE"/>
    <w:rsid w:val="00BF2F20"/>
    <w:rsid w:val="00BF326A"/>
    <w:rsid w:val="00BF3806"/>
    <w:rsid w:val="00BF3A06"/>
    <w:rsid w:val="00BF3AE5"/>
    <w:rsid w:val="00BF5897"/>
    <w:rsid w:val="00BF59A4"/>
    <w:rsid w:val="00BF6352"/>
    <w:rsid w:val="00BF794B"/>
    <w:rsid w:val="00BF7BF2"/>
    <w:rsid w:val="00C00B07"/>
    <w:rsid w:val="00C00B5B"/>
    <w:rsid w:val="00C00DD7"/>
    <w:rsid w:val="00C01DB1"/>
    <w:rsid w:val="00C02EE3"/>
    <w:rsid w:val="00C038BA"/>
    <w:rsid w:val="00C03C7A"/>
    <w:rsid w:val="00C05039"/>
    <w:rsid w:val="00C05353"/>
    <w:rsid w:val="00C05367"/>
    <w:rsid w:val="00C057B8"/>
    <w:rsid w:val="00C05D8D"/>
    <w:rsid w:val="00C05DFF"/>
    <w:rsid w:val="00C1096E"/>
    <w:rsid w:val="00C1184E"/>
    <w:rsid w:val="00C119FA"/>
    <w:rsid w:val="00C132D8"/>
    <w:rsid w:val="00C13DD4"/>
    <w:rsid w:val="00C1443A"/>
    <w:rsid w:val="00C14C8E"/>
    <w:rsid w:val="00C14CFF"/>
    <w:rsid w:val="00C15410"/>
    <w:rsid w:val="00C16017"/>
    <w:rsid w:val="00C16165"/>
    <w:rsid w:val="00C17679"/>
    <w:rsid w:val="00C17CBE"/>
    <w:rsid w:val="00C20D41"/>
    <w:rsid w:val="00C20FB8"/>
    <w:rsid w:val="00C212CD"/>
    <w:rsid w:val="00C2152A"/>
    <w:rsid w:val="00C22485"/>
    <w:rsid w:val="00C22CA3"/>
    <w:rsid w:val="00C22DBC"/>
    <w:rsid w:val="00C23891"/>
    <w:rsid w:val="00C23932"/>
    <w:rsid w:val="00C24694"/>
    <w:rsid w:val="00C24D28"/>
    <w:rsid w:val="00C25A00"/>
    <w:rsid w:val="00C25BD3"/>
    <w:rsid w:val="00C25CD3"/>
    <w:rsid w:val="00C260F1"/>
    <w:rsid w:val="00C2619D"/>
    <w:rsid w:val="00C26B0F"/>
    <w:rsid w:val="00C27F69"/>
    <w:rsid w:val="00C309FC"/>
    <w:rsid w:val="00C318F8"/>
    <w:rsid w:val="00C31D97"/>
    <w:rsid w:val="00C3407B"/>
    <w:rsid w:val="00C34313"/>
    <w:rsid w:val="00C348DC"/>
    <w:rsid w:val="00C34DF3"/>
    <w:rsid w:val="00C3584A"/>
    <w:rsid w:val="00C36987"/>
    <w:rsid w:val="00C37354"/>
    <w:rsid w:val="00C37BC2"/>
    <w:rsid w:val="00C4105C"/>
    <w:rsid w:val="00C411F6"/>
    <w:rsid w:val="00C413EA"/>
    <w:rsid w:val="00C41423"/>
    <w:rsid w:val="00C42A35"/>
    <w:rsid w:val="00C43134"/>
    <w:rsid w:val="00C446D8"/>
    <w:rsid w:val="00C44AC3"/>
    <w:rsid w:val="00C45085"/>
    <w:rsid w:val="00C453AE"/>
    <w:rsid w:val="00C460FA"/>
    <w:rsid w:val="00C465E8"/>
    <w:rsid w:val="00C51226"/>
    <w:rsid w:val="00C51247"/>
    <w:rsid w:val="00C512F3"/>
    <w:rsid w:val="00C51B2D"/>
    <w:rsid w:val="00C52717"/>
    <w:rsid w:val="00C52F2F"/>
    <w:rsid w:val="00C53102"/>
    <w:rsid w:val="00C5318A"/>
    <w:rsid w:val="00C535BC"/>
    <w:rsid w:val="00C53CD4"/>
    <w:rsid w:val="00C54C08"/>
    <w:rsid w:val="00C5512E"/>
    <w:rsid w:val="00C55CE7"/>
    <w:rsid w:val="00C561A0"/>
    <w:rsid w:val="00C56D75"/>
    <w:rsid w:val="00C57AEF"/>
    <w:rsid w:val="00C57BBD"/>
    <w:rsid w:val="00C60099"/>
    <w:rsid w:val="00C605B3"/>
    <w:rsid w:val="00C615F1"/>
    <w:rsid w:val="00C618A5"/>
    <w:rsid w:val="00C61ABF"/>
    <w:rsid w:val="00C62FB7"/>
    <w:rsid w:val="00C64440"/>
    <w:rsid w:val="00C651A6"/>
    <w:rsid w:val="00C652D7"/>
    <w:rsid w:val="00C65431"/>
    <w:rsid w:val="00C66239"/>
    <w:rsid w:val="00C665FD"/>
    <w:rsid w:val="00C66954"/>
    <w:rsid w:val="00C67D61"/>
    <w:rsid w:val="00C67F62"/>
    <w:rsid w:val="00C70763"/>
    <w:rsid w:val="00C71426"/>
    <w:rsid w:val="00C714C9"/>
    <w:rsid w:val="00C71CA9"/>
    <w:rsid w:val="00C73FA8"/>
    <w:rsid w:val="00C747ED"/>
    <w:rsid w:val="00C76484"/>
    <w:rsid w:val="00C767DC"/>
    <w:rsid w:val="00C76DB5"/>
    <w:rsid w:val="00C772DF"/>
    <w:rsid w:val="00C804AC"/>
    <w:rsid w:val="00C80EFB"/>
    <w:rsid w:val="00C82244"/>
    <w:rsid w:val="00C82A4E"/>
    <w:rsid w:val="00C82FF4"/>
    <w:rsid w:val="00C8358A"/>
    <w:rsid w:val="00C8382A"/>
    <w:rsid w:val="00C838A8"/>
    <w:rsid w:val="00C840AD"/>
    <w:rsid w:val="00C855BF"/>
    <w:rsid w:val="00C859CF"/>
    <w:rsid w:val="00C8715E"/>
    <w:rsid w:val="00C87439"/>
    <w:rsid w:val="00C87A78"/>
    <w:rsid w:val="00C87B76"/>
    <w:rsid w:val="00C90D51"/>
    <w:rsid w:val="00C927D0"/>
    <w:rsid w:val="00C93533"/>
    <w:rsid w:val="00C93B79"/>
    <w:rsid w:val="00C94833"/>
    <w:rsid w:val="00C94E7A"/>
    <w:rsid w:val="00C95843"/>
    <w:rsid w:val="00C9601A"/>
    <w:rsid w:val="00C977CB"/>
    <w:rsid w:val="00C978D3"/>
    <w:rsid w:val="00C97911"/>
    <w:rsid w:val="00C97FB7"/>
    <w:rsid w:val="00CA05E9"/>
    <w:rsid w:val="00CA10E5"/>
    <w:rsid w:val="00CA132D"/>
    <w:rsid w:val="00CA1C9A"/>
    <w:rsid w:val="00CA204C"/>
    <w:rsid w:val="00CA3296"/>
    <w:rsid w:val="00CA362E"/>
    <w:rsid w:val="00CA3B59"/>
    <w:rsid w:val="00CA425F"/>
    <w:rsid w:val="00CA459E"/>
    <w:rsid w:val="00CA477D"/>
    <w:rsid w:val="00CA4873"/>
    <w:rsid w:val="00CA4DF5"/>
    <w:rsid w:val="00CA5278"/>
    <w:rsid w:val="00CA53C3"/>
    <w:rsid w:val="00CA5BFE"/>
    <w:rsid w:val="00CA6B4D"/>
    <w:rsid w:val="00CA7F34"/>
    <w:rsid w:val="00CB0B00"/>
    <w:rsid w:val="00CB104E"/>
    <w:rsid w:val="00CB1FD8"/>
    <w:rsid w:val="00CB2D22"/>
    <w:rsid w:val="00CB31E6"/>
    <w:rsid w:val="00CB3401"/>
    <w:rsid w:val="00CB436D"/>
    <w:rsid w:val="00CB4E75"/>
    <w:rsid w:val="00CB5337"/>
    <w:rsid w:val="00CB5C5D"/>
    <w:rsid w:val="00CB67CB"/>
    <w:rsid w:val="00CB6C2F"/>
    <w:rsid w:val="00CC0719"/>
    <w:rsid w:val="00CC0C0D"/>
    <w:rsid w:val="00CC17AD"/>
    <w:rsid w:val="00CC3619"/>
    <w:rsid w:val="00CC40CB"/>
    <w:rsid w:val="00CC4465"/>
    <w:rsid w:val="00CC4D77"/>
    <w:rsid w:val="00CC5AF0"/>
    <w:rsid w:val="00CC671C"/>
    <w:rsid w:val="00CD0048"/>
    <w:rsid w:val="00CD129F"/>
    <w:rsid w:val="00CD1A08"/>
    <w:rsid w:val="00CD2351"/>
    <w:rsid w:val="00CD25BC"/>
    <w:rsid w:val="00CD28A8"/>
    <w:rsid w:val="00CD30E1"/>
    <w:rsid w:val="00CD4264"/>
    <w:rsid w:val="00CD472E"/>
    <w:rsid w:val="00CD4A19"/>
    <w:rsid w:val="00CD543E"/>
    <w:rsid w:val="00CD5DFE"/>
    <w:rsid w:val="00CD60DF"/>
    <w:rsid w:val="00CD615C"/>
    <w:rsid w:val="00CD7278"/>
    <w:rsid w:val="00CD7654"/>
    <w:rsid w:val="00CD7733"/>
    <w:rsid w:val="00CD77BB"/>
    <w:rsid w:val="00CD78F8"/>
    <w:rsid w:val="00CE02A4"/>
    <w:rsid w:val="00CE0365"/>
    <w:rsid w:val="00CE0A7B"/>
    <w:rsid w:val="00CE1107"/>
    <w:rsid w:val="00CE119E"/>
    <w:rsid w:val="00CE16CA"/>
    <w:rsid w:val="00CE33F3"/>
    <w:rsid w:val="00CE3465"/>
    <w:rsid w:val="00CE3469"/>
    <w:rsid w:val="00CE3F0D"/>
    <w:rsid w:val="00CE4196"/>
    <w:rsid w:val="00CE595A"/>
    <w:rsid w:val="00CE6373"/>
    <w:rsid w:val="00CE64DB"/>
    <w:rsid w:val="00CE724D"/>
    <w:rsid w:val="00CE78C4"/>
    <w:rsid w:val="00CF08C1"/>
    <w:rsid w:val="00CF1153"/>
    <w:rsid w:val="00CF1C4E"/>
    <w:rsid w:val="00CF2153"/>
    <w:rsid w:val="00CF2749"/>
    <w:rsid w:val="00CF3281"/>
    <w:rsid w:val="00CF33D1"/>
    <w:rsid w:val="00CF3FD3"/>
    <w:rsid w:val="00CF41FF"/>
    <w:rsid w:val="00CF4469"/>
    <w:rsid w:val="00CF54EB"/>
    <w:rsid w:val="00CF5710"/>
    <w:rsid w:val="00CF6B46"/>
    <w:rsid w:val="00CF6B4F"/>
    <w:rsid w:val="00CF78D6"/>
    <w:rsid w:val="00D00CBE"/>
    <w:rsid w:val="00D0103F"/>
    <w:rsid w:val="00D01631"/>
    <w:rsid w:val="00D01C9F"/>
    <w:rsid w:val="00D01D73"/>
    <w:rsid w:val="00D0321C"/>
    <w:rsid w:val="00D0365D"/>
    <w:rsid w:val="00D040FA"/>
    <w:rsid w:val="00D0421F"/>
    <w:rsid w:val="00D0559D"/>
    <w:rsid w:val="00D05A18"/>
    <w:rsid w:val="00D06928"/>
    <w:rsid w:val="00D06959"/>
    <w:rsid w:val="00D06BFD"/>
    <w:rsid w:val="00D07B3D"/>
    <w:rsid w:val="00D1253D"/>
    <w:rsid w:val="00D13207"/>
    <w:rsid w:val="00D13467"/>
    <w:rsid w:val="00D13B73"/>
    <w:rsid w:val="00D13BD5"/>
    <w:rsid w:val="00D14862"/>
    <w:rsid w:val="00D1570C"/>
    <w:rsid w:val="00D17475"/>
    <w:rsid w:val="00D17F73"/>
    <w:rsid w:val="00D202E2"/>
    <w:rsid w:val="00D20466"/>
    <w:rsid w:val="00D209C0"/>
    <w:rsid w:val="00D21645"/>
    <w:rsid w:val="00D21C40"/>
    <w:rsid w:val="00D2207D"/>
    <w:rsid w:val="00D22B58"/>
    <w:rsid w:val="00D22F20"/>
    <w:rsid w:val="00D248B0"/>
    <w:rsid w:val="00D24A6F"/>
    <w:rsid w:val="00D25C29"/>
    <w:rsid w:val="00D26668"/>
    <w:rsid w:val="00D26F7B"/>
    <w:rsid w:val="00D27943"/>
    <w:rsid w:val="00D30223"/>
    <w:rsid w:val="00D30FBE"/>
    <w:rsid w:val="00D3102C"/>
    <w:rsid w:val="00D31666"/>
    <w:rsid w:val="00D3193F"/>
    <w:rsid w:val="00D32FF0"/>
    <w:rsid w:val="00D33E86"/>
    <w:rsid w:val="00D340FE"/>
    <w:rsid w:val="00D341A8"/>
    <w:rsid w:val="00D357D8"/>
    <w:rsid w:val="00D35DBD"/>
    <w:rsid w:val="00D3602E"/>
    <w:rsid w:val="00D36759"/>
    <w:rsid w:val="00D37621"/>
    <w:rsid w:val="00D37895"/>
    <w:rsid w:val="00D40208"/>
    <w:rsid w:val="00D40ABB"/>
    <w:rsid w:val="00D41DB8"/>
    <w:rsid w:val="00D41E2E"/>
    <w:rsid w:val="00D42487"/>
    <w:rsid w:val="00D426CB"/>
    <w:rsid w:val="00D42AE8"/>
    <w:rsid w:val="00D435C8"/>
    <w:rsid w:val="00D43638"/>
    <w:rsid w:val="00D43C5F"/>
    <w:rsid w:val="00D43C91"/>
    <w:rsid w:val="00D43F05"/>
    <w:rsid w:val="00D44809"/>
    <w:rsid w:val="00D44C14"/>
    <w:rsid w:val="00D44F8B"/>
    <w:rsid w:val="00D45491"/>
    <w:rsid w:val="00D45ADE"/>
    <w:rsid w:val="00D462D2"/>
    <w:rsid w:val="00D464C6"/>
    <w:rsid w:val="00D46C5B"/>
    <w:rsid w:val="00D46CD5"/>
    <w:rsid w:val="00D470FB"/>
    <w:rsid w:val="00D523AE"/>
    <w:rsid w:val="00D52573"/>
    <w:rsid w:val="00D52ACB"/>
    <w:rsid w:val="00D53160"/>
    <w:rsid w:val="00D5472F"/>
    <w:rsid w:val="00D54B28"/>
    <w:rsid w:val="00D54B9D"/>
    <w:rsid w:val="00D54D0A"/>
    <w:rsid w:val="00D54F87"/>
    <w:rsid w:val="00D552B9"/>
    <w:rsid w:val="00D5549B"/>
    <w:rsid w:val="00D55FB4"/>
    <w:rsid w:val="00D565FB"/>
    <w:rsid w:val="00D5684E"/>
    <w:rsid w:val="00D56BF7"/>
    <w:rsid w:val="00D57B58"/>
    <w:rsid w:val="00D62655"/>
    <w:rsid w:val="00D62E45"/>
    <w:rsid w:val="00D63019"/>
    <w:rsid w:val="00D63F15"/>
    <w:rsid w:val="00D63F83"/>
    <w:rsid w:val="00D63FCD"/>
    <w:rsid w:val="00D64024"/>
    <w:rsid w:val="00D6506D"/>
    <w:rsid w:val="00D65512"/>
    <w:rsid w:val="00D66AB0"/>
    <w:rsid w:val="00D66B49"/>
    <w:rsid w:val="00D66D85"/>
    <w:rsid w:val="00D70E0C"/>
    <w:rsid w:val="00D70FB6"/>
    <w:rsid w:val="00D7226D"/>
    <w:rsid w:val="00D72839"/>
    <w:rsid w:val="00D72CF8"/>
    <w:rsid w:val="00D7367E"/>
    <w:rsid w:val="00D73BDB"/>
    <w:rsid w:val="00D752FF"/>
    <w:rsid w:val="00D753E6"/>
    <w:rsid w:val="00D759B7"/>
    <w:rsid w:val="00D7608B"/>
    <w:rsid w:val="00D76F0F"/>
    <w:rsid w:val="00D77872"/>
    <w:rsid w:val="00D80FB6"/>
    <w:rsid w:val="00D81F59"/>
    <w:rsid w:val="00D82186"/>
    <w:rsid w:val="00D829E7"/>
    <w:rsid w:val="00D83B89"/>
    <w:rsid w:val="00D83C64"/>
    <w:rsid w:val="00D84933"/>
    <w:rsid w:val="00D84DE9"/>
    <w:rsid w:val="00D900C4"/>
    <w:rsid w:val="00D905C6"/>
    <w:rsid w:val="00D90A07"/>
    <w:rsid w:val="00D90D23"/>
    <w:rsid w:val="00D912AE"/>
    <w:rsid w:val="00D920DC"/>
    <w:rsid w:val="00D93077"/>
    <w:rsid w:val="00D94D8E"/>
    <w:rsid w:val="00D95674"/>
    <w:rsid w:val="00D95B1E"/>
    <w:rsid w:val="00D96CA4"/>
    <w:rsid w:val="00D96DA0"/>
    <w:rsid w:val="00D96FF7"/>
    <w:rsid w:val="00D971F7"/>
    <w:rsid w:val="00D97817"/>
    <w:rsid w:val="00D979DC"/>
    <w:rsid w:val="00DA250F"/>
    <w:rsid w:val="00DA2CA7"/>
    <w:rsid w:val="00DA3B79"/>
    <w:rsid w:val="00DA445E"/>
    <w:rsid w:val="00DA69D3"/>
    <w:rsid w:val="00DA6BAF"/>
    <w:rsid w:val="00DA6ED4"/>
    <w:rsid w:val="00DA72CD"/>
    <w:rsid w:val="00DB07A5"/>
    <w:rsid w:val="00DB1736"/>
    <w:rsid w:val="00DB2188"/>
    <w:rsid w:val="00DB3125"/>
    <w:rsid w:val="00DB330D"/>
    <w:rsid w:val="00DB358A"/>
    <w:rsid w:val="00DB373C"/>
    <w:rsid w:val="00DB3FA6"/>
    <w:rsid w:val="00DB4125"/>
    <w:rsid w:val="00DB4C2B"/>
    <w:rsid w:val="00DB57CB"/>
    <w:rsid w:val="00DB5D19"/>
    <w:rsid w:val="00DB5F55"/>
    <w:rsid w:val="00DB63CF"/>
    <w:rsid w:val="00DB64F2"/>
    <w:rsid w:val="00DB66C8"/>
    <w:rsid w:val="00DB685E"/>
    <w:rsid w:val="00DB734F"/>
    <w:rsid w:val="00DB75A2"/>
    <w:rsid w:val="00DB7AB7"/>
    <w:rsid w:val="00DB7DA0"/>
    <w:rsid w:val="00DC0AE1"/>
    <w:rsid w:val="00DC2650"/>
    <w:rsid w:val="00DC30F5"/>
    <w:rsid w:val="00DC3434"/>
    <w:rsid w:val="00DC3811"/>
    <w:rsid w:val="00DC428F"/>
    <w:rsid w:val="00DC5307"/>
    <w:rsid w:val="00DC5B24"/>
    <w:rsid w:val="00DC6809"/>
    <w:rsid w:val="00DC6947"/>
    <w:rsid w:val="00DC727E"/>
    <w:rsid w:val="00DC788D"/>
    <w:rsid w:val="00DC7CB3"/>
    <w:rsid w:val="00DD040C"/>
    <w:rsid w:val="00DD0C27"/>
    <w:rsid w:val="00DD103E"/>
    <w:rsid w:val="00DD177F"/>
    <w:rsid w:val="00DD286F"/>
    <w:rsid w:val="00DD34CB"/>
    <w:rsid w:val="00DD35AC"/>
    <w:rsid w:val="00DD455F"/>
    <w:rsid w:val="00DD45EC"/>
    <w:rsid w:val="00DD4863"/>
    <w:rsid w:val="00DD7302"/>
    <w:rsid w:val="00DD796E"/>
    <w:rsid w:val="00DE075A"/>
    <w:rsid w:val="00DE11F3"/>
    <w:rsid w:val="00DE1414"/>
    <w:rsid w:val="00DE1C58"/>
    <w:rsid w:val="00DE1DCE"/>
    <w:rsid w:val="00DE2671"/>
    <w:rsid w:val="00DE2F20"/>
    <w:rsid w:val="00DE382C"/>
    <w:rsid w:val="00DE4CC7"/>
    <w:rsid w:val="00DE4EC3"/>
    <w:rsid w:val="00DE533B"/>
    <w:rsid w:val="00DE537E"/>
    <w:rsid w:val="00DE6576"/>
    <w:rsid w:val="00DE6652"/>
    <w:rsid w:val="00DE6AF0"/>
    <w:rsid w:val="00DF03D0"/>
    <w:rsid w:val="00DF0A78"/>
    <w:rsid w:val="00DF136C"/>
    <w:rsid w:val="00DF26A9"/>
    <w:rsid w:val="00DF2737"/>
    <w:rsid w:val="00DF43FC"/>
    <w:rsid w:val="00DF6A15"/>
    <w:rsid w:val="00DF6F5B"/>
    <w:rsid w:val="00DF705B"/>
    <w:rsid w:val="00DF7503"/>
    <w:rsid w:val="00E026D4"/>
    <w:rsid w:val="00E02A6E"/>
    <w:rsid w:val="00E03A77"/>
    <w:rsid w:val="00E03BD9"/>
    <w:rsid w:val="00E04957"/>
    <w:rsid w:val="00E04C3A"/>
    <w:rsid w:val="00E05CB8"/>
    <w:rsid w:val="00E0604D"/>
    <w:rsid w:val="00E061D1"/>
    <w:rsid w:val="00E063E7"/>
    <w:rsid w:val="00E06D50"/>
    <w:rsid w:val="00E06F5C"/>
    <w:rsid w:val="00E076DE"/>
    <w:rsid w:val="00E07CD4"/>
    <w:rsid w:val="00E1090E"/>
    <w:rsid w:val="00E109B1"/>
    <w:rsid w:val="00E11E52"/>
    <w:rsid w:val="00E12DA2"/>
    <w:rsid w:val="00E13183"/>
    <w:rsid w:val="00E13352"/>
    <w:rsid w:val="00E136D3"/>
    <w:rsid w:val="00E13781"/>
    <w:rsid w:val="00E137F6"/>
    <w:rsid w:val="00E14AE1"/>
    <w:rsid w:val="00E14F83"/>
    <w:rsid w:val="00E15645"/>
    <w:rsid w:val="00E1583A"/>
    <w:rsid w:val="00E16907"/>
    <w:rsid w:val="00E173D3"/>
    <w:rsid w:val="00E174D0"/>
    <w:rsid w:val="00E17CFC"/>
    <w:rsid w:val="00E20452"/>
    <w:rsid w:val="00E208C6"/>
    <w:rsid w:val="00E20CAA"/>
    <w:rsid w:val="00E20DA6"/>
    <w:rsid w:val="00E20EA2"/>
    <w:rsid w:val="00E22A96"/>
    <w:rsid w:val="00E23480"/>
    <w:rsid w:val="00E23BF0"/>
    <w:rsid w:val="00E2497E"/>
    <w:rsid w:val="00E2540C"/>
    <w:rsid w:val="00E26086"/>
    <w:rsid w:val="00E263F2"/>
    <w:rsid w:val="00E2686B"/>
    <w:rsid w:val="00E27C83"/>
    <w:rsid w:val="00E27FA1"/>
    <w:rsid w:val="00E3017D"/>
    <w:rsid w:val="00E30A06"/>
    <w:rsid w:val="00E30DB8"/>
    <w:rsid w:val="00E3106E"/>
    <w:rsid w:val="00E31D1E"/>
    <w:rsid w:val="00E32275"/>
    <w:rsid w:val="00E330EC"/>
    <w:rsid w:val="00E33C51"/>
    <w:rsid w:val="00E33E51"/>
    <w:rsid w:val="00E34705"/>
    <w:rsid w:val="00E356F3"/>
    <w:rsid w:val="00E36CB9"/>
    <w:rsid w:val="00E4012A"/>
    <w:rsid w:val="00E40553"/>
    <w:rsid w:val="00E407D1"/>
    <w:rsid w:val="00E408E0"/>
    <w:rsid w:val="00E4123A"/>
    <w:rsid w:val="00E41ABB"/>
    <w:rsid w:val="00E4260A"/>
    <w:rsid w:val="00E439D9"/>
    <w:rsid w:val="00E457C7"/>
    <w:rsid w:val="00E45AE0"/>
    <w:rsid w:val="00E45FBB"/>
    <w:rsid w:val="00E45FE5"/>
    <w:rsid w:val="00E46550"/>
    <w:rsid w:val="00E4670F"/>
    <w:rsid w:val="00E46BB9"/>
    <w:rsid w:val="00E46DDF"/>
    <w:rsid w:val="00E47346"/>
    <w:rsid w:val="00E5027E"/>
    <w:rsid w:val="00E50A7E"/>
    <w:rsid w:val="00E51483"/>
    <w:rsid w:val="00E51A88"/>
    <w:rsid w:val="00E51F6A"/>
    <w:rsid w:val="00E5225C"/>
    <w:rsid w:val="00E52F9A"/>
    <w:rsid w:val="00E530A3"/>
    <w:rsid w:val="00E531CB"/>
    <w:rsid w:val="00E5443F"/>
    <w:rsid w:val="00E54741"/>
    <w:rsid w:val="00E547C9"/>
    <w:rsid w:val="00E552C3"/>
    <w:rsid w:val="00E55ACB"/>
    <w:rsid w:val="00E56017"/>
    <w:rsid w:val="00E56CAF"/>
    <w:rsid w:val="00E57094"/>
    <w:rsid w:val="00E57563"/>
    <w:rsid w:val="00E575BA"/>
    <w:rsid w:val="00E57699"/>
    <w:rsid w:val="00E57D9B"/>
    <w:rsid w:val="00E61EE2"/>
    <w:rsid w:val="00E62D42"/>
    <w:rsid w:val="00E63024"/>
    <w:rsid w:val="00E64B80"/>
    <w:rsid w:val="00E659AA"/>
    <w:rsid w:val="00E660B0"/>
    <w:rsid w:val="00E6623B"/>
    <w:rsid w:val="00E66261"/>
    <w:rsid w:val="00E6661A"/>
    <w:rsid w:val="00E66B2F"/>
    <w:rsid w:val="00E67C2F"/>
    <w:rsid w:val="00E703D5"/>
    <w:rsid w:val="00E70444"/>
    <w:rsid w:val="00E722B4"/>
    <w:rsid w:val="00E728B6"/>
    <w:rsid w:val="00E73174"/>
    <w:rsid w:val="00E731CB"/>
    <w:rsid w:val="00E75A53"/>
    <w:rsid w:val="00E76296"/>
    <w:rsid w:val="00E76824"/>
    <w:rsid w:val="00E77561"/>
    <w:rsid w:val="00E8062D"/>
    <w:rsid w:val="00E80684"/>
    <w:rsid w:val="00E80850"/>
    <w:rsid w:val="00E80CAC"/>
    <w:rsid w:val="00E816E9"/>
    <w:rsid w:val="00E81B78"/>
    <w:rsid w:val="00E8302F"/>
    <w:rsid w:val="00E834A1"/>
    <w:rsid w:val="00E85460"/>
    <w:rsid w:val="00E85CD1"/>
    <w:rsid w:val="00E85D48"/>
    <w:rsid w:val="00E8712F"/>
    <w:rsid w:val="00E87DA8"/>
    <w:rsid w:val="00E908F8"/>
    <w:rsid w:val="00E91974"/>
    <w:rsid w:val="00E92C2B"/>
    <w:rsid w:val="00E94669"/>
    <w:rsid w:val="00E94A47"/>
    <w:rsid w:val="00E94A58"/>
    <w:rsid w:val="00E94D52"/>
    <w:rsid w:val="00E95BFD"/>
    <w:rsid w:val="00E960AA"/>
    <w:rsid w:val="00E9712E"/>
    <w:rsid w:val="00E971BE"/>
    <w:rsid w:val="00E97719"/>
    <w:rsid w:val="00E97D88"/>
    <w:rsid w:val="00EA0B03"/>
    <w:rsid w:val="00EA0E18"/>
    <w:rsid w:val="00EA1487"/>
    <w:rsid w:val="00EA1F5A"/>
    <w:rsid w:val="00EA2317"/>
    <w:rsid w:val="00EA5548"/>
    <w:rsid w:val="00EA7BA1"/>
    <w:rsid w:val="00EB00FB"/>
    <w:rsid w:val="00EB011E"/>
    <w:rsid w:val="00EB02DC"/>
    <w:rsid w:val="00EB02DF"/>
    <w:rsid w:val="00EB05EB"/>
    <w:rsid w:val="00EB1965"/>
    <w:rsid w:val="00EB305A"/>
    <w:rsid w:val="00EB3126"/>
    <w:rsid w:val="00EB3987"/>
    <w:rsid w:val="00EB3E5A"/>
    <w:rsid w:val="00EB3F62"/>
    <w:rsid w:val="00EB48F3"/>
    <w:rsid w:val="00EB51DD"/>
    <w:rsid w:val="00EB6E80"/>
    <w:rsid w:val="00EC0BBB"/>
    <w:rsid w:val="00EC0D9F"/>
    <w:rsid w:val="00EC1840"/>
    <w:rsid w:val="00EC187D"/>
    <w:rsid w:val="00EC1E12"/>
    <w:rsid w:val="00EC24A6"/>
    <w:rsid w:val="00EC262F"/>
    <w:rsid w:val="00EC3335"/>
    <w:rsid w:val="00EC3EAD"/>
    <w:rsid w:val="00EC6041"/>
    <w:rsid w:val="00EC67AC"/>
    <w:rsid w:val="00ED0492"/>
    <w:rsid w:val="00ED05F9"/>
    <w:rsid w:val="00ED1103"/>
    <w:rsid w:val="00ED178A"/>
    <w:rsid w:val="00ED1F01"/>
    <w:rsid w:val="00ED22F7"/>
    <w:rsid w:val="00ED2C0F"/>
    <w:rsid w:val="00ED3281"/>
    <w:rsid w:val="00ED3746"/>
    <w:rsid w:val="00ED417D"/>
    <w:rsid w:val="00ED4242"/>
    <w:rsid w:val="00ED4D58"/>
    <w:rsid w:val="00ED5019"/>
    <w:rsid w:val="00ED55BE"/>
    <w:rsid w:val="00ED578C"/>
    <w:rsid w:val="00ED578F"/>
    <w:rsid w:val="00ED72E6"/>
    <w:rsid w:val="00EE07A4"/>
    <w:rsid w:val="00EE1422"/>
    <w:rsid w:val="00EE1519"/>
    <w:rsid w:val="00EE170D"/>
    <w:rsid w:val="00EE1770"/>
    <w:rsid w:val="00EE1E76"/>
    <w:rsid w:val="00EE2DD8"/>
    <w:rsid w:val="00EE3157"/>
    <w:rsid w:val="00EE3F08"/>
    <w:rsid w:val="00EE441C"/>
    <w:rsid w:val="00EE49EF"/>
    <w:rsid w:val="00EE652C"/>
    <w:rsid w:val="00EE74BD"/>
    <w:rsid w:val="00EE7BCB"/>
    <w:rsid w:val="00EF000C"/>
    <w:rsid w:val="00EF0965"/>
    <w:rsid w:val="00EF0FF8"/>
    <w:rsid w:val="00EF3595"/>
    <w:rsid w:val="00EF3AF3"/>
    <w:rsid w:val="00EF44FD"/>
    <w:rsid w:val="00EF58BE"/>
    <w:rsid w:val="00EF597D"/>
    <w:rsid w:val="00F00789"/>
    <w:rsid w:val="00F00853"/>
    <w:rsid w:val="00F00BF7"/>
    <w:rsid w:val="00F00FAB"/>
    <w:rsid w:val="00F01CA1"/>
    <w:rsid w:val="00F0221F"/>
    <w:rsid w:val="00F03A57"/>
    <w:rsid w:val="00F04A53"/>
    <w:rsid w:val="00F04FE5"/>
    <w:rsid w:val="00F05D30"/>
    <w:rsid w:val="00F06352"/>
    <w:rsid w:val="00F0685B"/>
    <w:rsid w:val="00F070D2"/>
    <w:rsid w:val="00F0724A"/>
    <w:rsid w:val="00F07384"/>
    <w:rsid w:val="00F10266"/>
    <w:rsid w:val="00F108D1"/>
    <w:rsid w:val="00F119F1"/>
    <w:rsid w:val="00F13D00"/>
    <w:rsid w:val="00F14E5A"/>
    <w:rsid w:val="00F164CF"/>
    <w:rsid w:val="00F167F2"/>
    <w:rsid w:val="00F16A36"/>
    <w:rsid w:val="00F16F84"/>
    <w:rsid w:val="00F17705"/>
    <w:rsid w:val="00F17A11"/>
    <w:rsid w:val="00F17F22"/>
    <w:rsid w:val="00F2002B"/>
    <w:rsid w:val="00F2039B"/>
    <w:rsid w:val="00F203F0"/>
    <w:rsid w:val="00F211B5"/>
    <w:rsid w:val="00F21E48"/>
    <w:rsid w:val="00F23D2B"/>
    <w:rsid w:val="00F243DB"/>
    <w:rsid w:val="00F249B9"/>
    <w:rsid w:val="00F2733C"/>
    <w:rsid w:val="00F27616"/>
    <w:rsid w:val="00F27D78"/>
    <w:rsid w:val="00F308E2"/>
    <w:rsid w:val="00F30B69"/>
    <w:rsid w:val="00F31FCC"/>
    <w:rsid w:val="00F334F1"/>
    <w:rsid w:val="00F34598"/>
    <w:rsid w:val="00F35224"/>
    <w:rsid w:val="00F354CC"/>
    <w:rsid w:val="00F35F5B"/>
    <w:rsid w:val="00F36896"/>
    <w:rsid w:val="00F369FE"/>
    <w:rsid w:val="00F36A54"/>
    <w:rsid w:val="00F370E2"/>
    <w:rsid w:val="00F403D9"/>
    <w:rsid w:val="00F41B3E"/>
    <w:rsid w:val="00F42302"/>
    <w:rsid w:val="00F4290D"/>
    <w:rsid w:val="00F43692"/>
    <w:rsid w:val="00F437B1"/>
    <w:rsid w:val="00F447CD"/>
    <w:rsid w:val="00F448BF"/>
    <w:rsid w:val="00F44C18"/>
    <w:rsid w:val="00F44C59"/>
    <w:rsid w:val="00F451DA"/>
    <w:rsid w:val="00F4635C"/>
    <w:rsid w:val="00F46484"/>
    <w:rsid w:val="00F46744"/>
    <w:rsid w:val="00F469F5"/>
    <w:rsid w:val="00F472DA"/>
    <w:rsid w:val="00F47F97"/>
    <w:rsid w:val="00F47FAE"/>
    <w:rsid w:val="00F51549"/>
    <w:rsid w:val="00F52755"/>
    <w:rsid w:val="00F5286B"/>
    <w:rsid w:val="00F53573"/>
    <w:rsid w:val="00F53CD6"/>
    <w:rsid w:val="00F53F03"/>
    <w:rsid w:val="00F540C8"/>
    <w:rsid w:val="00F55416"/>
    <w:rsid w:val="00F5627A"/>
    <w:rsid w:val="00F60011"/>
    <w:rsid w:val="00F606B3"/>
    <w:rsid w:val="00F60A93"/>
    <w:rsid w:val="00F6114A"/>
    <w:rsid w:val="00F61229"/>
    <w:rsid w:val="00F6130A"/>
    <w:rsid w:val="00F616FD"/>
    <w:rsid w:val="00F61768"/>
    <w:rsid w:val="00F64964"/>
    <w:rsid w:val="00F655FB"/>
    <w:rsid w:val="00F65D6B"/>
    <w:rsid w:val="00F66A28"/>
    <w:rsid w:val="00F7138E"/>
    <w:rsid w:val="00F71D02"/>
    <w:rsid w:val="00F72594"/>
    <w:rsid w:val="00F726F7"/>
    <w:rsid w:val="00F73A8B"/>
    <w:rsid w:val="00F73C7E"/>
    <w:rsid w:val="00F7419C"/>
    <w:rsid w:val="00F74F7E"/>
    <w:rsid w:val="00F76122"/>
    <w:rsid w:val="00F762D9"/>
    <w:rsid w:val="00F763AA"/>
    <w:rsid w:val="00F768DF"/>
    <w:rsid w:val="00F7714F"/>
    <w:rsid w:val="00F779F4"/>
    <w:rsid w:val="00F808B7"/>
    <w:rsid w:val="00F80EB2"/>
    <w:rsid w:val="00F838C6"/>
    <w:rsid w:val="00F83C2F"/>
    <w:rsid w:val="00F8449A"/>
    <w:rsid w:val="00F84859"/>
    <w:rsid w:val="00F84A28"/>
    <w:rsid w:val="00F86860"/>
    <w:rsid w:val="00F87665"/>
    <w:rsid w:val="00F87A66"/>
    <w:rsid w:val="00F9233B"/>
    <w:rsid w:val="00F92CE3"/>
    <w:rsid w:val="00F93E16"/>
    <w:rsid w:val="00F9445E"/>
    <w:rsid w:val="00F951AE"/>
    <w:rsid w:val="00F96315"/>
    <w:rsid w:val="00F966EA"/>
    <w:rsid w:val="00F967D2"/>
    <w:rsid w:val="00F97C1B"/>
    <w:rsid w:val="00FA00E2"/>
    <w:rsid w:val="00FA0714"/>
    <w:rsid w:val="00FA07CA"/>
    <w:rsid w:val="00FA12F0"/>
    <w:rsid w:val="00FA1769"/>
    <w:rsid w:val="00FA20EA"/>
    <w:rsid w:val="00FA21C5"/>
    <w:rsid w:val="00FA24A7"/>
    <w:rsid w:val="00FA2613"/>
    <w:rsid w:val="00FA2A41"/>
    <w:rsid w:val="00FA2C5F"/>
    <w:rsid w:val="00FA2CF6"/>
    <w:rsid w:val="00FA3A0E"/>
    <w:rsid w:val="00FA3E8F"/>
    <w:rsid w:val="00FA48D6"/>
    <w:rsid w:val="00FA4D6C"/>
    <w:rsid w:val="00FA5491"/>
    <w:rsid w:val="00FA68A2"/>
    <w:rsid w:val="00FA6E12"/>
    <w:rsid w:val="00FA76D5"/>
    <w:rsid w:val="00FB1375"/>
    <w:rsid w:val="00FB1BB1"/>
    <w:rsid w:val="00FB2330"/>
    <w:rsid w:val="00FB2497"/>
    <w:rsid w:val="00FB3EEB"/>
    <w:rsid w:val="00FB43BB"/>
    <w:rsid w:val="00FB5CC0"/>
    <w:rsid w:val="00FB71E9"/>
    <w:rsid w:val="00FB7319"/>
    <w:rsid w:val="00FB773E"/>
    <w:rsid w:val="00FC06E9"/>
    <w:rsid w:val="00FC15EB"/>
    <w:rsid w:val="00FC208C"/>
    <w:rsid w:val="00FC2421"/>
    <w:rsid w:val="00FC293D"/>
    <w:rsid w:val="00FC35F0"/>
    <w:rsid w:val="00FC3FD2"/>
    <w:rsid w:val="00FC4FBF"/>
    <w:rsid w:val="00FC5EC1"/>
    <w:rsid w:val="00FC7B80"/>
    <w:rsid w:val="00FD0E92"/>
    <w:rsid w:val="00FD197B"/>
    <w:rsid w:val="00FD19EC"/>
    <w:rsid w:val="00FD3BC3"/>
    <w:rsid w:val="00FD3DED"/>
    <w:rsid w:val="00FD40DB"/>
    <w:rsid w:val="00FD454A"/>
    <w:rsid w:val="00FD4640"/>
    <w:rsid w:val="00FD4B99"/>
    <w:rsid w:val="00FD4C85"/>
    <w:rsid w:val="00FD500F"/>
    <w:rsid w:val="00FD5085"/>
    <w:rsid w:val="00FD61D5"/>
    <w:rsid w:val="00FD6571"/>
    <w:rsid w:val="00FD666E"/>
    <w:rsid w:val="00FE1711"/>
    <w:rsid w:val="00FE18AE"/>
    <w:rsid w:val="00FE21AF"/>
    <w:rsid w:val="00FE3885"/>
    <w:rsid w:val="00FE3F0F"/>
    <w:rsid w:val="00FE463A"/>
    <w:rsid w:val="00FE4CD4"/>
    <w:rsid w:val="00FE4FE1"/>
    <w:rsid w:val="00FE51FD"/>
    <w:rsid w:val="00FE5A70"/>
    <w:rsid w:val="00FE5AA6"/>
    <w:rsid w:val="00FE5CB0"/>
    <w:rsid w:val="00FE623D"/>
    <w:rsid w:val="00FE66B3"/>
    <w:rsid w:val="00FE712A"/>
    <w:rsid w:val="00FE7AF9"/>
    <w:rsid w:val="00FE7D23"/>
    <w:rsid w:val="00FF0729"/>
    <w:rsid w:val="00FF0CCB"/>
    <w:rsid w:val="00FF1C0C"/>
    <w:rsid w:val="00FF2A50"/>
    <w:rsid w:val="00FF3C69"/>
    <w:rsid w:val="00FF4484"/>
    <w:rsid w:val="00FF5705"/>
    <w:rsid w:val="00FF57E7"/>
    <w:rsid w:val="00FF5A4B"/>
    <w:rsid w:val="00FF5FB3"/>
    <w:rsid w:val="00FF6564"/>
    <w:rsid w:val="00FF6952"/>
    <w:rsid w:val="00FF6CCF"/>
    <w:rsid w:val="00FF6FAD"/>
    <w:rsid w:val="00FF7116"/>
    <w:rsid w:val="00FF7391"/>
    <w:rsid w:val="00FF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4BCFA4"/>
  <w15:chartTrackingRefBased/>
  <w15:docId w15:val="{84CB3737-BBC5-4FF5-AD3D-7D79BFD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qFormat="1"/>
    <w:lsdException w:name="heading 4"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359"/>
    <w:pPr>
      <w:suppressAutoHyphens/>
      <w:spacing w:after="120"/>
      <w:jc w:val="both"/>
    </w:pPr>
    <w:rPr>
      <w:rFonts w:ascii="Calibri" w:hAnsi="Calibri" w:cs="Calibri"/>
      <w:sz w:val="22"/>
      <w:szCs w:val="24"/>
      <w:lang w:val="en-GB" w:eastAsia="zh-CN"/>
    </w:rPr>
  </w:style>
  <w:style w:type="paragraph" w:styleId="1">
    <w:name w:val="heading 1"/>
    <w:aliases w:val="h1,H1"/>
    <w:basedOn w:val="a0"/>
    <w:next w:val="a0"/>
    <w:link w:val="1Char"/>
    <w:uiPriority w:val="1"/>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h2 Char"/>
    <w:basedOn w:val="1"/>
    <w:next w:val="a0"/>
    <w:link w:val="2Char"/>
    <w:uiPriority w:val="1"/>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9"/>
    <w:qFormat/>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9"/>
    <w:qFormat/>
    <w:pPr>
      <w:keepNext/>
      <w:spacing w:before="240" w:after="60"/>
      <w:outlineLvl w:val="3"/>
    </w:pPr>
    <w:rPr>
      <w:rFonts w:ascii="Arial" w:hAnsi="Arial" w:cs="Times New Roman"/>
      <w:b/>
      <w:bCs/>
      <w:szCs w:val="28"/>
    </w:rPr>
  </w:style>
  <w:style w:type="paragraph" w:styleId="5">
    <w:name w:val="heading 5"/>
    <w:basedOn w:val="a0"/>
    <w:next w:val="a0"/>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8B2CB6"/>
    <w:pPr>
      <w:suppressAutoHyphens w:val="0"/>
      <w:spacing w:after="0" w:line="271" w:lineRule="auto"/>
      <w:jc w:val="left"/>
      <w:outlineLvl w:val="5"/>
    </w:pPr>
    <w:rPr>
      <w:rFonts w:ascii="Cambria" w:hAnsi="Cambria" w:cs="Times New Roman"/>
      <w:b/>
      <w:bCs/>
      <w:i/>
      <w:iCs/>
      <w:color w:val="7F7F7F"/>
      <w:sz w:val="20"/>
      <w:szCs w:val="20"/>
      <w:lang w:val="el-GR" w:eastAsia="el-GR"/>
    </w:rPr>
  </w:style>
  <w:style w:type="paragraph" w:styleId="7">
    <w:name w:val="heading 7"/>
    <w:basedOn w:val="a0"/>
    <w:next w:val="a0"/>
    <w:link w:val="7Char"/>
    <w:qFormat/>
    <w:rsid w:val="008B2CB6"/>
    <w:pPr>
      <w:suppressAutoHyphens w:val="0"/>
      <w:spacing w:after="0" w:line="360" w:lineRule="auto"/>
      <w:jc w:val="left"/>
      <w:outlineLvl w:val="6"/>
    </w:pPr>
    <w:rPr>
      <w:rFonts w:ascii="Cambria" w:hAnsi="Cambria" w:cs="Times New Roman"/>
      <w:i/>
      <w:iCs/>
      <w:sz w:val="20"/>
      <w:szCs w:val="20"/>
      <w:lang w:val="el-GR" w:eastAsia="el-GR"/>
    </w:rPr>
  </w:style>
  <w:style w:type="paragraph" w:styleId="8">
    <w:name w:val="heading 8"/>
    <w:basedOn w:val="a0"/>
    <w:next w:val="a0"/>
    <w:link w:val="8Char"/>
    <w:qFormat/>
    <w:rsid w:val="008B2CB6"/>
    <w:pPr>
      <w:suppressAutoHyphens w:val="0"/>
      <w:spacing w:after="0" w:line="360" w:lineRule="auto"/>
      <w:jc w:val="left"/>
      <w:outlineLvl w:val="7"/>
    </w:pPr>
    <w:rPr>
      <w:rFonts w:ascii="Cambria" w:hAnsi="Cambria" w:cs="Times New Roman"/>
      <w:sz w:val="20"/>
      <w:szCs w:val="20"/>
      <w:lang w:val="el-GR" w:eastAsia="el-GR"/>
    </w:rPr>
  </w:style>
  <w:style w:type="paragraph" w:styleId="9">
    <w:name w:val="heading 9"/>
    <w:basedOn w:val="a0"/>
    <w:next w:val="a0"/>
    <w:link w:val="9Char"/>
    <w:qFormat/>
    <w:rsid w:val="008B2CB6"/>
    <w:pPr>
      <w:suppressAutoHyphens w:val="0"/>
      <w:spacing w:after="0" w:line="360" w:lineRule="auto"/>
      <w:jc w:val="left"/>
      <w:outlineLvl w:val="8"/>
    </w:pPr>
    <w:rPr>
      <w:rFonts w:ascii="Cambria" w:hAnsi="Cambria" w:cs="Times New Roman"/>
      <w:i/>
      <w:iCs/>
      <w:spacing w:val="5"/>
      <w:sz w:val="20"/>
      <w:szCs w:val="20"/>
      <w:lang w:val="el-GR" w:eastAsia="el-GR"/>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qFormat/>
    <w:rPr>
      <w:b/>
      <w:bCs/>
    </w:rPr>
  </w:style>
  <w:style w:type="character" w:customStyle="1" w:styleId="12">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20"/>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uiPriority w:val="99"/>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
    <w:uiPriority w:val="99"/>
    <w:rPr>
      <w:vertAlign w:val="superscript"/>
    </w:rPr>
  </w:style>
  <w:style w:type="character" w:styleId="ae">
    <w:name w:val="endnote reference"/>
    <w:rPr>
      <w:vertAlign w:val="superscript"/>
    </w:rPr>
  </w:style>
  <w:style w:type="paragraph" w:customStyle="1" w:styleId="af">
    <w:name w:val="Επικεφαλίδα"/>
    <w:basedOn w:val="a0"/>
    <w:next w:val="af0"/>
    <w:pPr>
      <w:keepNext/>
      <w:spacing w:before="240"/>
    </w:pPr>
    <w:rPr>
      <w:rFonts w:ascii="Liberation Sans" w:eastAsia="Microsoft YaHei" w:hAnsi="Liberation Sans" w:cs="Mangal"/>
      <w:sz w:val="28"/>
      <w:szCs w:val="28"/>
    </w:rPr>
  </w:style>
  <w:style w:type="paragraph" w:styleId="af0">
    <w:name w:val="Body Text"/>
    <w:basedOn w:val="a0"/>
    <w:link w:val="Char2"/>
    <w:uiPriority w:val="1"/>
    <w:qFormat/>
    <w:pPr>
      <w:spacing w:after="240"/>
    </w:pPr>
  </w:style>
  <w:style w:type="paragraph" w:styleId="af1">
    <w:name w:val="List"/>
    <w:basedOn w:val="af0"/>
    <w:rPr>
      <w:rFonts w:cs="Mangal"/>
    </w:rPr>
  </w:style>
  <w:style w:type="paragraph" w:styleId="af2">
    <w:name w:val="caption"/>
    <w:basedOn w:val="a0"/>
    <w:qFormat/>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16">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6">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7">
    <w:name w:val="Λεζάντα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pPr>
      <w:numPr>
        <w:numId w:val="3"/>
      </w:numPr>
      <w:spacing w:after="100"/>
    </w:pPr>
    <w:rPr>
      <w:rFonts w:eastAsia="MS Mincho"/>
      <w:lang w:val="en-US" w:eastAsia="ja-JP"/>
    </w:rPr>
  </w:style>
  <w:style w:type="paragraph" w:customStyle="1" w:styleId="18">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lang w:val="en-US" w:eastAsia="ja-JP"/>
    </w:rPr>
  </w:style>
  <w:style w:type="paragraph" w:styleId="af5">
    <w:name w:val="header"/>
    <w:aliases w:val="hd"/>
    <w:basedOn w:val="a0"/>
    <w:link w:val="Char4"/>
  </w:style>
  <w:style w:type="paragraph" w:customStyle="1" w:styleId="19">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b">
    <w:name w:val="Παράγραφος λίστας1"/>
    <w:basedOn w:val="a0"/>
    <w:pPr>
      <w:spacing w:after="200"/>
      <w:ind w:left="720"/>
      <w:contextualSpacing/>
    </w:pPr>
  </w:style>
  <w:style w:type="paragraph" w:styleId="af6">
    <w:name w:val="footnote text"/>
    <w:basedOn w:val="a0"/>
    <w:link w:val="Char5"/>
    <w:pPr>
      <w:spacing w:after="0"/>
      <w:ind w:left="425" w:hanging="425"/>
    </w:pPr>
    <w:rPr>
      <w:sz w:val="18"/>
      <w:szCs w:val="20"/>
      <w:lang w:val="en-IE"/>
    </w:rPr>
  </w:style>
  <w:style w:type="paragraph" w:styleId="1c">
    <w:name w:val="toc 1"/>
    <w:basedOn w:val="a0"/>
    <w:next w:val="a0"/>
    <w:uiPriority w:val="39"/>
    <w:pPr>
      <w:spacing w:before="120"/>
      <w:jc w:val="left"/>
    </w:pPr>
    <w:rPr>
      <w:b/>
      <w:bCs/>
      <w:caps/>
      <w:sz w:val="20"/>
      <w:szCs w:val="20"/>
    </w:rPr>
  </w:style>
  <w:style w:type="paragraph" w:styleId="27">
    <w:name w:val="toc 2"/>
    <w:basedOn w:val="a0"/>
    <w:next w:val="a0"/>
    <w:uiPriority w:val="39"/>
    <w:pPr>
      <w:spacing w:after="0"/>
      <w:ind w:left="220"/>
      <w:jc w:val="left"/>
    </w:pPr>
    <w:rPr>
      <w:smallCaps/>
      <w:sz w:val="20"/>
      <w:szCs w:val="20"/>
    </w:rPr>
  </w:style>
  <w:style w:type="paragraph" w:styleId="32">
    <w:name w:val="toc 3"/>
    <w:basedOn w:val="a0"/>
    <w:next w:val="a0"/>
    <w:pPr>
      <w:spacing w:after="0"/>
      <w:ind w:left="440"/>
      <w:jc w:val="left"/>
    </w:pPr>
    <w:rPr>
      <w:i/>
      <w:iCs/>
      <w:sz w:val="20"/>
      <w:szCs w:val="20"/>
    </w:rPr>
  </w:style>
  <w:style w:type="paragraph" w:styleId="40">
    <w:name w:val="toc 4"/>
    <w:basedOn w:val="a0"/>
    <w:next w:val="a0"/>
    <w:pPr>
      <w:spacing w:after="0"/>
      <w:ind w:left="660"/>
      <w:jc w:val="left"/>
    </w:pPr>
    <w:rPr>
      <w:sz w:val="18"/>
      <w:szCs w:val="18"/>
    </w:rPr>
  </w:style>
  <w:style w:type="paragraph" w:styleId="50">
    <w:name w:val="toc 5"/>
    <w:basedOn w:val="a0"/>
    <w:next w:val="a0"/>
    <w:pPr>
      <w:spacing w:after="0"/>
      <w:ind w:left="880"/>
      <w:jc w:val="left"/>
    </w:pPr>
    <w:rPr>
      <w:sz w:val="18"/>
      <w:szCs w:val="18"/>
    </w:rPr>
  </w:style>
  <w:style w:type="paragraph" w:styleId="60">
    <w:name w:val="toc 6"/>
    <w:basedOn w:val="a0"/>
    <w:next w:val="a0"/>
    <w:pPr>
      <w:spacing w:after="0"/>
      <w:ind w:left="1100"/>
      <w:jc w:val="left"/>
    </w:pPr>
    <w:rPr>
      <w:sz w:val="18"/>
      <w:szCs w:val="18"/>
    </w:rPr>
  </w:style>
  <w:style w:type="paragraph" w:styleId="70">
    <w:name w:val="toc 7"/>
    <w:basedOn w:val="a0"/>
    <w:next w:val="a0"/>
    <w:pPr>
      <w:spacing w:after="0"/>
      <w:ind w:left="1320"/>
      <w:jc w:val="left"/>
    </w:pPr>
    <w:rPr>
      <w:sz w:val="18"/>
      <w:szCs w:val="18"/>
    </w:rPr>
  </w:style>
  <w:style w:type="paragraph" w:styleId="80">
    <w:name w:val="toc 8"/>
    <w:basedOn w:val="a0"/>
    <w:next w:val="a0"/>
    <w:pPr>
      <w:spacing w:after="0"/>
      <w:ind w:left="1540"/>
      <w:jc w:val="left"/>
    </w:pPr>
    <w:rPr>
      <w:sz w:val="18"/>
      <w:szCs w:val="18"/>
    </w:rPr>
  </w:style>
  <w:style w:type="paragraph" w:styleId="90">
    <w:name w:val="toc 9"/>
    <w:basedOn w:val="a0"/>
    <w:next w:val="a0"/>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7">
    <w:name w:val="endnote text"/>
    <w:basedOn w:val="a0"/>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styleId="afc">
    <w:name w:val="Balloon Text"/>
    <w:basedOn w:val="a0"/>
    <w:uiPriority w:val="99"/>
    <w:pPr>
      <w:spacing w:after="0"/>
    </w:pPr>
    <w:rPr>
      <w:rFonts w:ascii="Tahoma" w:hAnsi="Tahoma" w:cs="Tahoma"/>
      <w:sz w:val="16"/>
      <w:szCs w:val="16"/>
    </w:rPr>
  </w:style>
  <w:style w:type="paragraph" w:customStyle="1" w:styleId="1e">
    <w:name w:val="Κείμενο σχολίου1"/>
    <w:basedOn w:val="a0"/>
    <w:rPr>
      <w:sz w:val="20"/>
      <w:szCs w:val="20"/>
    </w:rPr>
  </w:style>
  <w:style w:type="paragraph" w:styleId="afd">
    <w:name w:val="annotation subject"/>
    <w:basedOn w:val="1e"/>
    <w:next w:val="1e"/>
    <w:uiPriority w:val="99"/>
    <w:rPr>
      <w:b/>
      <w:bCs/>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rsid w:val="00387A36"/>
    <w:rPr>
      <w:rFonts w:ascii="Georgia" w:hAnsi="Georgia"/>
      <w:b/>
      <w:sz w:val="20"/>
    </w:rPr>
  </w:style>
  <w:style w:type="paragraph" w:customStyle="1" w:styleId="Style3">
    <w:name w:val="Style3"/>
    <w:basedOn w:val="a0"/>
    <w:rsid w:val="00387A36"/>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8">
    <w:name w:val="Style18"/>
    <w:basedOn w:val="a0"/>
    <w:rsid w:val="00C80EFB"/>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A40">
    <w:name w:val="A4"/>
    <w:uiPriority w:val="99"/>
    <w:rsid w:val="00C80EFB"/>
    <w:rPr>
      <w:rFonts w:cs="Meta Plus Book"/>
      <w:color w:val="000000"/>
      <w:sz w:val="12"/>
      <w:szCs w:val="12"/>
    </w:rPr>
  </w:style>
  <w:style w:type="paragraph" w:customStyle="1" w:styleId="ListParagraph1">
    <w:name w:val="List Paragraph1"/>
    <w:basedOn w:val="a0"/>
    <w:qFormat/>
    <w:rsid w:val="00E13352"/>
    <w:pPr>
      <w:suppressAutoHyphens w:val="0"/>
      <w:spacing w:after="200" w:line="276" w:lineRule="auto"/>
      <w:ind w:left="720"/>
      <w:contextualSpacing/>
      <w:jc w:val="left"/>
    </w:pPr>
    <w:rPr>
      <w:rFonts w:cs="Times New Roman"/>
      <w:szCs w:val="22"/>
      <w:lang w:val="el-GR" w:eastAsia="en-US"/>
    </w:rPr>
  </w:style>
  <w:style w:type="paragraph" w:styleId="aff0">
    <w:name w:val="List Paragraph"/>
    <w:basedOn w:val="a0"/>
    <w:link w:val="Char8"/>
    <w:uiPriority w:val="34"/>
    <w:qFormat/>
    <w:rsid w:val="009B7045"/>
    <w:pPr>
      <w:suppressAutoHyphens w:val="0"/>
      <w:spacing w:after="200" w:line="360" w:lineRule="auto"/>
      <w:ind w:left="720"/>
      <w:contextualSpacing/>
      <w:jc w:val="left"/>
    </w:pPr>
    <w:rPr>
      <w:rFonts w:cs="Times New Roman"/>
      <w:szCs w:val="22"/>
      <w:lang w:val="el-GR" w:eastAsia="el-GR"/>
    </w:rPr>
  </w:style>
  <w:style w:type="character" w:customStyle="1" w:styleId="FontStyle79">
    <w:name w:val="Font Style79"/>
    <w:rsid w:val="00483840"/>
    <w:rPr>
      <w:rFonts w:ascii="Times New Roman" w:hAnsi="Times New Roman"/>
      <w:b/>
      <w:sz w:val="20"/>
    </w:rPr>
  </w:style>
  <w:style w:type="paragraph" w:styleId="Web">
    <w:name w:val="Normal (Web)"/>
    <w:basedOn w:val="a0"/>
    <w:uiPriority w:val="99"/>
    <w:rsid w:val="00E547C9"/>
    <w:pPr>
      <w:suppressAutoHyphens w:val="0"/>
      <w:spacing w:before="100" w:beforeAutospacing="1" w:after="100" w:afterAutospacing="1"/>
      <w:jc w:val="left"/>
    </w:pPr>
    <w:rPr>
      <w:rFonts w:ascii="Times New Roman" w:hAnsi="Times New Roman" w:cs="Times New Roman"/>
      <w:sz w:val="24"/>
      <w:szCs w:val="22"/>
      <w:lang w:val="el-GR" w:eastAsia="el-GR"/>
    </w:rPr>
  </w:style>
  <w:style w:type="character" w:customStyle="1" w:styleId="FontStyle81">
    <w:name w:val="Font Style81"/>
    <w:rsid w:val="009D09EB"/>
    <w:rPr>
      <w:rFonts w:ascii="Times New Roman" w:hAnsi="Times New Roman"/>
      <w:sz w:val="20"/>
    </w:rPr>
  </w:style>
  <w:style w:type="paragraph" w:customStyle="1" w:styleId="Style60">
    <w:name w:val="Style60"/>
    <w:basedOn w:val="a0"/>
    <w:rsid w:val="00CB67CB"/>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paragraph" w:customStyle="1" w:styleId="a">
    <w:name w:val="αρίθμ έξω"/>
    <w:basedOn w:val="a0"/>
    <w:link w:val="CharChar"/>
    <w:rsid w:val="001E2C6E"/>
    <w:pPr>
      <w:numPr>
        <w:numId w:val="4"/>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character" w:customStyle="1" w:styleId="CharChar">
    <w:name w:val="αρίθμ έξω Char Char"/>
    <w:link w:val="a"/>
    <w:locked/>
    <w:rsid w:val="001E2C6E"/>
    <w:rPr>
      <w:rFonts w:ascii="Century Gothic" w:hAnsi="Century Gothic"/>
    </w:rPr>
  </w:style>
  <w:style w:type="table" w:styleId="aff1">
    <w:name w:val="Table Grid"/>
    <w:basedOn w:val="a2"/>
    <w:uiPriority w:val="59"/>
    <w:rsid w:val="009508F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rsid w:val="008B2CB6"/>
    <w:rPr>
      <w:rFonts w:ascii="Cambria" w:hAnsi="Cambria"/>
      <w:b/>
      <w:bCs/>
      <w:i/>
      <w:iCs/>
      <w:color w:val="7F7F7F"/>
    </w:rPr>
  </w:style>
  <w:style w:type="character" w:customStyle="1" w:styleId="7Char">
    <w:name w:val="Επικεφαλίδα 7 Char"/>
    <w:link w:val="7"/>
    <w:rsid w:val="008B2CB6"/>
    <w:rPr>
      <w:rFonts w:ascii="Cambria" w:hAnsi="Cambria"/>
      <w:i/>
      <w:iCs/>
    </w:rPr>
  </w:style>
  <w:style w:type="character" w:customStyle="1" w:styleId="8Char">
    <w:name w:val="Επικεφαλίδα 8 Char"/>
    <w:link w:val="8"/>
    <w:rsid w:val="008B2CB6"/>
    <w:rPr>
      <w:rFonts w:ascii="Cambria" w:hAnsi="Cambria"/>
    </w:rPr>
  </w:style>
  <w:style w:type="character" w:customStyle="1" w:styleId="9Char">
    <w:name w:val="Επικεφαλίδα 9 Char"/>
    <w:link w:val="9"/>
    <w:rsid w:val="008B2CB6"/>
    <w:rPr>
      <w:rFonts w:ascii="Cambria" w:hAnsi="Cambria"/>
      <w:i/>
      <w:iCs/>
      <w:spacing w:val="5"/>
    </w:rPr>
  </w:style>
  <w:style w:type="character" w:customStyle="1" w:styleId="1Char">
    <w:name w:val="Επικεφαλίδα 1 Char"/>
    <w:aliases w:val="h1 Char,H1 Char"/>
    <w:link w:val="1"/>
    <w:uiPriority w:val="1"/>
    <w:locked/>
    <w:rsid w:val="008B2CB6"/>
    <w:rPr>
      <w:rFonts w:ascii="Arial" w:hAnsi="Arial" w:cs="Arial"/>
      <w:b/>
      <w:bCs/>
      <w:color w:val="333399"/>
      <w:sz w:val="28"/>
      <w:szCs w:val="32"/>
      <w:lang w:val="en-US" w:eastAsia="zh-CN"/>
    </w:rPr>
  </w:style>
  <w:style w:type="character" w:customStyle="1" w:styleId="2Char">
    <w:name w:val="Επικεφαλίδα 2 Char"/>
    <w:aliases w:val="h2 Char1,h2 Char Char"/>
    <w:link w:val="2"/>
    <w:uiPriority w:val="1"/>
    <w:locked/>
    <w:rsid w:val="008B2CB6"/>
    <w:rPr>
      <w:rFonts w:ascii="Arial" w:hAnsi="Arial" w:cs="Arial"/>
      <w:b/>
      <w:color w:val="002060"/>
      <w:sz w:val="24"/>
      <w:szCs w:val="22"/>
      <w:lang w:val="en-GB" w:eastAsia="zh-CN"/>
    </w:rPr>
  </w:style>
  <w:style w:type="paragraph" w:styleId="aff2">
    <w:name w:val="Title"/>
    <w:basedOn w:val="a0"/>
    <w:next w:val="a0"/>
    <w:link w:val="Char9"/>
    <w:uiPriority w:val="1"/>
    <w:qFormat/>
    <w:rsid w:val="008B2CB6"/>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link w:val="aff2"/>
    <w:uiPriority w:val="1"/>
    <w:rsid w:val="008B2CB6"/>
    <w:rPr>
      <w:rFonts w:ascii="Cambria" w:hAnsi="Cambria"/>
      <w:spacing w:val="5"/>
      <w:sz w:val="52"/>
      <w:szCs w:val="52"/>
    </w:rPr>
  </w:style>
  <w:style w:type="paragraph" w:customStyle="1" w:styleId="31">
    <w:name w:val="Σώμα κείμενου 31"/>
    <w:basedOn w:val="a0"/>
    <w:rsid w:val="008B2CB6"/>
    <w:pPr>
      <w:numPr>
        <w:numId w:val="5"/>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
    <w:next w:val="a0"/>
    <w:rsid w:val="008B2CB6"/>
    <w:pPr>
      <w:keepNext w:val="0"/>
      <w:pageBreakBefore w:val="0"/>
      <w:numPr>
        <w:numId w:val="6"/>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Style45">
    <w:name w:val="Style45"/>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qFormat/>
    <w:rsid w:val="008B2CB6"/>
    <w:pPr>
      <w:suppressAutoHyphens w:val="0"/>
      <w:spacing w:after="600" w:line="360" w:lineRule="auto"/>
      <w:jc w:val="left"/>
    </w:pPr>
    <w:rPr>
      <w:rFonts w:ascii="Cambria" w:hAnsi="Cambria" w:cs="Times New Roman"/>
      <w:i/>
      <w:iCs/>
      <w:spacing w:val="13"/>
      <w:sz w:val="24"/>
      <w:lang w:val="el-GR" w:eastAsia="el-GR"/>
    </w:rPr>
  </w:style>
  <w:style w:type="character" w:customStyle="1" w:styleId="Chara">
    <w:name w:val="Υπότιτλος Char"/>
    <w:link w:val="aff3"/>
    <w:rsid w:val="008B2CB6"/>
    <w:rPr>
      <w:rFonts w:ascii="Cambria" w:hAnsi="Cambria"/>
      <w:i/>
      <w:iCs/>
      <w:spacing w:val="13"/>
      <w:sz w:val="24"/>
      <w:szCs w:val="24"/>
    </w:rPr>
  </w:style>
  <w:style w:type="character" w:customStyle="1" w:styleId="FontStyle74">
    <w:name w:val="Font Style74"/>
    <w:rsid w:val="008B2CB6"/>
    <w:rPr>
      <w:rFonts w:ascii="Times New Roman" w:hAnsi="Times New Roman"/>
      <w:sz w:val="20"/>
    </w:rPr>
  </w:style>
  <w:style w:type="paragraph" w:customStyle="1" w:styleId="Style9">
    <w:name w:val="Style9"/>
    <w:basedOn w:val="a0"/>
    <w:rsid w:val="008B2CB6"/>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rsid w:val="008B2CB6"/>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0"/>
    <w:rsid w:val="008B2CB6"/>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rsid w:val="008B2CB6"/>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CharChar0">
    <w:name w:val="Κείμενο Πρότασης Char Char"/>
    <w:basedOn w:val="a0"/>
    <w:link w:val="CharCharChar"/>
    <w:rsid w:val="008B2CB6"/>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locked/>
    <w:rsid w:val="008B2CB6"/>
    <w:rPr>
      <w:rFonts w:ascii="Arial" w:hAnsi="Arial"/>
      <w:position w:val="6"/>
      <w:sz w:val="22"/>
    </w:rPr>
  </w:style>
  <w:style w:type="paragraph" w:customStyle="1" w:styleId="Style25">
    <w:name w:val="Style25"/>
    <w:basedOn w:val="a0"/>
    <w:rsid w:val="008B2CB6"/>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rsid w:val="008B2CB6"/>
    <w:rPr>
      <w:rFonts w:ascii="Verdana" w:hAnsi="Verdana"/>
      <w:b/>
      <w:sz w:val="18"/>
    </w:rPr>
  </w:style>
  <w:style w:type="character" w:customStyle="1" w:styleId="Char7">
    <w:name w:val="Σώμα κείμενου με εσοχή Char"/>
    <w:link w:val="af9"/>
    <w:locked/>
    <w:rsid w:val="008B2CB6"/>
    <w:rPr>
      <w:rFonts w:ascii="Arial" w:hAnsi="Arial" w:cs="Arial"/>
      <w:sz w:val="22"/>
      <w:szCs w:val="24"/>
      <w:lang w:val="en-GB" w:eastAsia="zh-CN"/>
    </w:rPr>
  </w:style>
  <w:style w:type="character" w:customStyle="1" w:styleId="Char2">
    <w:name w:val="Σώμα κειμένου Char"/>
    <w:link w:val="af0"/>
    <w:uiPriority w:val="1"/>
    <w:locked/>
    <w:rsid w:val="008B2CB6"/>
    <w:rPr>
      <w:rFonts w:ascii="Calibri" w:hAnsi="Calibri" w:cs="Calibri"/>
      <w:sz w:val="22"/>
      <w:szCs w:val="24"/>
      <w:lang w:val="en-GB" w:eastAsia="zh-CN"/>
    </w:rPr>
  </w:style>
  <w:style w:type="paragraph" w:styleId="28">
    <w:name w:val="Body Text Indent 2"/>
    <w:basedOn w:val="a0"/>
    <w:link w:val="2Char0"/>
    <w:uiPriority w:val="99"/>
    <w:rsid w:val="008B2CB6"/>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link w:val="28"/>
    <w:uiPriority w:val="99"/>
    <w:rsid w:val="008B2CB6"/>
    <w:rPr>
      <w:rFonts w:ascii="Verdana" w:hAnsi="Verdana"/>
      <w:sz w:val="24"/>
      <w:szCs w:val="24"/>
    </w:rPr>
  </w:style>
  <w:style w:type="character" w:customStyle="1" w:styleId="Char3">
    <w:name w:val="Υποσέλιδο Char"/>
    <w:link w:val="af4"/>
    <w:uiPriority w:val="99"/>
    <w:locked/>
    <w:rsid w:val="008B2CB6"/>
    <w:rPr>
      <w:rFonts w:ascii="Calibri" w:eastAsia="MS Mincho" w:hAnsi="Calibri" w:cs="Calibri"/>
      <w:sz w:val="22"/>
      <w:szCs w:val="24"/>
      <w:lang w:val="en-US" w:eastAsia="ja-JP"/>
    </w:rPr>
  </w:style>
  <w:style w:type="paragraph" w:customStyle="1" w:styleId="Style5">
    <w:name w:val="Style5"/>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2">
    <w:name w:val="Style12"/>
    <w:basedOn w:val="a0"/>
    <w:rsid w:val="008B2CB6"/>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customStyle="1" w:styleId="Style13">
    <w:name w:val="Style13"/>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rsid w:val="008B2CB6"/>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rsid w:val="008B2CB6"/>
    <w:rPr>
      <w:rFonts w:ascii="Georgia" w:hAnsi="Georgia"/>
      <w:sz w:val="20"/>
    </w:rPr>
  </w:style>
  <w:style w:type="paragraph" w:customStyle="1" w:styleId="1f">
    <w:name w:val="Επικεφαλίδα ΠΠ1"/>
    <w:basedOn w:val="1"/>
    <w:next w:val="a0"/>
    <w:rsid w:val="008B2CB6"/>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character" w:customStyle="1" w:styleId="Char4">
    <w:name w:val="Κεφαλίδα Char"/>
    <w:aliases w:val="hd Char"/>
    <w:link w:val="af5"/>
    <w:locked/>
    <w:rsid w:val="008B2CB6"/>
    <w:rPr>
      <w:rFonts w:ascii="Calibri" w:hAnsi="Calibri" w:cs="Calibri"/>
      <w:sz w:val="22"/>
      <w:szCs w:val="24"/>
      <w:lang w:val="en-GB" w:eastAsia="zh-CN"/>
    </w:rPr>
  </w:style>
  <w:style w:type="paragraph" w:styleId="ac">
    <w:name w:val="annotation text"/>
    <w:basedOn w:val="a0"/>
    <w:link w:val="Char0"/>
    <w:uiPriority w:val="99"/>
    <w:rsid w:val="008B2CB6"/>
    <w:pPr>
      <w:suppressAutoHyphens w:val="0"/>
      <w:spacing w:after="200" w:line="360" w:lineRule="auto"/>
      <w:jc w:val="left"/>
    </w:pPr>
    <w:rPr>
      <w:sz w:val="20"/>
      <w:szCs w:val="20"/>
      <w:lang w:eastAsia="el-GR"/>
    </w:rPr>
  </w:style>
  <w:style w:type="character" w:customStyle="1" w:styleId="Char10">
    <w:name w:val="Κείμενο σχολίου Char1"/>
    <w:uiPriority w:val="99"/>
    <w:semiHidden/>
    <w:rsid w:val="008B2CB6"/>
    <w:rPr>
      <w:rFonts w:ascii="Calibri" w:hAnsi="Calibri" w:cs="Calibri"/>
      <w:lang w:val="en-GB" w:eastAsia="zh-CN"/>
    </w:rPr>
  </w:style>
  <w:style w:type="paragraph" w:styleId="33">
    <w:name w:val="Body Text 3"/>
    <w:basedOn w:val="a0"/>
    <w:link w:val="3Char0"/>
    <w:rsid w:val="008B2CB6"/>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link w:val="33"/>
    <w:rsid w:val="008B2CB6"/>
    <w:rPr>
      <w:rFonts w:ascii="Verdana" w:hAnsi="Verdana"/>
      <w:sz w:val="16"/>
      <w:szCs w:val="16"/>
    </w:rPr>
  </w:style>
  <w:style w:type="paragraph" w:styleId="29">
    <w:name w:val="Body Text 2"/>
    <w:basedOn w:val="a0"/>
    <w:link w:val="2Char1"/>
    <w:uiPriority w:val="99"/>
    <w:rsid w:val="008B2CB6"/>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link w:val="29"/>
    <w:uiPriority w:val="99"/>
    <w:rsid w:val="008B2CB6"/>
    <w:rPr>
      <w:rFonts w:ascii="Verdana" w:hAnsi="Verdana"/>
      <w:sz w:val="24"/>
      <w:szCs w:val="24"/>
    </w:rPr>
  </w:style>
  <w:style w:type="paragraph" w:customStyle="1" w:styleId="1f0">
    <w:name w:val="Παράγραφος λίστας1"/>
    <w:basedOn w:val="a0"/>
    <w:uiPriority w:val="34"/>
    <w:qFormat/>
    <w:rsid w:val="008B2CB6"/>
    <w:pPr>
      <w:suppressAutoHyphens w:val="0"/>
      <w:spacing w:after="200" w:line="360" w:lineRule="auto"/>
      <w:ind w:left="720"/>
      <w:contextualSpacing/>
      <w:jc w:val="left"/>
    </w:pPr>
    <w:rPr>
      <w:rFonts w:cs="Times New Roman"/>
      <w:szCs w:val="22"/>
      <w:lang w:val="el-GR" w:eastAsia="el-GR"/>
    </w:rPr>
  </w:style>
  <w:style w:type="paragraph" w:customStyle="1" w:styleId="Style">
    <w:name w:val="Style"/>
    <w:rsid w:val="008B2CB6"/>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rsid w:val="008B2CB6"/>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rsid w:val="008B2CB6"/>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rsid w:val="008B2CB6"/>
    <w:rPr>
      <w:rFonts w:ascii="Verdana" w:hAnsi="Verdana"/>
      <w:b/>
      <w:sz w:val="26"/>
    </w:rPr>
  </w:style>
  <w:style w:type="paragraph" w:customStyle="1" w:styleId="Style24">
    <w:name w:val="Style24"/>
    <w:basedOn w:val="a0"/>
    <w:rsid w:val="008B2CB6"/>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rsid w:val="008B2CB6"/>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rsid w:val="008B2CB6"/>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rsid w:val="008B2CB6"/>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rsid w:val="008B2CB6"/>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rsid w:val="008B2CB6"/>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8B2CB6"/>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a">
    <w:name w:val="List 2"/>
    <w:basedOn w:val="a0"/>
    <w:rsid w:val="008B2CB6"/>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rsid w:val="008B2CB6"/>
    <w:pPr>
      <w:suppressAutoHyphens w:val="0"/>
      <w:ind w:left="709" w:hanging="709"/>
      <w:jc w:val="left"/>
    </w:pPr>
    <w:rPr>
      <w:rFonts w:ascii="Times New Roman" w:hAnsi="Times New Roman" w:cs="Times New Roman"/>
      <w:sz w:val="24"/>
      <w:szCs w:val="20"/>
      <w:lang w:val="el-GR" w:eastAsia="el-GR"/>
    </w:rPr>
  </w:style>
  <w:style w:type="paragraph" w:customStyle="1" w:styleId="1f1">
    <w:name w:val="1"/>
    <w:basedOn w:val="a0"/>
    <w:next w:val="af0"/>
    <w:rsid w:val="008B2CB6"/>
    <w:pPr>
      <w:suppressAutoHyphens w:val="0"/>
      <w:spacing w:after="240" w:line="360" w:lineRule="auto"/>
      <w:jc w:val="left"/>
    </w:pPr>
    <w:rPr>
      <w:rFonts w:cs="Times New Roman"/>
      <w:szCs w:val="20"/>
      <w:lang w:val="el-GR" w:eastAsia="en-US"/>
    </w:rPr>
  </w:style>
  <w:style w:type="paragraph" w:customStyle="1" w:styleId="NormalWeb1">
    <w:name w:val="Normal (Web)1"/>
    <w:basedOn w:val="a0"/>
    <w:rsid w:val="008B2CB6"/>
    <w:pPr>
      <w:spacing w:before="280" w:after="280"/>
      <w:jc w:val="left"/>
    </w:pPr>
    <w:rPr>
      <w:rFonts w:ascii="Times New Roman" w:hAnsi="Times New Roman" w:cs="Times New Roman"/>
      <w:sz w:val="24"/>
      <w:szCs w:val="22"/>
      <w:lang w:val="el-GR" w:eastAsia="ar-SA"/>
    </w:rPr>
  </w:style>
  <w:style w:type="character" w:customStyle="1" w:styleId="3Char">
    <w:name w:val="Επικεφαλίδα 3 Char"/>
    <w:link w:val="3"/>
    <w:uiPriority w:val="99"/>
    <w:rsid w:val="008B2CB6"/>
    <w:rPr>
      <w:rFonts w:ascii="Arial" w:hAnsi="Arial"/>
      <w:b/>
      <w:bCs/>
      <w:sz w:val="22"/>
      <w:szCs w:val="26"/>
      <w:lang w:val="en-GB" w:eastAsia="zh-CN"/>
    </w:rPr>
  </w:style>
  <w:style w:type="character" w:customStyle="1" w:styleId="4Char">
    <w:name w:val="Επικεφαλίδα 4 Char"/>
    <w:link w:val="4"/>
    <w:uiPriority w:val="99"/>
    <w:rsid w:val="008B2CB6"/>
    <w:rPr>
      <w:rFonts w:ascii="Arial" w:hAnsi="Arial"/>
      <w:b/>
      <w:bCs/>
      <w:sz w:val="22"/>
      <w:szCs w:val="28"/>
      <w:lang w:val="en-GB" w:eastAsia="zh-CN"/>
    </w:rPr>
  </w:style>
  <w:style w:type="character" w:customStyle="1" w:styleId="5Char">
    <w:name w:val="Επικεφαλίδα 5 Char"/>
    <w:link w:val="5"/>
    <w:rsid w:val="008B2CB6"/>
    <w:rPr>
      <w:rFonts w:ascii="Lucida Sans" w:hAnsi="Lucida Sans" w:cs="Lucida Sans"/>
      <w:b/>
      <w:sz w:val="22"/>
      <w:lang w:val="en-US" w:eastAsia="zh-CN"/>
    </w:rPr>
  </w:style>
  <w:style w:type="paragraph" w:customStyle="1" w:styleId="1f2">
    <w:name w:val="Χωρίς διάστιχο1"/>
    <w:basedOn w:val="a0"/>
    <w:qFormat/>
    <w:rsid w:val="008B2CB6"/>
    <w:pPr>
      <w:suppressAutoHyphens w:val="0"/>
      <w:spacing w:after="0"/>
      <w:jc w:val="left"/>
    </w:pPr>
    <w:rPr>
      <w:rFonts w:cs="Times New Roman"/>
      <w:szCs w:val="22"/>
      <w:lang w:val="el-GR" w:eastAsia="el-GR"/>
    </w:rPr>
  </w:style>
  <w:style w:type="paragraph" w:customStyle="1" w:styleId="1f3">
    <w:name w:val="Απόσπασμα1"/>
    <w:basedOn w:val="a0"/>
    <w:next w:val="a0"/>
    <w:link w:val="QuoteChar"/>
    <w:uiPriority w:val="2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QuoteChar">
    <w:name w:val="Quote Char"/>
    <w:link w:val="1f3"/>
    <w:uiPriority w:val="29"/>
    <w:rsid w:val="008B2CB6"/>
    <w:rPr>
      <w:rFonts w:ascii="Calibri" w:hAnsi="Calibri"/>
      <w:i/>
      <w:iCs/>
    </w:rPr>
  </w:style>
  <w:style w:type="paragraph" w:customStyle="1" w:styleId="1f4">
    <w:name w:val="Έντονο εισαγωγικό1"/>
    <w:basedOn w:val="a0"/>
    <w:next w:val="a0"/>
    <w:link w:val="IntenseQuoteChar"/>
    <w:uiPriority w:val="30"/>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IntenseQuoteChar">
    <w:name w:val="Intense Quote Char"/>
    <w:link w:val="1f4"/>
    <w:uiPriority w:val="30"/>
    <w:rsid w:val="008B2CB6"/>
    <w:rPr>
      <w:rFonts w:ascii="Calibri" w:hAnsi="Calibri"/>
      <w:b/>
      <w:bCs/>
      <w:i/>
      <w:iCs/>
    </w:rPr>
  </w:style>
  <w:style w:type="character" w:customStyle="1" w:styleId="1f5">
    <w:name w:val="Διακριτική έμφαση1"/>
    <w:uiPriority w:val="19"/>
    <w:qFormat/>
    <w:rsid w:val="008B2CB6"/>
    <w:rPr>
      <w:i/>
      <w:iCs/>
    </w:rPr>
  </w:style>
  <w:style w:type="character" w:customStyle="1" w:styleId="1f6">
    <w:name w:val="Έντονη έμφαση1"/>
    <w:uiPriority w:val="21"/>
    <w:qFormat/>
    <w:rsid w:val="008B2CB6"/>
    <w:rPr>
      <w:b/>
      <w:bCs/>
    </w:rPr>
  </w:style>
  <w:style w:type="character" w:customStyle="1" w:styleId="1f7">
    <w:name w:val="Διακριτική αναφορά1"/>
    <w:uiPriority w:val="31"/>
    <w:qFormat/>
    <w:rsid w:val="008B2CB6"/>
    <w:rPr>
      <w:smallCaps/>
    </w:rPr>
  </w:style>
  <w:style w:type="character" w:customStyle="1" w:styleId="1f8">
    <w:name w:val="Έντονη αναφορά1"/>
    <w:uiPriority w:val="32"/>
    <w:qFormat/>
    <w:rsid w:val="008B2CB6"/>
    <w:rPr>
      <w:smallCaps/>
      <w:spacing w:val="5"/>
      <w:u w:val="single"/>
    </w:rPr>
  </w:style>
  <w:style w:type="character" w:customStyle="1" w:styleId="1f9">
    <w:name w:val="Τίτλος βιβλίου1"/>
    <w:uiPriority w:val="33"/>
    <w:qFormat/>
    <w:rsid w:val="008B2CB6"/>
    <w:rPr>
      <w:i/>
      <w:iCs/>
      <w:smallCaps/>
      <w:spacing w:val="5"/>
    </w:rPr>
  </w:style>
  <w:style w:type="paragraph" w:customStyle="1" w:styleId="2b">
    <w:name w:val="Επικεφαλίδα ΠΠ2"/>
    <w:basedOn w:val="1"/>
    <w:next w:val="a0"/>
    <w:uiPriority w:val="39"/>
    <w:unhideWhenUsed/>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bidi="en-US"/>
    </w:rPr>
  </w:style>
  <w:style w:type="paragraph" w:customStyle="1" w:styleId="HTMLPreformatted1">
    <w:name w:val="HTML Preformatted1"/>
    <w:basedOn w:val="a0"/>
    <w:rsid w:val="008B2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8B2CB6"/>
    <w:rPr>
      <w:sz w:val="16"/>
      <w:szCs w:val="16"/>
    </w:rPr>
  </w:style>
  <w:style w:type="paragraph" w:customStyle="1" w:styleId="1fa">
    <w:name w:val="Αναθεώρηση1"/>
    <w:hidden/>
    <w:uiPriority w:val="99"/>
    <w:rsid w:val="008B2CB6"/>
    <w:rPr>
      <w:rFonts w:ascii="Calibri" w:hAnsi="Calibri"/>
      <w:sz w:val="22"/>
      <w:szCs w:val="22"/>
    </w:rPr>
  </w:style>
  <w:style w:type="paragraph" w:customStyle="1" w:styleId="Style1bulleta">
    <w:name w:val="Style1_bullet_a"/>
    <w:basedOn w:val="a0"/>
    <w:link w:val="Style1bulletaChar"/>
    <w:rsid w:val="008B2CB6"/>
    <w:pPr>
      <w:numPr>
        <w:numId w:val="7"/>
      </w:numPr>
      <w:tabs>
        <w:tab w:val="left" w:pos="-2340"/>
        <w:tab w:val="left" w:pos="-1080"/>
        <w:tab w:val="left" w:pos="-900"/>
      </w:tabs>
      <w:spacing w:before="120" w:line="276" w:lineRule="auto"/>
    </w:pPr>
    <w:rPr>
      <w:rFonts w:ascii="Book Antiqua" w:eastAsia="Calibri" w:hAnsi="Book Antiqua" w:cs="Times New Roman"/>
      <w:color w:val="000000"/>
      <w:szCs w:val="20"/>
      <w:lang w:val="el-GR" w:eastAsia="ar-SA"/>
    </w:rPr>
  </w:style>
  <w:style w:type="character" w:customStyle="1" w:styleId="Style1bulletaChar">
    <w:name w:val="Style1_bullet_a Char"/>
    <w:link w:val="Style1bulleta"/>
    <w:locked/>
    <w:rsid w:val="008B2CB6"/>
    <w:rPr>
      <w:rFonts w:ascii="Book Antiqua" w:eastAsia="Calibri" w:hAnsi="Book Antiqua"/>
      <w:color w:val="000000"/>
      <w:sz w:val="22"/>
      <w:lang w:eastAsia="ar-SA"/>
    </w:rPr>
  </w:style>
  <w:style w:type="character" w:customStyle="1" w:styleId="Char5">
    <w:name w:val="Κείμενο υποσημείωσης Char"/>
    <w:link w:val="af6"/>
    <w:rsid w:val="008B2CB6"/>
    <w:rPr>
      <w:rFonts w:ascii="Calibri" w:hAnsi="Calibri" w:cs="Calibri"/>
      <w:sz w:val="18"/>
      <w:lang w:val="en-IE" w:eastAsia="zh-CN"/>
    </w:rPr>
  </w:style>
  <w:style w:type="table" w:customStyle="1" w:styleId="TableGrid1">
    <w:name w:val="Table Grid1"/>
    <w:basedOn w:val="a2"/>
    <w:next w:val="aff1"/>
    <w:uiPriority w:val="5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8B2CB6"/>
    <w:rPr>
      <w:rFonts w:ascii="Book Antiqua" w:eastAsia="Times New Roman" w:hAnsi="Book Antiqua" w:cs="Times New Roman"/>
      <w:b/>
      <w:bCs/>
      <w:szCs w:val="26"/>
      <w:lang w:val="en-US" w:eastAsia="ar-SA"/>
    </w:rPr>
  </w:style>
  <w:style w:type="character" w:customStyle="1" w:styleId="Char6">
    <w:name w:val="Κείμενο σημείωσης τέλους Char"/>
    <w:link w:val="af7"/>
    <w:rsid w:val="008B2CB6"/>
    <w:rPr>
      <w:rFonts w:ascii="Calibri" w:hAnsi="Calibri" w:cs="Calibri"/>
      <w:lang w:val="en-GB" w:eastAsia="zh-CN"/>
    </w:rPr>
  </w:style>
  <w:style w:type="paragraph" w:customStyle="1" w:styleId="CharChar1">
    <w:name w:val="Char Char"/>
    <w:basedOn w:val="a0"/>
    <w:rsid w:val="008B2CB6"/>
    <w:pPr>
      <w:suppressAutoHyphens w:val="0"/>
      <w:spacing w:after="160" w:line="240" w:lineRule="exact"/>
      <w:jc w:val="left"/>
    </w:pPr>
    <w:rPr>
      <w:rFonts w:ascii="Verdana" w:hAnsi="Verdana" w:cs="Times New Roman"/>
      <w:sz w:val="20"/>
      <w:szCs w:val="20"/>
      <w:lang w:val="en-US" w:eastAsia="en-US"/>
    </w:rPr>
  </w:style>
  <w:style w:type="numbering" w:customStyle="1" w:styleId="NoList1">
    <w:name w:val="No List1"/>
    <w:next w:val="a3"/>
    <w:uiPriority w:val="99"/>
    <w:semiHidden/>
    <w:unhideWhenUsed/>
    <w:rsid w:val="008B2CB6"/>
  </w:style>
  <w:style w:type="paragraph" w:customStyle="1" w:styleId="HeaderFooter">
    <w:name w:val="Header &amp; Footer"/>
    <w:rsid w:val="008B2CB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rsid w:val="008B2CB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TableStyle1">
    <w:name w:val="Table Style 1"/>
    <w:rsid w:val="008B2CB6"/>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rsid w:val="008B2CB6"/>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rsid w:val="008B2CB6"/>
  </w:style>
  <w:style w:type="character" w:customStyle="1" w:styleId="Hyperlink0">
    <w:name w:val="Hyperlink.0"/>
    <w:rsid w:val="008B2CB6"/>
    <w:rPr>
      <w:rFonts w:ascii="Helvetica Neue" w:eastAsia="Helvetica Neue" w:hAnsi="Helvetica Neue" w:cs="Helvetica Neue"/>
      <w:color w:val="CE222B"/>
      <w:sz w:val="22"/>
      <w:szCs w:val="22"/>
      <w:u w:val="single" w:color="000000"/>
      <w:lang w:val="en-US"/>
    </w:rPr>
  </w:style>
  <w:style w:type="paragraph" w:customStyle="1" w:styleId="BodyAA">
    <w:name w:val="Body A A"/>
    <w:rsid w:val="008B2CB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rsid w:val="008B2CB6"/>
  </w:style>
  <w:style w:type="paragraph" w:customStyle="1" w:styleId="ListParagraph2">
    <w:name w:val="List Paragraph2"/>
    <w:basedOn w:val="a0"/>
    <w:uiPriority w:val="34"/>
    <w:qFormat/>
    <w:rsid w:val="008B2CB6"/>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rsid w:val="008B2CB6"/>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2">
    <w:name w:val="No List2"/>
    <w:next w:val="a3"/>
    <w:semiHidden/>
    <w:rsid w:val="008B2CB6"/>
  </w:style>
  <w:style w:type="numbering" w:customStyle="1" w:styleId="ImportedStyle3">
    <w:name w:val="Imported Style 3"/>
    <w:rsid w:val="008B2CB6"/>
    <w:pPr>
      <w:numPr>
        <w:numId w:val="8"/>
      </w:numPr>
    </w:pPr>
  </w:style>
  <w:style w:type="paragraph" w:customStyle="1" w:styleId="2c">
    <w:name w:val="Βασικό2"/>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d">
    <w:name w:val="Υποσέλιδο2"/>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c"/>
    <w:rsid w:val="008B2CB6"/>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8B2CB6"/>
    <w:pPr>
      <w:numPr>
        <w:numId w:val="9"/>
      </w:numPr>
    </w:pPr>
  </w:style>
  <w:style w:type="numbering" w:customStyle="1" w:styleId="ImportedStyle1">
    <w:name w:val="Imported Style 1"/>
    <w:rsid w:val="008B2CB6"/>
  </w:style>
  <w:style w:type="paragraph" w:customStyle="1" w:styleId="1fb">
    <w:name w:val="Βασικό1"/>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fc">
    <w:name w:val="Υποσέλιδο1"/>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fb"/>
    <w:autoRedefine/>
    <w:qFormat/>
    <w:rsid w:val="008B2CB6"/>
    <w:pPr>
      <w:keepNext/>
      <w:widowControl w:val="0"/>
      <w:pBdr>
        <w:top w:val="nil"/>
        <w:left w:val="nil"/>
        <w:bottom w:val="nil"/>
        <w:right w:val="nil"/>
        <w:between w:val="nil"/>
        <w:bar w:val="nil"/>
      </w:pBdr>
      <w:spacing w:before="480" w:after="240" w:line="300" w:lineRule="atLeast"/>
      <w:jc w:val="both"/>
      <w:outlineLvl w:val="0"/>
    </w:pPr>
    <w:rPr>
      <w:rFonts w:ascii="Calibri" w:eastAsia="Arial Unicode MS" w:hAnsi="Calibri" w:cs="Calibri"/>
      <w:b/>
      <w:bCs/>
      <w:sz w:val="22"/>
      <w:szCs w:val="22"/>
      <w:u w:color="000000"/>
      <w:bdr w:val="nil"/>
    </w:rPr>
  </w:style>
  <w:style w:type="paragraph" w:styleId="aff6">
    <w:name w:val="No Spacing"/>
    <w:basedOn w:val="a0"/>
    <w:uiPriority w:val="1"/>
    <w:qFormat/>
    <w:rsid w:val="008B2CB6"/>
    <w:pPr>
      <w:suppressAutoHyphens w:val="0"/>
      <w:spacing w:after="0"/>
      <w:jc w:val="left"/>
    </w:pPr>
    <w:rPr>
      <w:rFonts w:cs="Times New Roman"/>
      <w:szCs w:val="22"/>
      <w:lang w:val="el-GR" w:eastAsia="el-GR"/>
    </w:rPr>
  </w:style>
  <w:style w:type="paragraph" w:styleId="aff7">
    <w:name w:val="Quote"/>
    <w:basedOn w:val="a0"/>
    <w:next w:val="a0"/>
    <w:link w:val="Charb"/>
    <w:uiPriority w:val="2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Charb">
    <w:name w:val="Απόσπασμα Char"/>
    <w:link w:val="aff7"/>
    <w:uiPriority w:val="29"/>
    <w:rsid w:val="008B2CB6"/>
    <w:rPr>
      <w:rFonts w:ascii="Calibri" w:hAnsi="Calibri"/>
      <w:i/>
      <w:iCs/>
    </w:rPr>
  </w:style>
  <w:style w:type="paragraph" w:styleId="aff8">
    <w:name w:val="Intense Quote"/>
    <w:basedOn w:val="a0"/>
    <w:next w:val="a0"/>
    <w:link w:val="Charc"/>
    <w:uiPriority w:val="30"/>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c">
    <w:name w:val="Έντονο απόσπ. Char"/>
    <w:link w:val="aff8"/>
    <w:uiPriority w:val="30"/>
    <w:rsid w:val="008B2CB6"/>
    <w:rPr>
      <w:rFonts w:ascii="Calibri" w:hAnsi="Calibri"/>
      <w:b/>
      <w:bCs/>
      <w:i/>
      <w:iCs/>
    </w:rPr>
  </w:style>
  <w:style w:type="character" w:styleId="aff9">
    <w:name w:val="Subtle Emphasis"/>
    <w:uiPriority w:val="19"/>
    <w:qFormat/>
    <w:rsid w:val="008B2CB6"/>
    <w:rPr>
      <w:i/>
      <w:iCs/>
    </w:rPr>
  </w:style>
  <w:style w:type="character" w:styleId="affa">
    <w:name w:val="Intense Emphasis"/>
    <w:uiPriority w:val="21"/>
    <w:qFormat/>
    <w:rsid w:val="008B2CB6"/>
    <w:rPr>
      <w:b/>
      <w:bCs/>
    </w:rPr>
  </w:style>
  <w:style w:type="character" w:styleId="affb">
    <w:name w:val="Subtle Reference"/>
    <w:uiPriority w:val="31"/>
    <w:qFormat/>
    <w:rsid w:val="008B2CB6"/>
    <w:rPr>
      <w:smallCaps/>
    </w:rPr>
  </w:style>
  <w:style w:type="character" w:styleId="affc">
    <w:name w:val="Intense Reference"/>
    <w:uiPriority w:val="32"/>
    <w:qFormat/>
    <w:rsid w:val="008B2CB6"/>
    <w:rPr>
      <w:smallCaps/>
      <w:spacing w:val="5"/>
      <w:u w:val="single"/>
    </w:rPr>
  </w:style>
  <w:style w:type="character" w:styleId="affd">
    <w:name w:val="Book Title"/>
    <w:uiPriority w:val="33"/>
    <w:qFormat/>
    <w:rsid w:val="008B2CB6"/>
    <w:rPr>
      <w:i/>
      <w:iCs/>
      <w:smallCaps/>
      <w:spacing w:val="5"/>
    </w:rPr>
  </w:style>
  <w:style w:type="paragraph" w:styleId="affe">
    <w:name w:val="TOC Heading"/>
    <w:basedOn w:val="1"/>
    <w:next w:val="a0"/>
    <w:uiPriority w:val="39"/>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bidi="en-US"/>
    </w:rPr>
  </w:style>
  <w:style w:type="numbering" w:customStyle="1" w:styleId="ImportedStyle31">
    <w:name w:val="Imported Style 31"/>
    <w:rsid w:val="008B2CB6"/>
    <w:pPr>
      <w:numPr>
        <w:numId w:val="10"/>
      </w:numPr>
    </w:pPr>
  </w:style>
  <w:style w:type="numbering" w:customStyle="1" w:styleId="List01">
    <w:name w:val="List 01"/>
    <w:basedOn w:val="ImportedStyle1"/>
    <w:rsid w:val="008B2CB6"/>
    <w:pPr>
      <w:numPr>
        <w:numId w:val="11"/>
      </w:numPr>
    </w:pPr>
  </w:style>
  <w:style w:type="numbering" w:customStyle="1" w:styleId="1fd">
    <w:name w:val="Χωρίς λίστα1"/>
    <w:next w:val="a3"/>
    <w:uiPriority w:val="99"/>
    <w:semiHidden/>
    <w:unhideWhenUsed/>
    <w:rsid w:val="008B2CB6"/>
  </w:style>
  <w:style w:type="character" w:customStyle="1" w:styleId="Char11">
    <w:name w:val="Κεφαλίδα Char1"/>
    <w:uiPriority w:val="99"/>
    <w:locked/>
    <w:rsid w:val="008B2CB6"/>
    <w:rPr>
      <w:rFonts w:ascii="Verdana" w:eastAsia="Times New Roman" w:hAnsi="Verdana" w:cs="Times New Roman"/>
      <w:sz w:val="24"/>
      <w:szCs w:val="24"/>
      <w:lang w:eastAsia="el-GR"/>
    </w:rPr>
  </w:style>
  <w:style w:type="character" w:customStyle="1" w:styleId="Char12">
    <w:name w:val="Κείμενο σημείωσης τέλους Char1"/>
    <w:semiHidden/>
    <w:locked/>
    <w:rsid w:val="008B2CB6"/>
    <w:rPr>
      <w:rFonts w:ascii="Verdana" w:hAnsi="Verdana"/>
    </w:rPr>
  </w:style>
  <w:style w:type="paragraph" w:styleId="afff">
    <w:name w:val="Block Text"/>
    <w:basedOn w:val="a0"/>
    <w:rsid w:val="008B2CB6"/>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rsid w:val="008B2CB6"/>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rsid w:val="008B2CB6"/>
  </w:style>
  <w:style w:type="character" w:customStyle="1" w:styleId="61">
    <w:name w:val="Προεπιλεγμένη γραμματοσειρά6"/>
    <w:rsid w:val="008B2CB6"/>
  </w:style>
  <w:style w:type="character" w:customStyle="1" w:styleId="51">
    <w:name w:val="Προεπιλεγμένη γραμματοσειρά5"/>
    <w:rsid w:val="008B2CB6"/>
  </w:style>
  <w:style w:type="character" w:customStyle="1" w:styleId="WW8Num24z3">
    <w:name w:val="WW8Num24z3"/>
    <w:rsid w:val="008B2CB6"/>
    <w:rPr>
      <w:rFonts w:ascii="Symbol" w:hAnsi="Symbol"/>
    </w:rPr>
  </w:style>
  <w:style w:type="character" w:customStyle="1" w:styleId="WW8Num25z3">
    <w:name w:val="WW8Num25z3"/>
    <w:rsid w:val="008B2CB6"/>
    <w:rPr>
      <w:rFonts w:ascii="Symbol" w:hAnsi="Symbol"/>
    </w:rPr>
  </w:style>
  <w:style w:type="character" w:customStyle="1" w:styleId="WW8Num26z3">
    <w:name w:val="WW8Num26z3"/>
    <w:rsid w:val="008B2CB6"/>
    <w:rPr>
      <w:rFonts w:ascii="Symbol" w:hAnsi="Symbol"/>
    </w:rPr>
  </w:style>
  <w:style w:type="character" w:customStyle="1" w:styleId="WW8Num26z4">
    <w:name w:val="WW8Num26z4"/>
    <w:rsid w:val="008B2CB6"/>
    <w:rPr>
      <w:rFonts w:ascii="Courier New" w:hAnsi="Courier New" w:cs="Courier New"/>
    </w:rPr>
  </w:style>
  <w:style w:type="character" w:customStyle="1" w:styleId="WW8Num28z3">
    <w:name w:val="WW8Num28z3"/>
    <w:rsid w:val="008B2CB6"/>
    <w:rPr>
      <w:rFonts w:ascii="Symbol" w:hAnsi="Symbol"/>
    </w:rPr>
  </w:style>
  <w:style w:type="character" w:customStyle="1" w:styleId="WW8Num33z3">
    <w:name w:val="WW8Num33z3"/>
    <w:rsid w:val="008B2CB6"/>
    <w:rPr>
      <w:rFonts w:ascii="Symbol" w:hAnsi="Symbol"/>
    </w:rPr>
  </w:style>
  <w:style w:type="character" w:customStyle="1" w:styleId="WW8Num34z3">
    <w:name w:val="WW8Num34z3"/>
    <w:rsid w:val="008B2CB6"/>
    <w:rPr>
      <w:rFonts w:ascii="Symbol" w:hAnsi="Symbol"/>
    </w:rPr>
  </w:style>
  <w:style w:type="character" w:customStyle="1" w:styleId="WW8Num34z4">
    <w:name w:val="WW8Num34z4"/>
    <w:rsid w:val="008B2CB6"/>
    <w:rPr>
      <w:rFonts w:ascii="Courier New" w:hAnsi="Courier New" w:cs="Courier New"/>
    </w:rPr>
  </w:style>
  <w:style w:type="character" w:customStyle="1" w:styleId="WW8Num34z5">
    <w:name w:val="WW8Num34z5"/>
    <w:rsid w:val="008B2CB6"/>
    <w:rPr>
      <w:rFonts w:ascii="Wingdings" w:hAnsi="Wingdings"/>
    </w:rPr>
  </w:style>
  <w:style w:type="character" w:customStyle="1" w:styleId="WW8Num42z0">
    <w:name w:val="WW8Num42z0"/>
    <w:rsid w:val="008B2CB6"/>
    <w:rPr>
      <w:rFonts w:ascii="Symbol" w:hAnsi="Symbol"/>
    </w:rPr>
  </w:style>
  <w:style w:type="character" w:customStyle="1" w:styleId="WW8Num42z1">
    <w:name w:val="WW8Num42z1"/>
    <w:rsid w:val="008B2CB6"/>
    <w:rPr>
      <w:rFonts w:ascii="Courier New" w:hAnsi="Courier New" w:cs="Courier New"/>
    </w:rPr>
  </w:style>
  <w:style w:type="character" w:customStyle="1" w:styleId="WW8Num42z2">
    <w:name w:val="WW8Num42z2"/>
    <w:rsid w:val="008B2CB6"/>
    <w:rPr>
      <w:rFonts w:ascii="Wingdings" w:hAnsi="Wingdings"/>
    </w:rPr>
  </w:style>
  <w:style w:type="character" w:customStyle="1" w:styleId="WW8Num43z0">
    <w:name w:val="WW8Num43z0"/>
    <w:rsid w:val="008B2CB6"/>
    <w:rPr>
      <w:rFonts w:ascii="Symbol" w:hAnsi="Symbol"/>
    </w:rPr>
  </w:style>
  <w:style w:type="character" w:customStyle="1" w:styleId="WW8Num43z1">
    <w:name w:val="WW8Num43z1"/>
    <w:rsid w:val="008B2CB6"/>
    <w:rPr>
      <w:rFonts w:ascii="Courier New" w:hAnsi="Courier New" w:cs="Courier New"/>
    </w:rPr>
  </w:style>
  <w:style w:type="character" w:customStyle="1" w:styleId="WW8Num43z2">
    <w:name w:val="WW8Num43z2"/>
    <w:rsid w:val="008B2CB6"/>
    <w:rPr>
      <w:rFonts w:ascii="Wingdings" w:hAnsi="Wingdings"/>
    </w:rPr>
  </w:style>
  <w:style w:type="character" w:customStyle="1" w:styleId="WW8Num44z0">
    <w:name w:val="WW8Num44z0"/>
    <w:rsid w:val="008B2CB6"/>
    <w:rPr>
      <w:rFonts w:ascii="Wingdings" w:hAnsi="Wingdings"/>
      <w:color w:val="auto"/>
    </w:rPr>
  </w:style>
  <w:style w:type="character" w:customStyle="1" w:styleId="WW8Num44z1">
    <w:name w:val="WW8Num44z1"/>
    <w:rsid w:val="008B2CB6"/>
    <w:rPr>
      <w:rFonts w:ascii="Courier New" w:hAnsi="Courier New" w:cs="Courier New"/>
    </w:rPr>
  </w:style>
  <w:style w:type="character" w:customStyle="1" w:styleId="WW8Num44z2">
    <w:name w:val="WW8Num44z2"/>
    <w:rsid w:val="008B2CB6"/>
    <w:rPr>
      <w:rFonts w:ascii="Wingdings" w:hAnsi="Wingdings"/>
    </w:rPr>
  </w:style>
  <w:style w:type="character" w:customStyle="1" w:styleId="WW8Num44z3">
    <w:name w:val="WW8Num44z3"/>
    <w:rsid w:val="008B2CB6"/>
    <w:rPr>
      <w:rFonts w:ascii="Symbol" w:hAnsi="Symbol"/>
    </w:rPr>
  </w:style>
  <w:style w:type="character" w:customStyle="1" w:styleId="WW8Num45z0">
    <w:name w:val="WW8Num45z0"/>
    <w:rsid w:val="008B2CB6"/>
    <w:rPr>
      <w:rFonts w:ascii="Wingdings" w:hAnsi="Wingdings"/>
      <w:color w:val="auto"/>
    </w:rPr>
  </w:style>
  <w:style w:type="character" w:customStyle="1" w:styleId="WW8Num45z1">
    <w:name w:val="WW8Num45z1"/>
    <w:rsid w:val="008B2CB6"/>
    <w:rPr>
      <w:rFonts w:ascii="Courier New" w:hAnsi="Courier New" w:cs="Courier New"/>
    </w:rPr>
  </w:style>
  <w:style w:type="character" w:customStyle="1" w:styleId="WW8Num45z2">
    <w:name w:val="WW8Num45z2"/>
    <w:rsid w:val="008B2CB6"/>
    <w:rPr>
      <w:rFonts w:ascii="Wingdings" w:hAnsi="Wingdings"/>
    </w:rPr>
  </w:style>
  <w:style w:type="character" w:customStyle="1" w:styleId="WW8Num45z3">
    <w:name w:val="WW8Num45z3"/>
    <w:rsid w:val="008B2CB6"/>
    <w:rPr>
      <w:rFonts w:ascii="Symbol" w:hAnsi="Symbol"/>
    </w:rPr>
  </w:style>
  <w:style w:type="character" w:customStyle="1" w:styleId="WW8Num46z0">
    <w:name w:val="WW8Num46z0"/>
    <w:rsid w:val="008B2CB6"/>
    <w:rPr>
      <w:rFonts w:ascii="Wingdings" w:hAnsi="Wingdings"/>
      <w:color w:val="auto"/>
    </w:rPr>
  </w:style>
  <w:style w:type="character" w:customStyle="1" w:styleId="WW8Num46z1">
    <w:name w:val="WW8Num46z1"/>
    <w:rsid w:val="008B2CB6"/>
    <w:rPr>
      <w:rFonts w:ascii="Courier New" w:hAnsi="Courier New" w:cs="Courier New"/>
    </w:rPr>
  </w:style>
  <w:style w:type="character" w:customStyle="1" w:styleId="WW8Num46z2">
    <w:name w:val="WW8Num46z2"/>
    <w:rsid w:val="008B2CB6"/>
    <w:rPr>
      <w:rFonts w:ascii="Wingdings" w:hAnsi="Wingdings"/>
    </w:rPr>
  </w:style>
  <w:style w:type="character" w:customStyle="1" w:styleId="WW8Num46z3">
    <w:name w:val="WW8Num46z3"/>
    <w:rsid w:val="008B2CB6"/>
    <w:rPr>
      <w:rFonts w:ascii="Symbol" w:hAnsi="Symbol"/>
    </w:rPr>
  </w:style>
  <w:style w:type="character" w:customStyle="1" w:styleId="WW8Num48z0">
    <w:name w:val="WW8Num48z0"/>
    <w:rsid w:val="008B2CB6"/>
    <w:rPr>
      <w:rFonts w:ascii="Symbol" w:hAnsi="Symbol"/>
    </w:rPr>
  </w:style>
  <w:style w:type="character" w:customStyle="1" w:styleId="WW8Num48z1">
    <w:name w:val="WW8Num48z1"/>
    <w:rsid w:val="008B2CB6"/>
    <w:rPr>
      <w:rFonts w:ascii="Courier New" w:hAnsi="Courier New" w:cs="Courier New"/>
    </w:rPr>
  </w:style>
  <w:style w:type="character" w:customStyle="1" w:styleId="WW8Num48z2">
    <w:name w:val="WW8Num48z2"/>
    <w:rsid w:val="008B2CB6"/>
    <w:rPr>
      <w:rFonts w:ascii="Wingdings" w:hAnsi="Wingdings"/>
    </w:rPr>
  </w:style>
  <w:style w:type="character" w:customStyle="1" w:styleId="WW8Num49z0">
    <w:name w:val="WW8Num49z0"/>
    <w:rsid w:val="008B2CB6"/>
    <w:rPr>
      <w:rFonts w:ascii="Symbol" w:hAnsi="Symbol"/>
    </w:rPr>
  </w:style>
  <w:style w:type="character" w:customStyle="1" w:styleId="WW8Num49z1">
    <w:name w:val="WW8Num49z1"/>
    <w:rsid w:val="008B2CB6"/>
    <w:rPr>
      <w:rFonts w:ascii="Courier New" w:hAnsi="Courier New" w:cs="Courier New"/>
    </w:rPr>
  </w:style>
  <w:style w:type="character" w:customStyle="1" w:styleId="WW8Num49z2">
    <w:name w:val="WW8Num49z2"/>
    <w:rsid w:val="008B2CB6"/>
    <w:rPr>
      <w:rFonts w:ascii="Wingdings" w:hAnsi="Wingdings"/>
    </w:rPr>
  </w:style>
  <w:style w:type="character" w:customStyle="1" w:styleId="WW8Num50z0">
    <w:name w:val="WW8Num50z0"/>
    <w:rsid w:val="008B2CB6"/>
    <w:rPr>
      <w:rFonts w:ascii="Symbol" w:hAnsi="Symbol"/>
    </w:rPr>
  </w:style>
  <w:style w:type="character" w:customStyle="1" w:styleId="WW8Num51z0">
    <w:name w:val="WW8Num51z0"/>
    <w:rsid w:val="008B2CB6"/>
    <w:rPr>
      <w:rFonts w:ascii="Symbol" w:hAnsi="Symbol"/>
      <w:color w:val="auto"/>
    </w:rPr>
  </w:style>
  <w:style w:type="character" w:customStyle="1" w:styleId="WW8Num51z1">
    <w:name w:val="WW8Num51z1"/>
    <w:rsid w:val="008B2CB6"/>
    <w:rPr>
      <w:rFonts w:ascii="Wingdings" w:hAnsi="Wingdings"/>
      <w:color w:val="auto"/>
    </w:rPr>
  </w:style>
  <w:style w:type="character" w:customStyle="1" w:styleId="WW8Num51z2">
    <w:name w:val="WW8Num51z2"/>
    <w:rsid w:val="008B2CB6"/>
    <w:rPr>
      <w:rFonts w:ascii="Wingdings" w:hAnsi="Wingdings"/>
    </w:rPr>
  </w:style>
  <w:style w:type="character" w:customStyle="1" w:styleId="WW8Num51z3">
    <w:name w:val="WW8Num51z3"/>
    <w:rsid w:val="008B2CB6"/>
    <w:rPr>
      <w:rFonts w:ascii="Symbol" w:hAnsi="Symbol"/>
    </w:rPr>
  </w:style>
  <w:style w:type="character" w:customStyle="1" w:styleId="WW8Num51z4">
    <w:name w:val="WW8Num51z4"/>
    <w:rsid w:val="008B2CB6"/>
    <w:rPr>
      <w:rFonts w:ascii="Courier New" w:hAnsi="Courier New" w:cs="Courier New"/>
    </w:rPr>
  </w:style>
  <w:style w:type="character" w:customStyle="1" w:styleId="WW8Num52z0">
    <w:name w:val="WW8Num52z0"/>
    <w:rsid w:val="008B2CB6"/>
    <w:rPr>
      <w:rFonts w:ascii="Symbol" w:hAnsi="Symbol"/>
      <w:color w:val="auto"/>
    </w:rPr>
  </w:style>
  <w:style w:type="character" w:customStyle="1" w:styleId="WW8Num52z1">
    <w:name w:val="WW8Num52z1"/>
    <w:rsid w:val="008B2CB6"/>
    <w:rPr>
      <w:rFonts w:ascii="Courier New" w:hAnsi="Courier New" w:cs="Courier New"/>
    </w:rPr>
  </w:style>
  <w:style w:type="character" w:customStyle="1" w:styleId="WW8Num52z2">
    <w:name w:val="WW8Num52z2"/>
    <w:rsid w:val="008B2CB6"/>
    <w:rPr>
      <w:rFonts w:ascii="Wingdings" w:hAnsi="Wingdings"/>
    </w:rPr>
  </w:style>
  <w:style w:type="character" w:customStyle="1" w:styleId="WW8Num52z3">
    <w:name w:val="WW8Num52z3"/>
    <w:rsid w:val="008B2CB6"/>
    <w:rPr>
      <w:rFonts w:ascii="Symbol" w:hAnsi="Symbol"/>
    </w:rPr>
  </w:style>
  <w:style w:type="character" w:customStyle="1" w:styleId="WW8Num53z0">
    <w:name w:val="WW8Num53z0"/>
    <w:rsid w:val="008B2CB6"/>
    <w:rPr>
      <w:rFonts w:ascii="Wingdings" w:hAnsi="Wingdings"/>
    </w:rPr>
  </w:style>
  <w:style w:type="character" w:customStyle="1" w:styleId="WW8Num53z1">
    <w:name w:val="WW8Num53z1"/>
    <w:rsid w:val="008B2CB6"/>
    <w:rPr>
      <w:rFonts w:ascii="Courier New" w:hAnsi="Courier New" w:cs="Courier New"/>
    </w:rPr>
  </w:style>
  <w:style w:type="character" w:customStyle="1" w:styleId="WW8Num53z3">
    <w:name w:val="WW8Num53z3"/>
    <w:rsid w:val="008B2CB6"/>
    <w:rPr>
      <w:rFonts w:ascii="Symbol" w:hAnsi="Symbol"/>
    </w:rPr>
  </w:style>
  <w:style w:type="character" w:customStyle="1" w:styleId="WW8Num54z0">
    <w:name w:val="WW8Num54z0"/>
    <w:rsid w:val="008B2CB6"/>
    <w:rPr>
      <w:rFonts w:ascii="Symbol" w:hAnsi="Symbol"/>
      <w:color w:val="auto"/>
    </w:rPr>
  </w:style>
  <w:style w:type="character" w:customStyle="1" w:styleId="WW8Num54z1">
    <w:name w:val="WW8Num54z1"/>
    <w:rsid w:val="008B2CB6"/>
    <w:rPr>
      <w:rFonts w:ascii="Courier New" w:hAnsi="Courier New" w:cs="Courier New"/>
    </w:rPr>
  </w:style>
  <w:style w:type="character" w:customStyle="1" w:styleId="WW8Num54z2">
    <w:name w:val="WW8Num54z2"/>
    <w:rsid w:val="008B2CB6"/>
    <w:rPr>
      <w:rFonts w:ascii="Wingdings" w:hAnsi="Wingdings"/>
    </w:rPr>
  </w:style>
  <w:style w:type="character" w:customStyle="1" w:styleId="WW8Num54z3">
    <w:name w:val="WW8Num54z3"/>
    <w:rsid w:val="008B2CB6"/>
    <w:rPr>
      <w:rFonts w:ascii="Symbol" w:hAnsi="Symbol"/>
    </w:rPr>
  </w:style>
  <w:style w:type="character" w:customStyle="1" w:styleId="WW8Num55z0">
    <w:name w:val="WW8Num55z0"/>
    <w:rsid w:val="008B2CB6"/>
    <w:rPr>
      <w:rFonts w:ascii="Symbol" w:hAnsi="Symbol"/>
    </w:rPr>
  </w:style>
  <w:style w:type="character" w:customStyle="1" w:styleId="WW8Num55z1">
    <w:name w:val="WW8Num55z1"/>
    <w:rsid w:val="008B2CB6"/>
    <w:rPr>
      <w:rFonts w:ascii="Courier New" w:hAnsi="Courier New" w:cs="Courier New"/>
    </w:rPr>
  </w:style>
  <w:style w:type="character" w:customStyle="1" w:styleId="WW8Num55z2">
    <w:name w:val="WW8Num55z2"/>
    <w:rsid w:val="008B2CB6"/>
    <w:rPr>
      <w:rFonts w:ascii="Wingdings" w:hAnsi="Wingdings"/>
    </w:rPr>
  </w:style>
  <w:style w:type="character" w:customStyle="1" w:styleId="WW8Num56z0">
    <w:name w:val="WW8Num56z0"/>
    <w:rsid w:val="008B2CB6"/>
    <w:rPr>
      <w:rFonts w:ascii="Symbol" w:hAnsi="Symbol"/>
      <w:color w:val="auto"/>
    </w:rPr>
  </w:style>
  <w:style w:type="character" w:customStyle="1" w:styleId="WW8Num56z1">
    <w:name w:val="WW8Num56z1"/>
    <w:rsid w:val="008B2CB6"/>
    <w:rPr>
      <w:rFonts w:ascii="Courier New" w:hAnsi="Courier New" w:cs="Courier New"/>
    </w:rPr>
  </w:style>
  <w:style w:type="character" w:customStyle="1" w:styleId="WW8Num56z2">
    <w:name w:val="WW8Num56z2"/>
    <w:rsid w:val="008B2CB6"/>
    <w:rPr>
      <w:rFonts w:ascii="Wingdings" w:hAnsi="Wingdings"/>
    </w:rPr>
  </w:style>
  <w:style w:type="character" w:customStyle="1" w:styleId="WW8Num56z3">
    <w:name w:val="WW8Num56z3"/>
    <w:rsid w:val="008B2CB6"/>
    <w:rPr>
      <w:rFonts w:ascii="Symbol" w:hAnsi="Symbol"/>
    </w:rPr>
  </w:style>
  <w:style w:type="character" w:customStyle="1" w:styleId="WW8Num57z0">
    <w:name w:val="WW8Num57z0"/>
    <w:rsid w:val="008B2CB6"/>
    <w:rPr>
      <w:rFonts w:ascii="Symbol" w:hAnsi="Symbol"/>
      <w:color w:val="auto"/>
    </w:rPr>
  </w:style>
  <w:style w:type="character" w:customStyle="1" w:styleId="WW8Num57z1">
    <w:name w:val="WW8Num57z1"/>
    <w:rsid w:val="008B2CB6"/>
    <w:rPr>
      <w:rFonts w:ascii="Courier New" w:hAnsi="Courier New" w:cs="Courier New"/>
    </w:rPr>
  </w:style>
  <w:style w:type="character" w:customStyle="1" w:styleId="WW8Num57z2">
    <w:name w:val="WW8Num57z2"/>
    <w:rsid w:val="008B2CB6"/>
    <w:rPr>
      <w:rFonts w:ascii="Wingdings" w:hAnsi="Wingdings"/>
    </w:rPr>
  </w:style>
  <w:style w:type="character" w:customStyle="1" w:styleId="WW8Num57z3">
    <w:name w:val="WW8Num57z3"/>
    <w:rsid w:val="008B2CB6"/>
    <w:rPr>
      <w:rFonts w:ascii="Symbol" w:hAnsi="Symbol"/>
    </w:rPr>
  </w:style>
  <w:style w:type="character" w:customStyle="1" w:styleId="WW8Num58z0">
    <w:name w:val="WW8Num58z0"/>
    <w:rsid w:val="008B2CB6"/>
    <w:rPr>
      <w:rFonts w:ascii="Courier New" w:hAnsi="Courier New"/>
    </w:rPr>
  </w:style>
  <w:style w:type="character" w:customStyle="1" w:styleId="WW8Num58z1">
    <w:name w:val="WW8Num58z1"/>
    <w:rsid w:val="008B2CB6"/>
    <w:rPr>
      <w:rFonts w:ascii="Courier New" w:hAnsi="Courier New" w:cs="Courier New"/>
    </w:rPr>
  </w:style>
  <w:style w:type="character" w:customStyle="1" w:styleId="WW8Num58z2">
    <w:name w:val="WW8Num58z2"/>
    <w:rsid w:val="008B2CB6"/>
    <w:rPr>
      <w:rFonts w:ascii="Wingdings" w:hAnsi="Wingdings"/>
    </w:rPr>
  </w:style>
  <w:style w:type="character" w:customStyle="1" w:styleId="WW8Num58z3">
    <w:name w:val="WW8Num58z3"/>
    <w:rsid w:val="008B2CB6"/>
    <w:rPr>
      <w:rFonts w:ascii="Symbol" w:hAnsi="Symbol"/>
    </w:rPr>
  </w:style>
  <w:style w:type="character" w:customStyle="1" w:styleId="WW8Num59z0">
    <w:name w:val="WW8Num59z0"/>
    <w:rsid w:val="008B2CB6"/>
    <w:rPr>
      <w:rFonts w:ascii="Symbol" w:hAnsi="Symbol"/>
      <w:color w:val="auto"/>
    </w:rPr>
  </w:style>
  <w:style w:type="character" w:customStyle="1" w:styleId="WW8Num59z1">
    <w:name w:val="WW8Num59z1"/>
    <w:rsid w:val="008B2CB6"/>
    <w:rPr>
      <w:rFonts w:ascii="Courier New" w:hAnsi="Courier New" w:cs="Courier New"/>
    </w:rPr>
  </w:style>
  <w:style w:type="character" w:customStyle="1" w:styleId="WW8Num59z2">
    <w:name w:val="WW8Num59z2"/>
    <w:rsid w:val="008B2CB6"/>
    <w:rPr>
      <w:rFonts w:ascii="Wingdings" w:hAnsi="Wingdings"/>
    </w:rPr>
  </w:style>
  <w:style w:type="character" w:customStyle="1" w:styleId="WW8Num59z3">
    <w:name w:val="WW8Num59z3"/>
    <w:rsid w:val="008B2CB6"/>
    <w:rPr>
      <w:rFonts w:ascii="Symbol" w:hAnsi="Symbol"/>
    </w:rPr>
  </w:style>
  <w:style w:type="character" w:customStyle="1" w:styleId="WW8Num60z0">
    <w:name w:val="WW8Num60z0"/>
    <w:rsid w:val="008B2CB6"/>
    <w:rPr>
      <w:rFonts w:ascii="Symbol" w:hAnsi="Symbol"/>
      <w:color w:val="auto"/>
    </w:rPr>
  </w:style>
  <w:style w:type="character" w:customStyle="1" w:styleId="WW8Num60z1">
    <w:name w:val="WW8Num60z1"/>
    <w:rsid w:val="008B2CB6"/>
    <w:rPr>
      <w:rFonts w:ascii="Wingdings" w:hAnsi="Wingdings"/>
      <w:color w:val="auto"/>
    </w:rPr>
  </w:style>
  <w:style w:type="character" w:customStyle="1" w:styleId="WW8Num60z2">
    <w:name w:val="WW8Num60z2"/>
    <w:rsid w:val="008B2CB6"/>
    <w:rPr>
      <w:rFonts w:ascii="Wingdings" w:hAnsi="Wingdings"/>
    </w:rPr>
  </w:style>
  <w:style w:type="character" w:customStyle="1" w:styleId="WW8Num60z3">
    <w:name w:val="WW8Num60z3"/>
    <w:rsid w:val="008B2CB6"/>
    <w:rPr>
      <w:rFonts w:ascii="Symbol" w:hAnsi="Symbol"/>
    </w:rPr>
  </w:style>
  <w:style w:type="character" w:customStyle="1" w:styleId="WW8Num60z4">
    <w:name w:val="WW8Num60z4"/>
    <w:rsid w:val="008B2CB6"/>
    <w:rPr>
      <w:rFonts w:ascii="Courier New" w:hAnsi="Courier New" w:cs="Courier New"/>
    </w:rPr>
  </w:style>
  <w:style w:type="character" w:customStyle="1" w:styleId="WW8Num61z0">
    <w:name w:val="WW8Num61z0"/>
    <w:rsid w:val="008B2CB6"/>
    <w:rPr>
      <w:rFonts w:ascii="Symbol" w:hAnsi="Symbol"/>
      <w:color w:val="auto"/>
    </w:rPr>
  </w:style>
  <w:style w:type="character" w:customStyle="1" w:styleId="WW8Num61z1">
    <w:name w:val="WW8Num61z1"/>
    <w:rsid w:val="008B2CB6"/>
    <w:rPr>
      <w:rFonts w:ascii="Wingdings" w:hAnsi="Wingdings"/>
      <w:color w:val="auto"/>
    </w:rPr>
  </w:style>
  <w:style w:type="character" w:customStyle="1" w:styleId="WW8Num61z3">
    <w:name w:val="WW8Num61z3"/>
    <w:rsid w:val="008B2CB6"/>
    <w:rPr>
      <w:rFonts w:ascii="Symbol" w:hAnsi="Symbol"/>
    </w:rPr>
  </w:style>
  <w:style w:type="character" w:customStyle="1" w:styleId="WW8Num61z4">
    <w:name w:val="WW8Num61z4"/>
    <w:rsid w:val="008B2CB6"/>
    <w:rPr>
      <w:rFonts w:ascii="Courier New" w:hAnsi="Courier New" w:cs="Courier New"/>
    </w:rPr>
  </w:style>
  <w:style w:type="character" w:customStyle="1" w:styleId="WW8Num61z5">
    <w:name w:val="WW8Num61z5"/>
    <w:rsid w:val="008B2CB6"/>
    <w:rPr>
      <w:rFonts w:ascii="Wingdings" w:hAnsi="Wingdings"/>
    </w:rPr>
  </w:style>
  <w:style w:type="character" w:customStyle="1" w:styleId="WW8Num62z0">
    <w:name w:val="WW8Num62z0"/>
    <w:rsid w:val="008B2CB6"/>
    <w:rPr>
      <w:rFonts w:ascii="Wingdings" w:hAnsi="Wingdings"/>
      <w:color w:val="auto"/>
    </w:rPr>
  </w:style>
  <w:style w:type="character" w:customStyle="1" w:styleId="WW8Num62z1">
    <w:name w:val="WW8Num62z1"/>
    <w:rsid w:val="008B2CB6"/>
    <w:rPr>
      <w:rFonts w:ascii="Courier New" w:hAnsi="Courier New" w:cs="Courier New"/>
    </w:rPr>
  </w:style>
  <w:style w:type="character" w:customStyle="1" w:styleId="WW8Num62z2">
    <w:name w:val="WW8Num62z2"/>
    <w:rsid w:val="008B2CB6"/>
    <w:rPr>
      <w:rFonts w:ascii="Wingdings" w:hAnsi="Wingdings"/>
    </w:rPr>
  </w:style>
  <w:style w:type="character" w:customStyle="1" w:styleId="WW8Num62z3">
    <w:name w:val="WW8Num62z3"/>
    <w:rsid w:val="008B2CB6"/>
    <w:rPr>
      <w:rFonts w:ascii="Symbol" w:hAnsi="Symbol"/>
    </w:rPr>
  </w:style>
  <w:style w:type="character" w:customStyle="1" w:styleId="WW8Num63z0">
    <w:name w:val="WW8Num63z0"/>
    <w:rsid w:val="008B2CB6"/>
    <w:rPr>
      <w:rFonts w:ascii="Symbol" w:hAnsi="Symbol"/>
    </w:rPr>
  </w:style>
  <w:style w:type="character" w:customStyle="1" w:styleId="WW8Num63z1">
    <w:name w:val="WW8Num63z1"/>
    <w:rsid w:val="008B2CB6"/>
    <w:rPr>
      <w:rFonts w:ascii="Courier New" w:hAnsi="Courier New" w:cs="Courier New"/>
    </w:rPr>
  </w:style>
  <w:style w:type="character" w:customStyle="1" w:styleId="WW8Num63z2">
    <w:name w:val="WW8Num63z2"/>
    <w:rsid w:val="008B2CB6"/>
    <w:rPr>
      <w:rFonts w:ascii="Wingdings" w:hAnsi="Wingdings"/>
    </w:rPr>
  </w:style>
  <w:style w:type="character" w:customStyle="1" w:styleId="WW8Num64z0">
    <w:name w:val="WW8Num64z0"/>
    <w:rsid w:val="008B2CB6"/>
    <w:rPr>
      <w:rFonts w:ascii="Symbol" w:hAnsi="Symbol"/>
      <w:color w:val="auto"/>
    </w:rPr>
  </w:style>
  <w:style w:type="character" w:customStyle="1" w:styleId="WW8Num64z1">
    <w:name w:val="WW8Num64z1"/>
    <w:rsid w:val="008B2CB6"/>
    <w:rPr>
      <w:rFonts w:ascii="Wingdings" w:hAnsi="Wingdings"/>
      <w:color w:val="auto"/>
    </w:rPr>
  </w:style>
  <w:style w:type="character" w:customStyle="1" w:styleId="WW8Num64z2">
    <w:name w:val="WW8Num64z2"/>
    <w:rsid w:val="008B2CB6"/>
    <w:rPr>
      <w:rFonts w:ascii="Wingdings" w:hAnsi="Wingdings"/>
    </w:rPr>
  </w:style>
  <w:style w:type="character" w:customStyle="1" w:styleId="WW8Num64z3">
    <w:name w:val="WW8Num64z3"/>
    <w:rsid w:val="008B2CB6"/>
    <w:rPr>
      <w:rFonts w:ascii="Symbol" w:hAnsi="Symbol"/>
    </w:rPr>
  </w:style>
  <w:style w:type="character" w:customStyle="1" w:styleId="WW8Num64z4">
    <w:name w:val="WW8Num64z4"/>
    <w:rsid w:val="008B2CB6"/>
    <w:rPr>
      <w:rFonts w:ascii="Courier New" w:hAnsi="Courier New" w:cs="Courier New"/>
    </w:rPr>
  </w:style>
  <w:style w:type="character" w:customStyle="1" w:styleId="WW8Num65z0">
    <w:name w:val="WW8Num65z0"/>
    <w:rsid w:val="008B2CB6"/>
    <w:rPr>
      <w:rFonts w:ascii="Symbol" w:hAnsi="Symbol"/>
      <w:color w:val="auto"/>
    </w:rPr>
  </w:style>
  <w:style w:type="character" w:customStyle="1" w:styleId="WW8Num65z1">
    <w:name w:val="WW8Num65z1"/>
    <w:rsid w:val="008B2CB6"/>
    <w:rPr>
      <w:rFonts w:ascii="Courier New" w:hAnsi="Courier New" w:cs="Courier New"/>
    </w:rPr>
  </w:style>
  <w:style w:type="character" w:customStyle="1" w:styleId="WW8Num65z2">
    <w:name w:val="WW8Num65z2"/>
    <w:rsid w:val="008B2CB6"/>
    <w:rPr>
      <w:rFonts w:ascii="Wingdings" w:hAnsi="Wingdings"/>
    </w:rPr>
  </w:style>
  <w:style w:type="character" w:customStyle="1" w:styleId="WW8Num65z3">
    <w:name w:val="WW8Num65z3"/>
    <w:rsid w:val="008B2CB6"/>
    <w:rPr>
      <w:rFonts w:ascii="Symbol" w:hAnsi="Symbol"/>
    </w:rPr>
  </w:style>
  <w:style w:type="character" w:customStyle="1" w:styleId="WW8Num66z0">
    <w:name w:val="WW8Num66z0"/>
    <w:rsid w:val="008B2CB6"/>
    <w:rPr>
      <w:rFonts w:ascii="Symbol" w:hAnsi="Symbol"/>
      <w:color w:val="auto"/>
    </w:rPr>
  </w:style>
  <w:style w:type="character" w:customStyle="1" w:styleId="WW8Num66z1">
    <w:name w:val="WW8Num66z1"/>
    <w:rsid w:val="008B2CB6"/>
    <w:rPr>
      <w:rFonts w:ascii="Courier New" w:hAnsi="Courier New" w:cs="Courier New"/>
    </w:rPr>
  </w:style>
  <w:style w:type="character" w:customStyle="1" w:styleId="WW8Num66z2">
    <w:name w:val="WW8Num66z2"/>
    <w:rsid w:val="008B2CB6"/>
    <w:rPr>
      <w:rFonts w:ascii="Wingdings" w:hAnsi="Wingdings"/>
    </w:rPr>
  </w:style>
  <w:style w:type="character" w:customStyle="1" w:styleId="WW8Num66z3">
    <w:name w:val="WW8Num66z3"/>
    <w:rsid w:val="008B2CB6"/>
    <w:rPr>
      <w:rFonts w:ascii="Symbol" w:hAnsi="Symbol"/>
    </w:rPr>
  </w:style>
  <w:style w:type="character" w:customStyle="1" w:styleId="WW8Num67z0">
    <w:name w:val="WW8Num67z0"/>
    <w:rsid w:val="008B2CB6"/>
    <w:rPr>
      <w:rFonts w:ascii="Wingdings" w:hAnsi="Wingdings"/>
      <w:color w:val="auto"/>
    </w:rPr>
  </w:style>
  <w:style w:type="character" w:customStyle="1" w:styleId="WW8Num67z1">
    <w:name w:val="WW8Num67z1"/>
    <w:rsid w:val="008B2CB6"/>
    <w:rPr>
      <w:rFonts w:ascii="Courier New" w:hAnsi="Courier New" w:cs="Courier New"/>
    </w:rPr>
  </w:style>
  <w:style w:type="character" w:customStyle="1" w:styleId="WW8Num67z2">
    <w:name w:val="WW8Num67z2"/>
    <w:rsid w:val="008B2CB6"/>
    <w:rPr>
      <w:rFonts w:ascii="Wingdings" w:hAnsi="Wingdings"/>
    </w:rPr>
  </w:style>
  <w:style w:type="character" w:customStyle="1" w:styleId="WW8Num67z3">
    <w:name w:val="WW8Num67z3"/>
    <w:rsid w:val="008B2CB6"/>
    <w:rPr>
      <w:rFonts w:ascii="Symbol" w:hAnsi="Symbol"/>
    </w:rPr>
  </w:style>
  <w:style w:type="character" w:customStyle="1" w:styleId="WW8Num68z0">
    <w:name w:val="WW8Num68z0"/>
    <w:rsid w:val="008B2CB6"/>
    <w:rPr>
      <w:rFonts w:ascii="Wingdings" w:hAnsi="Wingdings"/>
      <w:color w:val="auto"/>
    </w:rPr>
  </w:style>
  <w:style w:type="character" w:customStyle="1" w:styleId="WW8Num68z1">
    <w:name w:val="WW8Num68z1"/>
    <w:rsid w:val="008B2CB6"/>
    <w:rPr>
      <w:rFonts w:ascii="Courier New" w:hAnsi="Courier New" w:cs="Courier New"/>
    </w:rPr>
  </w:style>
  <w:style w:type="character" w:customStyle="1" w:styleId="WW8Num68z2">
    <w:name w:val="WW8Num68z2"/>
    <w:rsid w:val="008B2CB6"/>
    <w:rPr>
      <w:rFonts w:ascii="Wingdings" w:hAnsi="Wingdings"/>
    </w:rPr>
  </w:style>
  <w:style w:type="character" w:customStyle="1" w:styleId="WW8Num68z3">
    <w:name w:val="WW8Num68z3"/>
    <w:rsid w:val="008B2CB6"/>
    <w:rPr>
      <w:rFonts w:ascii="Symbol" w:hAnsi="Symbol"/>
    </w:rPr>
  </w:style>
  <w:style w:type="character" w:customStyle="1" w:styleId="41">
    <w:name w:val="Προεπιλεγμένη γραμματοσειρά4"/>
    <w:rsid w:val="008B2CB6"/>
  </w:style>
  <w:style w:type="character" w:customStyle="1" w:styleId="WW8Num4z2">
    <w:name w:val="WW8Num4z2"/>
    <w:rsid w:val="008B2CB6"/>
    <w:rPr>
      <w:rFonts w:ascii="Wingdings" w:hAnsi="Wingdings"/>
    </w:rPr>
  </w:style>
  <w:style w:type="character" w:customStyle="1" w:styleId="WW8Num4z3">
    <w:name w:val="WW8Num4z3"/>
    <w:rsid w:val="008B2CB6"/>
    <w:rPr>
      <w:rFonts w:ascii="Symbol" w:hAnsi="Symbol"/>
    </w:rPr>
  </w:style>
  <w:style w:type="character" w:customStyle="1" w:styleId="normal2">
    <w:name w:val="normal2"/>
    <w:rsid w:val="008B2CB6"/>
    <w:rPr>
      <w:b w:val="0"/>
      <w:bCs w:val="0"/>
    </w:rPr>
  </w:style>
  <w:style w:type="character" w:customStyle="1" w:styleId="Numbered1Char">
    <w:name w:val="Numbered1 Char"/>
    <w:rsid w:val="008B2CB6"/>
    <w:rPr>
      <w:rFonts w:ascii="Arial" w:hAnsi="Arial"/>
      <w:sz w:val="22"/>
      <w:szCs w:val="22"/>
      <w:lang w:val="el-GR" w:eastAsia="ar-SA" w:bidi="ar-SA"/>
    </w:rPr>
  </w:style>
  <w:style w:type="character" w:customStyle="1" w:styleId="small">
    <w:name w:val="small"/>
    <w:rsid w:val="008B2CB6"/>
  </w:style>
  <w:style w:type="character" w:customStyle="1" w:styleId="apple-style-span">
    <w:name w:val="apple-style-span"/>
    <w:rsid w:val="008B2CB6"/>
  </w:style>
  <w:style w:type="paragraph" w:customStyle="1" w:styleId="72">
    <w:name w:val="Λεζάντα7"/>
    <w:basedOn w:val="a0"/>
    <w:rsid w:val="008B2CB6"/>
    <w:pPr>
      <w:suppressLineNumbers/>
      <w:spacing w:before="120"/>
    </w:pPr>
    <w:rPr>
      <w:rFonts w:ascii="Arial" w:hAnsi="Arial" w:cs="Tahoma"/>
      <w:i/>
      <w:iCs/>
      <w:sz w:val="24"/>
      <w:lang w:val="en-US" w:eastAsia="ar-SA"/>
    </w:rPr>
  </w:style>
  <w:style w:type="paragraph" w:customStyle="1" w:styleId="62">
    <w:name w:val="Λεζάντα6"/>
    <w:basedOn w:val="a0"/>
    <w:rsid w:val="008B2CB6"/>
    <w:pPr>
      <w:suppressLineNumbers/>
      <w:spacing w:before="120"/>
    </w:pPr>
    <w:rPr>
      <w:rFonts w:ascii="Arial" w:hAnsi="Arial" w:cs="Tahoma"/>
      <w:i/>
      <w:iCs/>
      <w:sz w:val="24"/>
      <w:lang w:val="en-US" w:eastAsia="ar-SA"/>
    </w:rPr>
  </w:style>
  <w:style w:type="paragraph" w:customStyle="1" w:styleId="52">
    <w:name w:val="Λεζάντα5"/>
    <w:basedOn w:val="a0"/>
    <w:rsid w:val="008B2CB6"/>
    <w:pPr>
      <w:suppressLineNumbers/>
      <w:spacing w:before="120"/>
    </w:pPr>
    <w:rPr>
      <w:rFonts w:ascii="Arial" w:hAnsi="Arial" w:cs="Tahoma"/>
      <w:i/>
      <w:iCs/>
      <w:sz w:val="24"/>
      <w:lang w:val="en-US" w:eastAsia="ar-SA"/>
    </w:rPr>
  </w:style>
  <w:style w:type="paragraph" w:customStyle="1" w:styleId="42">
    <w:name w:val="Λεζάντα4"/>
    <w:basedOn w:val="a0"/>
    <w:rsid w:val="008B2CB6"/>
    <w:pPr>
      <w:suppressLineNumbers/>
      <w:spacing w:before="120"/>
    </w:pPr>
    <w:rPr>
      <w:rFonts w:ascii="Arial" w:hAnsi="Arial" w:cs="Tahoma"/>
      <w:i/>
      <w:iCs/>
      <w:sz w:val="24"/>
      <w:lang w:val="en-US" w:eastAsia="ar-SA"/>
    </w:rPr>
  </w:style>
  <w:style w:type="paragraph" w:customStyle="1" w:styleId="34">
    <w:name w:val="Λεζάντα3"/>
    <w:basedOn w:val="a0"/>
    <w:rsid w:val="008B2CB6"/>
    <w:pPr>
      <w:suppressLineNumbers/>
      <w:spacing w:before="120"/>
    </w:pPr>
    <w:rPr>
      <w:rFonts w:ascii="Arial" w:hAnsi="Arial" w:cs="Tahoma"/>
      <w:i/>
      <w:iCs/>
      <w:sz w:val="24"/>
      <w:lang w:val="en-US" w:eastAsia="ar-SA"/>
    </w:rPr>
  </w:style>
  <w:style w:type="paragraph" w:customStyle="1" w:styleId="aeaoeoioc">
    <w:name w:val="aeaoeoioc"/>
    <w:basedOn w:val="a0"/>
    <w:rsid w:val="008B2CB6"/>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rsid w:val="008B2CB6"/>
    <w:pPr>
      <w:spacing w:before="120"/>
      <w:ind w:left="357" w:hanging="357"/>
    </w:pPr>
    <w:rPr>
      <w:rFonts w:ascii="Arial" w:hAnsi="Arial" w:cs="Arial"/>
      <w:b/>
      <w:color w:val="000000"/>
      <w:lang w:val="el-GR" w:eastAsia="ar-SA"/>
    </w:rPr>
  </w:style>
  <w:style w:type="paragraph" w:customStyle="1" w:styleId="1fe">
    <w:name w:val="Τμήμα κειμένου1"/>
    <w:basedOn w:val="a0"/>
    <w:rsid w:val="008B2CB6"/>
    <w:pPr>
      <w:spacing w:after="0"/>
      <w:ind w:left="300" w:right="-284"/>
    </w:pPr>
    <w:rPr>
      <w:rFonts w:ascii="Arial" w:hAnsi="Arial" w:cs="Arial"/>
      <w:color w:val="000000"/>
      <w:lang w:val="el-GR" w:eastAsia="ar-SA"/>
    </w:rPr>
  </w:style>
  <w:style w:type="paragraph" w:customStyle="1" w:styleId="312">
    <w:name w:val="Σώμα κείμενου με εσοχή 31"/>
    <w:basedOn w:val="a0"/>
    <w:rsid w:val="008B2CB6"/>
    <w:pPr>
      <w:spacing w:before="120" w:after="0"/>
      <w:ind w:left="1361"/>
    </w:pPr>
    <w:rPr>
      <w:rFonts w:ascii="Arial" w:hAnsi="Arial" w:cs="Times New Roman"/>
      <w:lang w:val="el-GR" w:eastAsia="ar-SA"/>
    </w:rPr>
  </w:style>
  <w:style w:type="paragraph" w:customStyle="1" w:styleId="211">
    <w:name w:val="Σώμα κείμενου 21"/>
    <w:basedOn w:val="a0"/>
    <w:rsid w:val="008B2CB6"/>
    <w:pPr>
      <w:spacing w:after="0"/>
    </w:pPr>
    <w:rPr>
      <w:rFonts w:ascii="Arial" w:hAnsi="Arial" w:cs="Times New Roman"/>
      <w:color w:val="000000"/>
      <w:sz w:val="24"/>
      <w:szCs w:val="20"/>
      <w:lang w:val="el-GR" w:eastAsia="ar-SA"/>
    </w:rPr>
  </w:style>
  <w:style w:type="paragraph" w:customStyle="1" w:styleId="1ff">
    <w:name w:val="Απλό κείμενο1"/>
    <w:basedOn w:val="a0"/>
    <w:rsid w:val="008B2CB6"/>
    <w:pPr>
      <w:spacing w:after="0"/>
      <w:jc w:val="left"/>
    </w:pPr>
    <w:rPr>
      <w:rFonts w:ascii="Courier New" w:hAnsi="Courier New" w:cs="Courier New"/>
      <w:sz w:val="20"/>
      <w:szCs w:val="20"/>
      <w:lang w:val="en-US" w:eastAsia="ar-SA"/>
    </w:rPr>
  </w:style>
  <w:style w:type="paragraph" w:customStyle="1" w:styleId="xl25">
    <w:name w:val="xl25"/>
    <w:basedOn w:val="a0"/>
    <w:rsid w:val="008B2CB6"/>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0">
    <w:name w:val="Περιεχόμενα πλαισίου"/>
    <w:basedOn w:val="af0"/>
    <w:rsid w:val="008B2CB6"/>
    <w:pPr>
      <w:spacing w:before="240" w:after="0"/>
    </w:pPr>
    <w:rPr>
      <w:rFonts w:ascii="GR-Soft_Times" w:hAnsi="GR-Soft_Times" w:cs="Times New Roman"/>
      <w:sz w:val="24"/>
      <w:szCs w:val="20"/>
      <w:lang w:val="el-GR" w:eastAsia="ar-SA"/>
    </w:rPr>
  </w:style>
  <w:style w:type="paragraph" w:customStyle="1" w:styleId="Bullet1">
    <w:name w:val="Bullet1"/>
    <w:basedOn w:val="a0"/>
    <w:rsid w:val="008B2CB6"/>
    <w:pPr>
      <w:numPr>
        <w:numId w:val="12"/>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rsid w:val="008B2CB6"/>
    <w:pPr>
      <w:numPr>
        <w:numId w:val="13"/>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rsid w:val="008B2CB6"/>
    <w:pPr>
      <w:numPr>
        <w:numId w:val="15"/>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rsid w:val="008B2CB6"/>
    <w:pPr>
      <w:numPr>
        <w:numId w:val="16"/>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rsid w:val="008B2CB6"/>
    <w:pPr>
      <w:numPr>
        <w:numId w:val="14"/>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rsid w:val="008B2CB6"/>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rsid w:val="008B2CB6"/>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rsid w:val="008B2CB6"/>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8B2CB6"/>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rsid w:val="008B2CB6"/>
    <w:pPr>
      <w:spacing w:after="0"/>
      <w:ind w:left="1160" w:hanging="1160"/>
    </w:pPr>
    <w:rPr>
      <w:rFonts w:ascii="New York" w:hAnsi="New York" w:cs="New York"/>
      <w:sz w:val="24"/>
      <w:szCs w:val="20"/>
      <w:lang w:val="en-US" w:eastAsia="ar-SA"/>
    </w:rPr>
  </w:style>
  <w:style w:type="paragraph" w:customStyle="1" w:styleId="Chard">
    <w:name w:val="Char"/>
    <w:basedOn w:val="a0"/>
    <w:rsid w:val="008B2CB6"/>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rsid w:val="008B2CB6"/>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rsid w:val="008B2CB6"/>
  </w:style>
  <w:style w:type="paragraph" w:customStyle="1" w:styleId="230">
    <w:name w:val="Σώμα κείμενου 23"/>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xl68">
    <w:name w:val="xl68"/>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9">
    <w:name w:val="xl69"/>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0"/>
    <w:rsid w:val="008B2C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4"/>
      <w:lang w:val="el-GR" w:eastAsia="el-GR"/>
    </w:rPr>
  </w:style>
  <w:style w:type="paragraph" w:customStyle="1" w:styleId="xl71">
    <w:name w:val="xl71"/>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2">
    <w:name w:val="xl72"/>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3">
    <w:name w:val="xl73"/>
    <w:basedOn w:val="a0"/>
    <w:rsid w:val="008B2CB6"/>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4">
    <w:name w:val="xl74"/>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5">
    <w:name w:val="xl75"/>
    <w:basedOn w:val="a0"/>
    <w:rsid w:val="008B2CB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a0"/>
    <w:rsid w:val="008B2CB6"/>
    <w:pPr>
      <w:pBdr>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7">
    <w:name w:val="xl77"/>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8B2CB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80">
    <w:name w:val="xl80"/>
    <w:basedOn w:val="a0"/>
    <w:rsid w:val="008B2CB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numbering" w:customStyle="1" w:styleId="2e">
    <w:name w:val="Χωρίς λίστα2"/>
    <w:next w:val="a3"/>
    <w:uiPriority w:val="99"/>
    <w:semiHidden/>
    <w:unhideWhenUsed/>
    <w:rsid w:val="008B2CB6"/>
  </w:style>
  <w:style w:type="table" w:customStyle="1" w:styleId="1ff0">
    <w:name w:val="Πλέγμα πίνακα1"/>
    <w:basedOn w:val="a2"/>
    <w:next w:val="aff1"/>
    <w:uiPriority w:val="3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D6B"/>
    <w:rPr>
      <w:rFonts w:ascii="Calibri" w:hAnsi="Calibri"/>
      <w:sz w:val="22"/>
      <w:szCs w:val="22"/>
    </w:rPr>
    <w:tblPr>
      <w:tblCellMar>
        <w:top w:w="0" w:type="dxa"/>
        <w:left w:w="0" w:type="dxa"/>
        <w:bottom w:w="0" w:type="dxa"/>
        <w:right w:w="0" w:type="dxa"/>
      </w:tblCellMar>
    </w:tblPr>
  </w:style>
  <w:style w:type="paragraph" w:customStyle="1" w:styleId="xl63">
    <w:name w:val="xl6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5">
    <w:name w:val="xl6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7">
    <w:name w:val="xl6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2">
    <w:name w:val="xl82"/>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3">
    <w:name w:val="xl83"/>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4">
    <w:name w:val="xl84"/>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85">
    <w:name w:val="xl85"/>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6">
    <w:name w:val="xl86"/>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7">
    <w:name w:val="xl8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8">
    <w:name w:val="xl8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9">
    <w:name w:val="xl89"/>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90">
    <w:name w:val="xl9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1">
    <w:name w:val="xl9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2">
    <w:name w:val="xl9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3">
    <w:name w:val="xl9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4">
    <w:name w:val="xl9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5">
    <w:name w:val="xl95"/>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6">
    <w:name w:val="xl96"/>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7">
    <w:name w:val="xl9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8">
    <w:name w:val="xl9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99">
    <w:name w:val="xl99"/>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0">
    <w:name w:val="xl10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1">
    <w:name w:val="xl10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02">
    <w:name w:val="xl10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103">
    <w:name w:val="xl10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04">
    <w:name w:val="xl10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5">
    <w:name w:val="xl10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6">
    <w:name w:val="xl10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7">
    <w:name w:val="xl10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08">
    <w:name w:val="xl10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0">
    <w:name w:val="xl11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1">
    <w:name w:val="xl11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2">
    <w:name w:val="xl112"/>
    <w:basedOn w:val="a0"/>
    <w:rsid w:val="005F6D6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3">
    <w:name w:val="xl11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4">
    <w:name w:val="xl11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5">
    <w:name w:val="xl11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6">
    <w:name w:val="xl11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7">
    <w:name w:val="xl117"/>
    <w:basedOn w:val="a0"/>
    <w:rsid w:val="005F6D6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8">
    <w:name w:val="xl118"/>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9">
    <w:name w:val="xl119"/>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0">
    <w:name w:val="xl120"/>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1">
    <w:name w:val="xl121"/>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2">
    <w:name w:val="xl12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3">
    <w:name w:val="xl12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124">
    <w:name w:val="xl124"/>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4"/>
      <w:lang w:val="el-GR" w:eastAsia="el-GR"/>
    </w:rPr>
  </w:style>
  <w:style w:type="paragraph" w:customStyle="1" w:styleId="xl125">
    <w:name w:val="xl125"/>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4"/>
      <w:lang w:val="el-GR" w:eastAsia="el-GR"/>
    </w:rPr>
  </w:style>
  <w:style w:type="paragraph" w:customStyle="1" w:styleId="xl126">
    <w:name w:val="xl12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7">
    <w:name w:val="xl12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8">
    <w:name w:val="xl12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FF0000"/>
      <w:sz w:val="24"/>
      <w:lang w:val="el-GR" w:eastAsia="el-GR"/>
    </w:rPr>
  </w:style>
  <w:style w:type="paragraph" w:customStyle="1" w:styleId="xl129">
    <w:name w:val="xl12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FF0000"/>
      <w:sz w:val="24"/>
      <w:lang w:val="el-GR" w:eastAsia="el-GR"/>
    </w:rPr>
  </w:style>
  <w:style w:type="paragraph" w:customStyle="1" w:styleId="xl130">
    <w:name w:val="xl13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FF0000"/>
      <w:sz w:val="24"/>
      <w:lang w:val="el-GR" w:eastAsia="el-GR"/>
    </w:rPr>
  </w:style>
  <w:style w:type="paragraph" w:customStyle="1" w:styleId="xl131">
    <w:name w:val="xl13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2">
    <w:name w:val="xl13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3">
    <w:name w:val="xl13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4">
    <w:name w:val="xl13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5">
    <w:name w:val="xl13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6">
    <w:name w:val="xl13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7">
    <w:name w:val="xl13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8">
    <w:name w:val="xl13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39">
    <w:name w:val="xl139"/>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40">
    <w:name w:val="xl14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41">
    <w:name w:val="xl141"/>
    <w:basedOn w:val="a0"/>
    <w:rsid w:val="005F6D6B"/>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color w:val="4F6228"/>
      <w:sz w:val="24"/>
      <w:lang w:val="el-GR" w:eastAsia="el-GR"/>
    </w:rPr>
  </w:style>
  <w:style w:type="paragraph" w:customStyle="1" w:styleId="xl142">
    <w:name w:val="xl142"/>
    <w:basedOn w:val="a0"/>
    <w:rsid w:val="005F6D6B"/>
    <w:pPr>
      <w:pBdr>
        <w:top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43">
    <w:name w:val="xl143"/>
    <w:basedOn w:val="a0"/>
    <w:rsid w:val="005F6D6B"/>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character" w:customStyle="1" w:styleId="cs1e88c66e">
    <w:name w:val="cs1e88c66e"/>
    <w:rsid w:val="00690156"/>
  </w:style>
  <w:style w:type="character" w:customStyle="1" w:styleId="cs63eb74b2">
    <w:name w:val="cs63eb74b2"/>
    <w:rsid w:val="00690156"/>
  </w:style>
  <w:style w:type="numbering" w:customStyle="1" w:styleId="35">
    <w:name w:val="Χωρίς λίστα3"/>
    <w:next w:val="a3"/>
    <w:uiPriority w:val="99"/>
    <w:semiHidden/>
    <w:unhideWhenUsed/>
    <w:rsid w:val="008F0676"/>
  </w:style>
  <w:style w:type="table" w:customStyle="1" w:styleId="2f">
    <w:name w:val="Πλέγμα πίνακα2"/>
    <w:basedOn w:val="a2"/>
    <w:next w:val="aff1"/>
    <w:uiPriority w:val="39"/>
    <w:rsid w:val="008F06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67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167F2"/>
    <w:pPr>
      <w:widowControl w:val="0"/>
      <w:suppressAutoHyphens w:val="0"/>
      <w:autoSpaceDE w:val="0"/>
      <w:autoSpaceDN w:val="0"/>
      <w:spacing w:after="0"/>
      <w:jc w:val="left"/>
    </w:pPr>
    <w:rPr>
      <w:rFonts w:ascii="DejaVu Sans" w:eastAsia="DejaVu Sans" w:hAnsi="DejaVu Sans" w:cs="DejaVu Sans"/>
      <w:szCs w:val="22"/>
      <w:lang w:val="en-US" w:eastAsia="en-US"/>
    </w:rPr>
  </w:style>
  <w:style w:type="numbering" w:customStyle="1" w:styleId="43">
    <w:name w:val="Χωρίς λίστα4"/>
    <w:next w:val="a3"/>
    <w:uiPriority w:val="99"/>
    <w:semiHidden/>
    <w:unhideWhenUsed/>
    <w:rsid w:val="00F167F2"/>
  </w:style>
  <w:style w:type="table" w:customStyle="1" w:styleId="TableNormal1">
    <w:name w:val="Table Normal1"/>
    <w:uiPriority w:val="2"/>
    <w:semiHidden/>
    <w:unhideWhenUsed/>
    <w:qFormat/>
    <w:rsid w:val="00F16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36">
    <w:name w:val="Παραπομπή υποσημείωσης3"/>
    <w:rsid w:val="006865D7"/>
    <w:rPr>
      <w:vertAlign w:val="superscript"/>
    </w:rPr>
  </w:style>
  <w:style w:type="character" w:customStyle="1" w:styleId="WW-FootnoteReference17">
    <w:name w:val="WW-Footnote Reference17"/>
    <w:rsid w:val="006865D7"/>
    <w:rPr>
      <w:vertAlign w:val="superscript"/>
    </w:rPr>
  </w:style>
  <w:style w:type="character" w:customStyle="1" w:styleId="WW-">
    <w:name w:val="WW-Παραπομπή υποσημείωσης"/>
    <w:rsid w:val="00166A89"/>
    <w:rPr>
      <w:vertAlign w:val="superscript"/>
    </w:rPr>
  </w:style>
  <w:style w:type="numbering" w:customStyle="1" w:styleId="ImportedStyle311213">
    <w:name w:val="Imported Style 311213"/>
    <w:rsid w:val="009C0E8A"/>
    <w:pPr>
      <w:numPr>
        <w:numId w:val="17"/>
      </w:numPr>
    </w:pPr>
  </w:style>
  <w:style w:type="paragraph" w:customStyle="1" w:styleId="-HTML2">
    <w:name w:val="Προ-διαμορφωμένο HTML2"/>
    <w:basedOn w:val="a0"/>
    <w:rsid w:val="00F6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WW-FootnoteReference16">
    <w:name w:val="WW-Footnote Reference16"/>
    <w:rsid w:val="003E48C5"/>
    <w:rPr>
      <w:vertAlign w:val="superscript"/>
    </w:rPr>
  </w:style>
  <w:style w:type="character" w:customStyle="1" w:styleId="Char8">
    <w:name w:val="Παράγραφος λίστας Char"/>
    <w:basedOn w:val="a1"/>
    <w:link w:val="aff0"/>
    <w:uiPriority w:val="34"/>
    <w:rsid w:val="00393FCF"/>
    <w:rPr>
      <w:rFonts w:ascii="Calibri" w:hAnsi="Calibri"/>
      <w:sz w:val="22"/>
      <w:szCs w:val="22"/>
    </w:rPr>
  </w:style>
  <w:style w:type="paragraph" w:customStyle="1" w:styleId="cs2654ae3a">
    <w:name w:val="cs2654ae3a"/>
    <w:basedOn w:val="a0"/>
    <w:rsid w:val="00393FC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basedOn w:val="a1"/>
    <w:rsid w:val="00393FCF"/>
  </w:style>
  <w:style w:type="character" w:customStyle="1" w:styleId="csc8f6d76">
    <w:name w:val="csc8f6d76"/>
    <w:basedOn w:val="a1"/>
    <w:rsid w:val="00393FCF"/>
  </w:style>
  <w:style w:type="numbering" w:customStyle="1" w:styleId="53">
    <w:name w:val="Χωρίς λίστα5"/>
    <w:next w:val="a3"/>
    <w:uiPriority w:val="99"/>
    <w:semiHidden/>
    <w:unhideWhenUsed/>
    <w:rsid w:val="005D56F6"/>
  </w:style>
  <w:style w:type="table" w:customStyle="1" w:styleId="TableNormal2">
    <w:name w:val="Table Normal2"/>
    <w:uiPriority w:val="2"/>
    <w:semiHidden/>
    <w:unhideWhenUsed/>
    <w:qFormat/>
    <w:rsid w:val="005D56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
    <w:name w:val="Χωρίς λίστα6"/>
    <w:next w:val="a3"/>
    <w:uiPriority w:val="99"/>
    <w:semiHidden/>
    <w:unhideWhenUsed/>
    <w:rsid w:val="00C132D8"/>
  </w:style>
  <w:style w:type="table" w:customStyle="1" w:styleId="TableNormal3">
    <w:name w:val="Table Normal3"/>
    <w:uiPriority w:val="2"/>
    <w:semiHidden/>
    <w:unhideWhenUsed/>
    <w:qFormat/>
    <w:rsid w:val="00C132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105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31">
    <w:name w:val="Στυλ23"/>
    <w:basedOn w:val="a0"/>
    <w:link w:val="23Char"/>
    <w:qFormat/>
    <w:rsid w:val="005A6C3D"/>
    <w:pPr>
      <w:suppressAutoHyphens w:val="0"/>
      <w:autoSpaceDE w:val="0"/>
      <w:autoSpaceDN w:val="0"/>
      <w:spacing w:after="0"/>
      <w:jc w:val="center"/>
    </w:pPr>
    <w:rPr>
      <w:b/>
      <w:sz w:val="32"/>
      <w:szCs w:val="36"/>
      <w:lang w:val="el-GR" w:eastAsia="el-GR"/>
    </w:rPr>
  </w:style>
  <w:style w:type="character" w:customStyle="1" w:styleId="23Char">
    <w:name w:val="Στυλ23 Char"/>
    <w:link w:val="231"/>
    <w:rsid w:val="005A6C3D"/>
    <w:rPr>
      <w:rFonts w:ascii="Calibri" w:hAnsi="Calibri" w:cs="Calibri"/>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048">
      <w:bodyDiv w:val="1"/>
      <w:marLeft w:val="0"/>
      <w:marRight w:val="0"/>
      <w:marTop w:val="0"/>
      <w:marBottom w:val="0"/>
      <w:divBdr>
        <w:top w:val="none" w:sz="0" w:space="0" w:color="auto"/>
        <w:left w:val="none" w:sz="0" w:space="0" w:color="auto"/>
        <w:bottom w:val="none" w:sz="0" w:space="0" w:color="auto"/>
        <w:right w:val="none" w:sz="0" w:space="0" w:color="auto"/>
      </w:divBdr>
    </w:div>
    <w:div w:id="101188722">
      <w:bodyDiv w:val="1"/>
      <w:marLeft w:val="0"/>
      <w:marRight w:val="0"/>
      <w:marTop w:val="0"/>
      <w:marBottom w:val="0"/>
      <w:divBdr>
        <w:top w:val="none" w:sz="0" w:space="0" w:color="auto"/>
        <w:left w:val="none" w:sz="0" w:space="0" w:color="auto"/>
        <w:bottom w:val="none" w:sz="0" w:space="0" w:color="auto"/>
        <w:right w:val="none" w:sz="0" w:space="0" w:color="auto"/>
      </w:divBdr>
    </w:div>
    <w:div w:id="159858858">
      <w:bodyDiv w:val="1"/>
      <w:marLeft w:val="0"/>
      <w:marRight w:val="0"/>
      <w:marTop w:val="0"/>
      <w:marBottom w:val="0"/>
      <w:divBdr>
        <w:top w:val="none" w:sz="0" w:space="0" w:color="auto"/>
        <w:left w:val="none" w:sz="0" w:space="0" w:color="auto"/>
        <w:bottom w:val="none" w:sz="0" w:space="0" w:color="auto"/>
        <w:right w:val="none" w:sz="0" w:space="0" w:color="auto"/>
      </w:divBdr>
    </w:div>
    <w:div w:id="207423102">
      <w:bodyDiv w:val="1"/>
      <w:marLeft w:val="0"/>
      <w:marRight w:val="0"/>
      <w:marTop w:val="0"/>
      <w:marBottom w:val="0"/>
      <w:divBdr>
        <w:top w:val="none" w:sz="0" w:space="0" w:color="auto"/>
        <w:left w:val="none" w:sz="0" w:space="0" w:color="auto"/>
        <w:bottom w:val="none" w:sz="0" w:space="0" w:color="auto"/>
        <w:right w:val="none" w:sz="0" w:space="0" w:color="auto"/>
      </w:divBdr>
    </w:div>
    <w:div w:id="512375890">
      <w:bodyDiv w:val="1"/>
      <w:marLeft w:val="0"/>
      <w:marRight w:val="0"/>
      <w:marTop w:val="0"/>
      <w:marBottom w:val="0"/>
      <w:divBdr>
        <w:top w:val="none" w:sz="0" w:space="0" w:color="auto"/>
        <w:left w:val="none" w:sz="0" w:space="0" w:color="auto"/>
        <w:bottom w:val="none" w:sz="0" w:space="0" w:color="auto"/>
        <w:right w:val="none" w:sz="0" w:space="0" w:color="auto"/>
      </w:divBdr>
    </w:div>
    <w:div w:id="610279192">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837698745">
      <w:bodyDiv w:val="1"/>
      <w:marLeft w:val="0"/>
      <w:marRight w:val="0"/>
      <w:marTop w:val="0"/>
      <w:marBottom w:val="0"/>
      <w:divBdr>
        <w:top w:val="none" w:sz="0" w:space="0" w:color="auto"/>
        <w:left w:val="none" w:sz="0" w:space="0" w:color="auto"/>
        <w:bottom w:val="none" w:sz="0" w:space="0" w:color="auto"/>
        <w:right w:val="none" w:sz="0" w:space="0" w:color="auto"/>
      </w:divBdr>
    </w:div>
    <w:div w:id="861943057">
      <w:bodyDiv w:val="1"/>
      <w:marLeft w:val="0"/>
      <w:marRight w:val="0"/>
      <w:marTop w:val="0"/>
      <w:marBottom w:val="0"/>
      <w:divBdr>
        <w:top w:val="none" w:sz="0" w:space="0" w:color="auto"/>
        <w:left w:val="none" w:sz="0" w:space="0" w:color="auto"/>
        <w:bottom w:val="none" w:sz="0" w:space="0" w:color="auto"/>
        <w:right w:val="none" w:sz="0" w:space="0" w:color="auto"/>
      </w:divBdr>
    </w:div>
    <w:div w:id="862018614">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428040646">
      <w:bodyDiv w:val="1"/>
      <w:marLeft w:val="0"/>
      <w:marRight w:val="0"/>
      <w:marTop w:val="0"/>
      <w:marBottom w:val="0"/>
      <w:divBdr>
        <w:top w:val="none" w:sz="0" w:space="0" w:color="auto"/>
        <w:left w:val="none" w:sz="0" w:space="0" w:color="auto"/>
        <w:bottom w:val="none" w:sz="0" w:space="0" w:color="auto"/>
        <w:right w:val="none" w:sz="0" w:space="0" w:color="auto"/>
      </w:divBdr>
    </w:div>
    <w:div w:id="1459448896">
      <w:bodyDiv w:val="1"/>
      <w:marLeft w:val="0"/>
      <w:marRight w:val="0"/>
      <w:marTop w:val="0"/>
      <w:marBottom w:val="0"/>
      <w:divBdr>
        <w:top w:val="none" w:sz="0" w:space="0" w:color="auto"/>
        <w:left w:val="none" w:sz="0" w:space="0" w:color="auto"/>
        <w:bottom w:val="none" w:sz="0" w:space="0" w:color="auto"/>
        <w:right w:val="none" w:sz="0" w:space="0" w:color="auto"/>
      </w:divBdr>
    </w:div>
    <w:div w:id="1478492165">
      <w:bodyDiv w:val="1"/>
      <w:marLeft w:val="0"/>
      <w:marRight w:val="0"/>
      <w:marTop w:val="0"/>
      <w:marBottom w:val="0"/>
      <w:divBdr>
        <w:top w:val="none" w:sz="0" w:space="0" w:color="auto"/>
        <w:left w:val="none" w:sz="0" w:space="0" w:color="auto"/>
        <w:bottom w:val="none" w:sz="0" w:space="0" w:color="auto"/>
        <w:right w:val="none" w:sz="0" w:space="0" w:color="auto"/>
      </w:divBdr>
    </w:div>
    <w:div w:id="1501505468">
      <w:bodyDiv w:val="1"/>
      <w:marLeft w:val="0"/>
      <w:marRight w:val="0"/>
      <w:marTop w:val="0"/>
      <w:marBottom w:val="0"/>
      <w:divBdr>
        <w:top w:val="none" w:sz="0" w:space="0" w:color="auto"/>
        <w:left w:val="none" w:sz="0" w:space="0" w:color="auto"/>
        <w:bottom w:val="none" w:sz="0" w:space="0" w:color="auto"/>
        <w:right w:val="none" w:sz="0" w:space="0" w:color="auto"/>
      </w:divBdr>
    </w:div>
    <w:div w:id="1532918163">
      <w:bodyDiv w:val="1"/>
      <w:marLeft w:val="0"/>
      <w:marRight w:val="0"/>
      <w:marTop w:val="0"/>
      <w:marBottom w:val="0"/>
      <w:divBdr>
        <w:top w:val="none" w:sz="0" w:space="0" w:color="auto"/>
        <w:left w:val="none" w:sz="0" w:space="0" w:color="auto"/>
        <w:bottom w:val="none" w:sz="0" w:space="0" w:color="auto"/>
        <w:right w:val="none" w:sz="0" w:space="0" w:color="auto"/>
      </w:divBdr>
    </w:div>
    <w:div w:id="1536426846">
      <w:bodyDiv w:val="1"/>
      <w:marLeft w:val="0"/>
      <w:marRight w:val="0"/>
      <w:marTop w:val="0"/>
      <w:marBottom w:val="0"/>
      <w:divBdr>
        <w:top w:val="none" w:sz="0" w:space="0" w:color="auto"/>
        <w:left w:val="none" w:sz="0" w:space="0" w:color="auto"/>
        <w:bottom w:val="none" w:sz="0" w:space="0" w:color="auto"/>
        <w:right w:val="none" w:sz="0" w:space="0" w:color="auto"/>
      </w:divBdr>
    </w:div>
    <w:div w:id="1555970137">
      <w:bodyDiv w:val="1"/>
      <w:marLeft w:val="0"/>
      <w:marRight w:val="0"/>
      <w:marTop w:val="0"/>
      <w:marBottom w:val="0"/>
      <w:divBdr>
        <w:top w:val="none" w:sz="0" w:space="0" w:color="auto"/>
        <w:left w:val="none" w:sz="0" w:space="0" w:color="auto"/>
        <w:bottom w:val="none" w:sz="0" w:space="0" w:color="auto"/>
        <w:right w:val="none" w:sz="0" w:space="0" w:color="auto"/>
      </w:divBdr>
    </w:div>
    <w:div w:id="1740715541">
      <w:bodyDiv w:val="1"/>
      <w:marLeft w:val="0"/>
      <w:marRight w:val="0"/>
      <w:marTop w:val="0"/>
      <w:marBottom w:val="0"/>
      <w:divBdr>
        <w:top w:val="none" w:sz="0" w:space="0" w:color="auto"/>
        <w:left w:val="none" w:sz="0" w:space="0" w:color="auto"/>
        <w:bottom w:val="none" w:sz="0" w:space="0" w:color="auto"/>
        <w:right w:val="none" w:sz="0" w:space="0" w:color="auto"/>
      </w:divBdr>
    </w:div>
    <w:div w:id="1762871526">
      <w:bodyDiv w:val="1"/>
      <w:marLeft w:val="0"/>
      <w:marRight w:val="0"/>
      <w:marTop w:val="0"/>
      <w:marBottom w:val="0"/>
      <w:divBdr>
        <w:top w:val="none" w:sz="0" w:space="0" w:color="auto"/>
        <w:left w:val="none" w:sz="0" w:space="0" w:color="auto"/>
        <w:bottom w:val="none" w:sz="0" w:space="0" w:color="auto"/>
        <w:right w:val="none" w:sz="0" w:space="0" w:color="auto"/>
      </w:divBdr>
    </w:div>
    <w:div w:id="1827698193">
      <w:bodyDiv w:val="1"/>
      <w:marLeft w:val="0"/>
      <w:marRight w:val="0"/>
      <w:marTop w:val="0"/>
      <w:marBottom w:val="0"/>
      <w:divBdr>
        <w:top w:val="none" w:sz="0" w:space="0" w:color="auto"/>
        <w:left w:val="none" w:sz="0" w:space="0" w:color="auto"/>
        <w:bottom w:val="none" w:sz="0" w:space="0" w:color="auto"/>
        <w:right w:val="none" w:sz="0" w:space="0" w:color="auto"/>
      </w:divBdr>
    </w:div>
    <w:div w:id="1889368950">
      <w:bodyDiv w:val="1"/>
      <w:marLeft w:val="0"/>
      <w:marRight w:val="0"/>
      <w:marTop w:val="0"/>
      <w:marBottom w:val="0"/>
      <w:divBdr>
        <w:top w:val="none" w:sz="0" w:space="0" w:color="auto"/>
        <w:left w:val="none" w:sz="0" w:space="0" w:color="auto"/>
        <w:bottom w:val="none" w:sz="0" w:space="0" w:color="auto"/>
        <w:right w:val="none" w:sz="0" w:space="0" w:color="auto"/>
      </w:divBdr>
    </w:div>
    <w:div w:id="1906602417">
      <w:bodyDiv w:val="1"/>
      <w:marLeft w:val="0"/>
      <w:marRight w:val="0"/>
      <w:marTop w:val="0"/>
      <w:marBottom w:val="0"/>
      <w:divBdr>
        <w:top w:val="none" w:sz="0" w:space="0" w:color="auto"/>
        <w:left w:val="none" w:sz="0" w:space="0" w:color="auto"/>
        <w:bottom w:val="none" w:sz="0" w:space="0" w:color="auto"/>
        <w:right w:val="none" w:sz="0" w:space="0" w:color="auto"/>
      </w:divBdr>
    </w:div>
    <w:div w:id="1990328392">
      <w:bodyDiv w:val="1"/>
      <w:marLeft w:val="0"/>
      <w:marRight w:val="0"/>
      <w:marTop w:val="0"/>
      <w:marBottom w:val="0"/>
      <w:divBdr>
        <w:top w:val="none" w:sz="0" w:space="0" w:color="auto"/>
        <w:left w:val="none" w:sz="0" w:space="0" w:color="auto"/>
        <w:bottom w:val="none" w:sz="0" w:space="0" w:color="auto"/>
        <w:right w:val="none" w:sz="0" w:space="0" w:color="auto"/>
      </w:divBdr>
    </w:div>
    <w:div w:id="2003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 TargetMode="External"/><Relationship Id="rId42" Type="http://schemas.openxmlformats.org/officeDocument/2006/relationships/hyperlink" Target="https://espdint.eprocurement.gov.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eaadhsy.gr" TargetMode="External"/><Relationship Id="rId29" Type="http://schemas.openxmlformats.org/officeDocument/2006/relationships/hyperlink" Target="http://www.eaadhsy.gr/n4412/n4412fulltextlinks.html" TargetMode="External"/><Relationship Id="rId41"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 TargetMode="External"/><Relationship Id="rId32" Type="http://schemas.openxmlformats.org/officeDocument/2006/relationships/hyperlink" Target="http://www.eaadhsy.gr/n4412/n4412fulltextlinks.html" TargetMode="External"/><Relationship Id="rId37" Type="http://schemas.openxmlformats.org/officeDocument/2006/relationships/footer" Target="footer1.xml"/><Relationship Id="rId40" Type="http://schemas.openxmlformats.org/officeDocument/2006/relationships/hyperlink" Target="https://espdint.eprocurement.gov.gr" TargetMode="External"/><Relationship Id="rId5" Type="http://schemas.openxmlformats.org/officeDocument/2006/relationships/webSettings" Target="webSettings.xml"/><Relationship Id="rId15" Type="http://schemas.openxmlformats.org/officeDocument/2006/relationships/hyperlink" Target="https://www.minedu.gov.gr/to-ypoyrgeio/diagwnismoi-ergwn"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art79a"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https://cerpp.eprocurement.gov.gr/upgkimdis/protected/home.xhtml?cid=1" TargetMode="External"/><Relationship Id="rId19" Type="http://schemas.openxmlformats.org/officeDocument/2006/relationships/hyperlink" Target="http://eur-lex.europa.eu/legal-content/EL/TXT/?uri=OJ%3AJOL_2016_003_R_0004" TargetMode="External"/><Relationship Id="rId31" Type="http://schemas.openxmlformats.org/officeDocument/2006/relationships/hyperlink" Target="http://www.eaadhsy.gr/n4412/n4412fulltextlink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minedu.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eaadhsy.gr/n4412/n4412fulltextlinks.html"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www.eaadhsy.gr/n4412/n4412fulltextlinks.html" TargetMode="External"/><Relationship Id="rId38"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E271-C2AF-4DCD-B3BC-44BAB28A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86</Pages>
  <Words>42169</Words>
  <Characters>227717</Characters>
  <Application>Microsoft Office Word</Application>
  <DocSecurity>0</DocSecurity>
  <Lines>1897</Lines>
  <Paragraphs>538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269348</CharactersWithSpaces>
  <SharedDoc>false</SharedDoc>
  <HLinks>
    <vt:vector size="852" baseType="variant">
      <vt:variant>
        <vt:i4>7733370</vt:i4>
      </vt:variant>
      <vt:variant>
        <vt:i4>426</vt:i4>
      </vt:variant>
      <vt:variant>
        <vt:i4>0</vt:i4>
      </vt:variant>
      <vt:variant>
        <vt:i4>5</vt:i4>
      </vt:variant>
      <vt:variant>
        <vt:lpwstr>http://www.eaadhsy.gr/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3932199</vt:i4>
      </vt:variant>
      <vt:variant>
        <vt:i4>420</vt:i4>
      </vt:variant>
      <vt:variant>
        <vt:i4>0</vt:i4>
      </vt:variant>
      <vt:variant>
        <vt:i4>5</vt:i4>
      </vt:variant>
      <vt:variant>
        <vt:lpwstr>https://ec.europa.eu/growth/tools-databases/espd/filter?lang=el</vt:lpwstr>
      </vt:variant>
      <vt:variant>
        <vt:lpwstr/>
      </vt:variant>
      <vt:variant>
        <vt:i4>6094939</vt:i4>
      </vt:variant>
      <vt:variant>
        <vt:i4>417</vt:i4>
      </vt:variant>
      <vt:variant>
        <vt:i4>0</vt:i4>
      </vt:variant>
      <vt:variant>
        <vt:i4>5</vt:i4>
      </vt:variant>
      <vt:variant>
        <vt:lpwstr>http://www.promitheus.gov.gr/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7733370</vt:i4>
      </vt:variant>
      <vt:variant>
        <vt:i4>411</vt:i4>
      </vt:variant>
      <vt:variant>
        <vt:i4>0</vt:i4>
      </vt:variant>
      <vt:variant>
        <vt:i4>5</vt:i4>
      </vt:variant>
      <vt:variant>
        <vt:lpwstr>http://www.eaadhsy.gr/</vt:lpwstr>
      </vt:variant>
      <vt:variant>
        <vt:lpwstr/>
      </vt:variant>
      <vt:variant>
        <vt:i4>131143</vt:i4>
      </vt:variant>
      <vt:variant>
        <vt:i4>408</vt:i4>
      </vt:variant>
      <vt:variant>
        <vt:i4>0</vt:i4>
      </vt:variant>
      <vt:variant>
        <vt:i4>5</vt:i4>
      </vt:variant>
      <vt:variant>
        <vt:lpwstr>http://eur-lex.europa.eu/legal-content/EL/TXT/?uri=OJ%3AJOL_2016_003_R_0004</vt:lpwstr>
      </vt:variant>
      <vt:variant>
        <vt:lpwstr/>
      </vt:variant>
      <vt:variant>
        <vt:i4>6094939</vt:i4>
      </vt:variant>
      <vt:variant>
        <vt:i4>405</vt:i4>
      </vt:variant>
      <vt:variant>
        <vt:i4>0</vt:i4>
      </vt:variant>
      <vt:variant>
        <vt:i4>5</vt:i4>
      </vt:variant>
      <vt:variant>
        <vt:lpwstr>http://www.promitheus.gov.gr/</vt:lpwstr>
      </vt:variant>
      <vt:variant>
        <vt:lpwstr/>
      </vt:variant>
      <vt:variant>
        <vt:i4>6094939</vt:i4>
      </vt:variant>
      <vt:variant>
        <vt:i4>402</vt:i4>
      </vt:variant>
      <vt:variant>
        <vt:i4>0</vt:i4>
      </vt:variant>
      <vt:variant>
        <vt:i4>5</vt:i4>
      </vt:variant>
      <vt:variant>
        <vt:lpwstr>http://www.promitheus.gov.gr/</vt:lpwstr>
      </vt:variant>
      <vt:variant>
        <vt:lpwstr/>
      </vt:variant>
      <vt:variant>
        <vt:i4>4915211</vt:i4>
      </vt:variant>
      <vt:variant>
        <vt:i4>399</vt:i4>
      </vt:variant>
      <vt:variant>
        <vt:i4>0</vt:i4>
      </vt:variant>
      <vt:variant>
        <vt:i4>5</vt:i4>
      </vt:variant>
      <vt:variant>
        <vt:lpwstr>C:\Users\nvodinas\AppData\Local\Microsoft\Windows\INetCache\Content.Outlook\C0CVJ9EJ\www.promitheus.gov.gr</vt:lpwstr>
      </vt:variant>
      <vt:variant>
        <vt:lpwstr/>
      </vt:variant>
      <vt:variant>
        <vt:i4>4653071</vt:i4>
      </vt:variant>
      <vt:variant>
        <vt:i4>396</vt:i4>
      </vt:variant>
      <vt:variant>
        <vt:i4>0</vt:i4>
      </vt:variant>
      <vt:variant>
        <vt:i4>5</vt:i4>
      </vt:variant>
      <vt:variant>
        <vt:lpwstr>C:\Users\nvodinas\AppData\Local\Microsoft\Windows\INetCache\Content.Outlook\C0CVJ9EJ\www.minedu.gov.gr</vt:lpwstr>
      </vt:variant>
      <vt:variant>
        <vt:lpwstr/>
      </vt:variant>
      <vt:variant>
        <vt:i4>6094939</vt:i4>
      </vt:variant>
      <vt:variant>
        <vt:i4>393</vt:i4>
      </vt:variant>
      <vt:variant>
        <vt:i4>0</vt:i4>
      </vt:variant>
      <vt:variant>
        <vt:i4>5</vt:i4>
      </vt:variant>
      <vt:variant>
        <vt:lpwstr>http://www.promitheus.gov.gr/</vt:lpwstr>
      </vt:variant>
      <vt:variant>
        <vt:lpwstr/>
      </vt:variant>
      <vt:variant>
        <vt:i4>4915211</vt:i4>
      </vt:variant>
      <vt:variant>
        <vt:i4>390</vt:i4>
      </vt:variant>
      <vt:variant>
        <vt:i4>0</vt:i4>
      </vt:variant>
      <vt:variant>
        <vt:i4>5</vt:i4>
      </vt:variant>
      <vt:variant>
        <vt:lpwstr>C:\Users\nvodinas\AppData\Local\Microsoft\Windows\INetCache\Content.Outlook\C0CVJ9EJ\www.promitheus.gov.gr</vt:lpwstr>
      </vt:variant>
      <vt:variant>
        <vt:lpwstr/>
      </vt:variant>
      <vt:variant>
        <vt:i4>4784180</vt:i4>
      </vt:variant>
      <vt:variant>
        <vt:i4>387</vt:i4>
      </vt:variant>
      <vt:variant>
        <vt:i4>0</vt:i4>
      </vt:variant>
      <vt:variant>
        <vt:i4>5</vt:i4>
      </vt:variant>
      <vt:variant>
        <vt:lpwstr>mailto:pgeorgiopoulou@minedu.gov.gr</vt:lpwstr>
      </vt:variant>
      <vt:variant>
        <vt:lpwstr/>
      </vt:variant>
      <vt:variant>
        <vt:i4>7405594</vt:i4>
      </vt:variant>
      <vt:variant>
        <vt:i4>384</vt:i4>
      </vt:variant>
      <vt:variant>
        <vt:i4>0</vt:i4>
      </vt:variant>
      <vt:variant>
        <vt:i4>5</vt:i4>
      </vt:variant>
      <vt:variant>
        <vt:lpwstr>mailto:akonstantaras@minedu.gov.gr</vt:lpwstr>
      </vt:variant>
      <vt:variant>
        <vt:lpwstr/>
      </vt:variant>
      <vt:variant>
        <vt:i4>7208981</vt:i4>
      </vt:variant>
      <vt:variant>
        <vt:i4>381</vt:i4>
      </vt:variant>
      <vt:variant>
        <vt:i4>0</vt:i4>
      </vt:variant>
      <vt:variant>
        <vt:i4>5</vt:i4>
      </vt:variant>
      <vt:variant>
        <vt:lpwstr>mailto:dikyy@minedu.gov.gr</vt:lpwstr>
      </vt:variant>
      <vt:variant>
        <vt:lpwstr/>
      </vt:variant>
      <vt:variant>
        <vt:i4>8323143</vt:i4>
      </vt:variant>
      <vt:variant>
        <vt:i4>377</vt:i4>
      </vt:variant>
      <vt:variant>
        <vt:i4>0</vt:i4>
      </vt:variant>
      <vt:variant>
        <vt:i4>5</vt:i4>
      </vt:variant>
      <vt:variant>
        <vt:lpwstr/>
      </vt:variant>
      <vt:variant>
        <vt:lpwstr>__RefHeading___Toc470009843</vt:lpwstr>
      </vt:variant>
      <vt:variant>
        <vt:i4>8323143</vt:i4>
      </vt:variant>
      <vt:variant>
        <vt:i4>374</vt:i4>
      </vt:variant>
      <vt:variant>
        <vt:i4>0</vt:i4>
      </vt:variant>
      <vt:variant>
        <vt:i4>5</vt:i4>
      </vt:variant>
      <vt:variant>
        <vt:lpwstr/>
      </vt:variant>
      <vt:variant>
        <vt:lpwstr>__RefHeading___Toc470009842</vt:lpwstr>
      </vt:variant>
      <vt:variant>
        <vt:i4>8323143</vt:i4>
      </vt:variant>
      <vt:variant>
        <vt:i4>371</vt:i4>
      </vt:variant>
      <vt:variant>
        <vt:i4>0</vt:i4>
      </vt:variant>
      <vt:variant>
        <vt:i4>5</vt:i4>
      </vt:variant>
      <vt:variant>
        <vt:lpwstr/>
      </vt:variant>
      <vt:variant>
        <vt:lpwstr>__RefHeading___Toc470009841</vt:lpwstr>
      </vt:variant>
      <vt:variant>
        <vt:i4>8323143</vt:i4>
      </vt:variant>
      <vt:variant>
        <vt:i4>368</vt:i4>
      </vt:variant>
      <vt:variant>
        <vt:i4>0</vt:i4>
      </vt:variant>
      <vt:variant>
        <vt:i4>5</vt:i4>
      </vt:variant>
      <vt:variant>
        <vt:lpwstr/>
      </vt:variant>
      <vt:variant>
        <vt:lpwstr>__RefHeading___Toc470009840</vt:lpwstr>
      </vt:variant>
      <vt:variant>
        <vt:i4>7864391</vt:i4>
      </vt:variant>
      <vt:variant>
        <vt:i4>365</vt:i4>
      </vt:variant>
      <vt:variant>
        <vt:i4>0</vt:i4>
      </vt:variant>
      <vt:variant>
        <vt:i4>5</vt:i4>
      </vt:variant>
      <vt:variant>
        <vt:lpwstr/>
      </vt:variant>
      <vt:variant>
        <vt:lpwstr>__RefHeading___Toc470009839</vt:lpwstr>
      </vt:variant>
      <vt:variant>
        <vt:i4>7864391</vt:i4>
      </vt:variant>
      <vt:variant>
        <vt:i4>362</vt:i4>
      </vt:variant>
      <vt:variant>
        <vt:i4>0</vt:i4>
      </vt:variant>
      <vt:variant>
        <vt:i4>5</vt:i4>
      </vt:variant>
      <vt:variant>
        <vt:lpwstr/>
      </vt:variant>
      <vt:variant>
        <vt:lpwstr>__RefHeading___Toc470009838</vt:lpwstr>
      </vt:variant>
      <vt:variant>
        <vt:i4>7864391</vt:i4>
      </vt:variant>
      <vt:variant>
        <vt:i4>359</vt:i4>
      </vt:variant>
      <vt:variant>
        <vt:i4>0</vt:i4>
      </vt:variant>
      <vt:variant>
        <vt:i4>5</vt:i4>
      </vt:variant>
      <vt:variant>
        <vt:lpwstr/>
      </vt:variant>
      <vt:variant>
        <vt:lpwstr>__RefHeading___Toc470009837</vt:lpwstr>
      </vt:variant>
      <vt:variant>
        <vt:i4>7340106</vt:i4>
      </vt:variant>
      <vt:variant>
        <vt:i4>356</vt:i4>
      </vt:variant>
      <vt:variant>
        <vt:i4>0</vt:i4>
      </vt:variant>
      <vt:variant>
        <vt:i4>5</vt:i4>
      </vt:variant>
      <vt:variant>
        <vt:lpwstr/>
      </vt:variant>
      <vt:variant>
        <vt:lpwstr>__RefHeading___Toc491950151</vt:lpwstr>
      </vt:variant>
      <vt:variant>
        <vt:i4>7340106</vt:i4>
      </vt:variant>
      <vt:variant>
        <vt:i4>353</vt:i4>
      </vt:variant>
      <vt:variant>
        <vt:i4>0</vt:i4>
      </vt:variant>
      <vt:variant>
        <vt:i4>5</vt:i4>
      </vt:variant>
      <vt:variant>
        <vt:lpwstr/>
      </vt:variant>
      <vt:variant>
        <vt:lpwstr>__RefHeading___Toc491950150</vt:lpwstr>
      </vt:variant>
      <vt:variant>
        <vt:i4>7405642</vt:i4>
      </vt:variant>
      <vt:variant>
        <vt:i4>350</vt:i4>
      </vt:variant>
      <vt:variant>
        <vt:i4>0</vt:i4>
      </vt:variant>
      <vt:variant>
        <vt:i4>5</vt:i4>
      </vt:variant>
      <vt:variant>
        <vt:lpwstr/>
      </vt:variant>
      <vt:variant>
        <vt:lpwstr>__RefHeading___Toc491950149</vt:lpwstr>
      </vt:variant>
      <vt:variant>
        <vt:i4>7405642</vt:i4>
      </vt:variant>
      <vt:variant>
        <vt:i4>347</vt:i4>
      </vt:variant>
      <vt:variant>
        <vt:i4>0</vt:i4>
      </vt:variant>
      <vt:variant>
        <vt:i4>5</vt:i4>
      </vt:variant>
      <vt:variant>
        <vt:lpwstr/>
      </vt:variant>
      <vt:variant>
        <vt:lpwstr>__RefHeading___Toc491950148</vt:lpwstr>
      </vt:variant>
      <vt:variant>
        <vt:i4>7405642</vt:i4>
      </vt:variant>
      <vt:variant>
        <vt:i4>344</vt:i4>
      </vt:variant>
      <vt:variant>
        <vt:i4>0</vt:i4>
      </vt:variant>
      <vt:variant>
        <vt:i4>5</vt:i4>
      </vt:variant>
      <vt:variant>
        <vt:lpwstr/>
      </vt:variant>
      <vt:variant>
        <vt:lpwstr>__RefHeading___Toc491950147</vt:lpwstr>
      </vt:variant>
      <vt:variant>
        <vt:i4>7405642</vt:i4>
      </vt:variant>
      <vt:variant>
        <vt:i4>341</vt:i4>
      </vt:variant>
      <vt:variant>
        <vt:i4>0</vt:i4>
      </vt:variant>
      <vt:variant>
        <vt:i4>5</vt:i4>
      </vt:variant>
      <vt:variant>
        <vt:lpwstr/>
      </vt:variant>
      <vt:variant>
        <vt:lpwstr>__RefHeading___Toc491950146</vt:lpwstr>
      </vt:variant>
      <vt:variant>
        <vt:i4>7405642</vt:i4>
      </vt:variant>
      <vt:variant>
        <vt:i4>338</vt:i4>
      </vt:variant>
      <vt:variant>
        <vt:i4>0</vt:i4>
      </vt:variant>
      <vt:variant>
        <vt:i4>5</vt:i4>
      </vt:variant>
      <vt:variant>
        <vt:lpwstr/>
      </vt:variant>
      <vt:variant>
        <vt:lpwstr>__RefHeading___Toc491950145</vt:lpwstr>
      </vt:variant>
      <vt:variant>
        <vt:i4>7405642</vt:i4>
      </vt:variant>
      <vt:variant>
        <vt:i4>335</vt:i4>
      </vt:variant>
      <vt:variant>
        <vt:i4>0</vt:i4>
      </vt:variant>
      <vt:variant>
        <vt:i4>5</vt:i4>
      </vt:variant>
      <vt:variant>
        <vt:lpwstr/>
      </vt:variant>
      <vt:variant>
        <vt:lpwstr>__RefHeading___Toc491950144</vt:lpwstr>
      </vt:variant>
      <vt:variant>
        <vt:i4>7405642</vt:i4>
      </vt:variant>
      <vt:variant>
        <vt:i4>332</vt:i4>
      </vt:variant>
      <vt:variant>
        <vt:i4>0</vt:i4>
      </vt:variant>
      <vt:variant>
        <vt:i4>5</vt:i4>
      </vt:variant>
      <vt:variant>
        <vt:lpwstr/>
      </vt:variant>
      <vt:variant>
        <vt:lpwstr>__RefHeading___Toc491950143</vt:lpwstr>
      </vt:variant>
      <vt:variant>
        <vt:i4>7405642</vt:i4>
      </vt:variant>
      <vt:variant>
        <vt:i4>329</vt:i4>
      </vt:variant>
      <vt:variant>
        <vt:i4>0</vt:i4>
      </vt:variant>
      <vt:variant>
        <vt:i4>5</vt:i4>
      </vt:variant>
      <vt:variant>
        <vt:lpwstr/>
      </vt:variant>
      <vt:variant>
        <vt:lpwstr>__RefHeading___Toc491950142</vt:lpwstr>
      </vt:variant>
      <vt:variant>
        <vt:i4>7405642</vt:i4>
      </vt:variant>
      <vt:variant>
        <vt:i4>326</vt:i4>
      </vt:variant>
      <vt:variant>
        <vt:i4>0</vt:i4>
      </vt:variant>
      <vt:variant>
        <vt:i4>5</vt:i4>
      </vt:variant>
      <vt:variant>
        <vt:lpwstr/>
      </vt:variant>
      <vt:variant>
        <vt:lpwstr>__RefHeading___Toc491950141</vt:lpwstr>
      </vt:variant>
      <vt:variant>
        <vt:i4>7405642</vt:i4>
      </vt:variant>
      <vt:variant>
        <vt:i4>323</vt:i4>
      </vt:variant>
      <vt:variant>
        <vt:i4>0</vt:i4>
      </vt:variant>
      <vt:variant>
        <vt:i4>5</vt:i4>
      </vt:variant>
      <vt:variant>
        <vt:lpwstr/>
      </vt:variant>
      <vt:variant>
        <vt:lpwstr>__RefHeading___Toc491950140</vt:lpwstr>
      </vt:variant>
      <vt:variant>
        <vt:i4>7733322</vt:i4>
      </vt:variant>
      <vt:variant>
        <vt:i4>320</vt:i4>
      </vt:variant>
      <vt:variant>
        <vt:i4>0</vt:i4>
      </vt:variant>
      <vt:variant>
        <vt:i4>5</vt:i4>
      </vt:variant>
      <vt:variant>
        <vt:lpwstr/>
      </vt:variant>
      <vt:variant>
        <vt:lpwstr>__RefHeading___Toc491950139</vt:lpwstr>
      </vt:variant>
      <vt:variant>
        <vt:i4>7733322</vt:i4>
      </vt:variant>
      <vt:variant>
        <vt:i4>317</vt:i4>
      </vt:variant>
      <vt:variant>
        <vt:i4>0</vt:i4>
      </vt:variant>
      <vt:variant>
        <vt:i4>5</vt:i4>
      </vt:variant>
      <vt:variant>
        <vt:lpwstr/>
      </vt:variant>
      <vt:variant>
        <vt:lpwstr>__RefHeading___Toc491950138</vt:lpwstr>
      </vt:variant>
      <vt:variant>
        <vt:i4>7733322</vt:i4>
      </vt:variant>
      <vt:variant>
        <vt:i4>314</vt:i4>
      </vt:variant>
      <vt:variant>
        <vt:i4>0</vt:i4>
      </vt:variant>
      <vt:variant>
        <vt:i4>5</vt:i4>
      </vt:variant>
      <vt:variant>
        <vt:lpwstr/>
      </vt:variant>
      <vt:variant>
        <vt:lpwstr>__RefHeading___Toc491950137</vt:lpwstr>
      </vt:variant>
      <vt:variant>
        <vt:i4>7733322</vt:i4>
      </vt:variant>
      <vt:variant>
        <vt:i4>311</vt:i4>
      </vt:variant>
      <vt:variant>
        <vt:i4>0</vt:i4>
      </vt:variant>
      <vt:variant>
        <vt:i4>5</vt:i4>
      </vt:variant>
      <vt:variant>
        <vt:lpwstr/>
      </vt:variant>
      <vt:variant>
        <vt:lpwstr>__RefHeading___Toc491950136</vt:lpwstr>
      </vt:variant>
      <vt:variant>
        <vt:i4>7733322</vt:i4>
      </vt:variant>
      <vt:variant>
        <vt:i4>308</vt:i4>
      </vt:variant>
      <vt:variant>
        <vt:i4>0</vt:i4>
      </vt:variant>
      <vt:variant>
        <vt:i4>5</vt:i4>
      </vt:variant>
      <vt:variant>
        <vt:lpwstr/>
      </vt:variant>
      <vt:variant>
        <vt:lpwstr>__RefHeading___Toc491950135</vt:lpwstr>
      </vt:variant>
      <vt:variant>
        <vt:i4>7733322</vt:i4>
      </vt:variant>
      <vt:variant>
        <vt:i4>305</vt:i4>
      </vt:variant>
      <vt:variant>
        <vt:i4>0</vt:i4>
      </vt:variant>
      <vt:variant>
        <vt:i4>5</vt:i4>
      </vt:variant>
      <vt:variant>
        <vt:lpwstr/>
      </vt:variant>
      <vt:variant>
        <vt:lpwstr>__RefHeading___Toc491950134</vt:lpwstr>
      </vt:variant>
      <vt:variant>
        <vt:i4>7733322</vt:i4>
      </vt:variant>
      <vt:variant>
        <vt:i4>302</vt:i4>
      </vt:variant>
      <vt:variant>
        <vt:i4>0</vt:i4>
      </vt:variant>
      <vt:variant>
        <vt:i4>5</vt:i4>
      </vt:variant>
      <vt:variant>
        <vt:lpwstr/>
      </vt:variant>
      <vt:variant>
        <vt:lpwstr>__RefHeading___Toc491950133</vt:lpwstr>
      </vt:variant>
      <vt:variant>
        <vt:i4>7733322</vt:i4>
      </vt:variant>
      <vt:variant>
        <vt:i4>299</vt:i4>
      </vt:variant>
      <vt:variant>
        <vt:i4>0</vt:i4>
      </vt:variant>
      <vt:variant>
        <vt:i4>5</vt:i4>
      </vt:variant>
      <vt:variant>
        <vt:lpwstr/>
      </vt:variant>
      <vt:variant>
        <vt:lpwstr>__RefHeading___Toc491950132</vt:lpwstr>
      </vt:variant>
      <vt:variant>
        <vt:i4>7733322</vt:i4>
      </vt:variant>
      <vt:variant>
        <vt:i4>296</vt:i4>
      </vt:variant>
      <vt:variant>
        <vt:i4>0</vt:i4>
      </vt:variant>
      <vt:variant>
        <vt:i4>5</vt:i4>
      </vt:variant>
      <vt:variant>
        <vt:lpwstr/>
      </vt:variant>
      <vt:variant>
        <vt:lpwstr>__RefHeading___Toc491950131</vt:lpwstr>
      </vt:variant>
      <vt:variant>
        <vt:i4>7733322</vt:i4>
      </vt:variant>
      <vt:variant>
        <vt:i4>293</vt:i4>
      </vt:variant>
      <vt:variant>
        <vt:i4>0</vt:i4>
      </vt:variant>
      <vt:variant>
        <vt:i4>5</vt:i4>
      </vt:variant>
      <vt:variant>
        <vt:lpwstr/>
      </vt:variant>
      <vt:variant>
        <vt:lpwstr>__RefHeading___Toc491950130</vt:lpwstr>
      </vt:variant>
      <vt:variant>
        <vt:i4>7798858</vt:i4>
      </vt:variant>
      <vt:variant>
        <vt:i4>290</vt:i4>
      </vt:variant>
      <vt:variant>
        <vt:i4>0</vt:i4>
      </vt:variant>
      <vt:variant>
        <vt:i4>5</vt:i4>
      </vt:variant>
      <vt:variant>
        <vt:lpwstr/>
      </vt:variant>
      <vt:variant>
        <vt:lpwstr>__RefHeading___Toc491950129</vt:lpwstr>
      </vt:variant>
      <vt:variant>
        <vt:i4>7798858</vt:i4>
      </vt:variant>
      <vt:variant>
        <vt:i4>287</vt:i4>
      </vt:variant>
      <vt:variant>
        <vt:i4>0</vt:i4>
      </vt:variant>
      <vt:variant>
        <vt:i4>5</vt:i4>
      </vt:variant>
      <vt:variant>
        <vt:lpwstr/>
      </vt:variant>
      <vt:variant>
        <vt:lpwstr>__RefHeading___Toc491950128</vt:lpwstr>
      </vt:variant>
      <vt:variant>
        <vt:i4>7798858</vt:i4>
      </vt:variant>
      <vt:variant>
        <vt:i4>284</vt:i4>
      </vt:variant>
      <vt:variant>
        <vt:i4>0</vt:i4>
      </vt:variant>
      <vt:variant>
        <vt:i4>5</vt:i4>
      </vt:variant>
      <vt:variant>
        <vt:lpwstr/>
      </vt:variant>
      <vt:variant>
        <vt:lpwstr>__RefHeading___Toc491950127</vt:lpwstr>
      </vt:variant>
      <vt:variant>
        <vt:i4>7798858</vt:i4>
      </vt:variant>
      <vt:variant>
        <vt:i4>281</vt:i4>
      </vt:variant>
      <vt:variant>
        <vt:i4>0</vt:i4>
      </vt:variant>
      <vt:variant>
        <vt:i4>5</vt:i4>
      </vt:variant>
      <vt:variant>
        <vt:lpwstr/>
      </vt:variant>
      <vt:variant>
        <vt:lpwstr>__RefHeading___Toc491950126</vt:lpwstr>
      </vt:variant>
      <vt:variant>
        <vt:i4>7798858</vt:i4>
      </vt:variant>
      <vt:variant>
        <vt:i4>278</vt:i4>
      </vt:variant>
      <vt:variant>
        <vt:i4>0</vt:i4>
      </vt:variant>
      <vt:variant>
        <vt:i4>5</vt:i4>
      </vt:variant>
      <vt:variant>
        <vt:lpwstr/>
      </vt:variant>
      <vt:variant>
        <vt:lpwstr>__RefHeading___Toc491950125</vt:lpwstr>
      </vt:variant>
      <vt:variant>
        <vt:i4>7798858</vt:i4>
      </vt:variant>
      <vt:variant>
        <vt:i4>275</vt:i4>
      </vt:variant>
      <vt:variant>
        <vt:i4>0</vt:i4>
      </vt:variant>
      <vt:variant>
        <vt:i4>5</vt:i4>
      </vt:variant>
      <vt:variant>
        <vt:lpwstr/>
      </vt:variant>
      <vt:variant>
        <vt:lpwstr>__RefHeading___Toc491950124</vt:lpwstr>
      </vt:variant>
      <vt:variant>
        <vt:i4>7798858</vt:i4>
      </vt:variant>
      <vt:variant>
        <vt:i4>272</vt:i4>
      </vt:variant>
      <vt:variant>
        <vt:i4>0</vt:i4>
      </vt:variant>
      <vt:variant>
        <vt:i4>5</vt:i4>
      </vt:variant>
      <vt:variant>
        <vt:lpwstr/>
      </vt:variant>
      <vt:variant>
        <vt:lpwstr>__RefHeading___Toc491950123</vt:lpwstr>
      </vt:variant>
      <vt:variant>
        <vt:i4>7798858</vt:i4>
      </vt:variant>
      <vt:variant>
        <vt:i4>269</vt:i4>
      </vt:variant>
      <vt:variant>
        <vt:i4>0</vt:i4>
      </vt:variant>
      <vt:variant>
        <vt:i4>5</vt:i4>
      </vt:variant>
      <vt:variant>
        <vt:lpwstr/>
      </vt:variant>
      <vt:variant>
        <vt:lpwstr>__RefHeading___Toc491950122</vt:lpwstr>
      </vt:variant>
      <vt:variant>
        <vt:i4>7798858</vt:i4>
      </vt:variant>
      <vt:variant>
        <vt:i4>266</vt:i4>
      </vt:variant>
      <vt:variant>
        <vt:i4>0</vt:i4>
      </vt:variant>
      <vt:variant>
        <vt:i4>5</vt:i4>
      </vt:variant>
      <vt:variant>
        <vt:lpwstr/>
      </vt:variant>
      <vt:variant>
        <vt:lpwstr>__RefHeading___Toc491950121</vt:lpwstr>
      </vt:variant>
      <vt:variant>
        <vt:i4>7798858</vt:i4>
      </vt:variant>
      <vt:variant>
        <vt:i4>263</vt:i4>
      </vt:variant>
      <vt:variant>
        <vt:i4>0</vt:i4>
      </vt:variant>
      <vt:variant>
        <vt:i4>5</vt:i4>
      </vt:variant>
      <vt:variant>
        <vt:lpwstr/>
      </vt:variant>
      <vt:variant>
        <vt:lpwstr>__RefHeading___Toc491950120</vt:lpwstr>
      </vt:variant>
      <vt:variant>
        <vt:i4>7602250</vt:i4>
      </vt:variant>
      <vt:variant>
        <vt:i4>260</vt:i4>
      </vt:variant>
      <vt:variant>
        <vt:i4>0</vt:i4>
      </vt:variant>
      <vt:variant>
        <vt:i4>5</vt:i4>
      </vt:variant>
      <vt:variant>
        <vt:lpwstr/>
      </vt:variant>
      <vt:variant>
        <vt:lpwstr>__RefHeading___Toc491950119</vt:lpwstr>
      </vt:variant>
      <vt:variant>
        <vt:i4>7602250</vt:i4>
      </vt:variant>
      <vt:variant>
        <vt:i4>257</vt:i4>
      </vt:variant>
      <vt:variant>
        <vt:i4>0</vt:i4>
      </vt:variant>
      <vt:variant>
        <vt:i4>5</vt:i4>
      </vt:variant>
      <vt:variant>
        <vt:lpwstr/>
      </vt:variant>
      <vt:variant>
        <vt:lpwstr>__RefHeading___Toc491950118</vt:lpwstr>
      </vt:variant>
      <vt:variant>
        <vt:i4>7602250</vt:i4>
      </vt:variant>
      <vt:variant>
        <vt:i4>254</vt:i4>
      </vt:variant>
      <vt:variant>
        <vt:i4>0</vt:i4>
      </vt:variant>
      <vt:variant>
        <vt:i4>5</vt:i4>
      </vt:variant>
      <vt:variant>
        <vt:lpwstr/>
      </vt:variant>
      <vt:variant>
        <vt:lpwstr>__RefHeading___Toc491950117</vt:lpwstr>
      </vt:variant>
      <vt:variant>
        <vt:i4>7602250</vt:i4>
      </vt:variant>
      <vt:variant>
        <vt:i4>251</vt:i4>
      </vt:variant>
      <vt:variant>
        <vt:i4>0</vt:i4>
      </vt:variant>
      <vt:variant>
        <vt:i4>5</vt:i4>
      </vt:variant>
      <vt:variant>
        <vt:lpwstr/>
      </vt:variant>
      <vt:variant>
        <vt:lpwstr>__RefHeading___Toc491950116</vt:lpwstr>
      </vt:variant>
      <vt:variant>
        <vt:i4>7602250</vt:i4>
      </vt:variant>
      <vt:variant>
        <vt:i4>248</vt:i4>
      </vt:variant>
      <vt:variant>
        <vt:i4>0</vt:i4>
      </vt:variant>
      <vt:variant>
        <vt:i4>5</vt:i4>
      </vt:variant>
      <vt:variant>
        <vt:lpwstr/>
      </vt:variant>
      <vt:variant>
        <vt:lpwstr>__RefHeading___Toc491950115</vt:lpwstr>
      </vt:variant>
      <vt:variant>
        <vt:i4>7602250</vt:i4>
      </vt:variant>
      <vt:variant>
        <vt:i4>245</vt:i4>
      </vt:variant>
      <vt:variant>
        <vt:i4>0</vt:i4>
      </vt:variant>
      <vt:variant>
        <vt:i4>5</vt:i4>
      </vt:variant>
      <vt:variant>
        <vt:lpwstr/>
      </vt:variant>
      <vt:variant>
        <vt:lpwstr>__RefHeading___Toc491950114</vt:lpwstr>
      </vt:variant>
      <vt:variant>
        <vt:i4>7602250</vt:i4>
      </vt:variant>
      <vt:variant>
        <vt:i4>242</vt:i4>
      </vt:variant>
      <vt:variant>
        <vt:i4>0</vt:i4>
      </vt:variant>
      <vt:variant>
        <vt:i4>5</vt:i4>
      </vt:variant>
      <vt:variant>
        <vt:lpwstr/>
      </vt:variant>
      <vt:variant>
        <vt:lpwstr>__RefHeading___Toc491950113</vt:lpwstr>
      </vt:variant>
      <vt:variant>
        <vt:i4>7602250</vt:i4>
      </vt:variant>
      <vt:variant>
        <vt:i4>239</vt:i4>
      </vt:variant>
      <vt:variant>
        <vt:i4>0</vt:i4>
      </vt:variant>
      <vt:variant>
        <vt:i4>5</vt:i4>
      </vt:variant>
      <vt:variant>
        <vt:lpwstr/>
      </vt:variant>
      <vt:variant>
        <vt:lpwstr>__RefHeading___Toc491950112</vt:lpwstr>
      </vt:variant>
      <vt:variant>
        <vt:i4>7602250</vt:i4>
      </vt:variant>
      <vt:variant>
        <vt:i4>236</vt:i4>
      </vt:variant>
      <vt:variant>
        <vt:i4>0</vt:i4>
      </vt:variant>
      <vt:variant>
        <vt:i4>5</vt:i4>
      </vt:variant>
      <vt:variant>
        <vt:lpwstr/>
      </vt:variant>
      <vt:variant>
        <vt:lpwstr>__RefHeading___Toc491950111</vt:lpwstr>
      </vt:variant>
      <vt:variant>
        <vt:i4>7602250</vt:i4>
      </vt:variant>
      <vt:variant>
        <vt:i4>233</vt:i4>
      </vt:variant>
      <vt:variant>
        <vt:i4>0</vt:i4>
      </vt:variant>
      <vt:variant>
        <vt:i4>5</vt:i4>
      </vt:variant>
      <vt:variant>
        <vt:lpwstr/>
      </vt:variant>
      <vt:variant>
        <vt:lpwstr>__RefHeading___Toc491950110</vt:lpwstr>
      </vt:variant>
      <vt:variant>
        <vt:i4>7667786</vt:i4>
      </vt:variant>
      <vt:variant>
        <vt:i4>230</vt:i4>
      </vt:variant>
      <vt:variant>
        <vt:i4>0</vt:i4>
      </vt:variant>
      <vt:variant>
        <vt:i4>5</vt:i4>
      </vt:variant>
      <vt:variant>
        <vt:lpwstr/>
      </vt:variant>
      <vt:variant>
        <vt:lpwstr>__RefHeading___Toc491950109</vt:lpwstr>
      </vt:variant>
      <vt:variant>
        <vt:i4>7667786</vt:i4>
      </vt:variant>
      <vt:variant>
        <vt:i4>227</vt:i4>
      </vt:variant>
      <vt:variant>
        <vt:i4>0</vt:i4>
      </vt:variant>
      <vt:variant>
        <vt:i4>5</vt:i4>
      </vt:variant>
      <vt:variant>
        <vt:lpwstr/>
      </vt:variant>
      <vt:variant>
        <vt:lpwstr>__RefHeading___Toc491950108</vt:lpwstr>
      </vt:variant>
      <vt:variant>
        <vt:i4>7667786</vt:i4>
      </vt:variant>
      <vt:variant>
        <vt:i4>224</vt:i4>
      </vt:variant>
      <vt:variant>
        <vt:i4>0</vt:i4>
      </vt:variant>
      <vt:variant>
        <vt:i4>5</vt:i4>
      </vt:variant>
      <vt:variant>
        <vt:lpwstr/>
      </vt:variant>
      <vt:variant>
        <vt:lpwstr>__RefHeading___Toc491950107</vt:lpwstr>
      </vt:variant>
      <vt:variant>
        <vt:i4>7667786</vt:i4>
      </vt:variant>
      <vt:variant>
        <vt:i4>221</vt:i4>
      </vt:variant>
      <vt:variant>
        <vt:i4>0</vt:i4>
      </vt:variant>
      <vt:variant>
        <vt:i4>5</vt:i4>
      </vt:variant>
      <vt:variant>
        <vt:lpwstr/>
      </vt:variant>
      <vt:variant>
        <vt:lpwstr>__RefHeading___Toc491950106</vt:lpwstr>
      </vt:variant>
      <vt:variant>
        <vt:i4>7667786</vt:i4>
      </vt:variant>
      <vt:variant>
        <vt:i4>218</vt:i4>
      </vt:variant>
      <vt:variant>
        <vt:i4>0</vt:i4>
      </vt:variant>
      <vt:variant>
        <vt:i4>5</vt:i4>
      </vt:variant>
      <vt:variant>
        <vt:lpwstr/>
      </vt:variant>
      <vt:variant>
        <vt:lpwstr>__RefHeading___Toc491950105</vt:lpwstr>
      </vt:variant>
      <vt:variant>
        <vt:i4>7667786</vt:i4>
      </vt:variant>
      <vt:variant>
        <vt:i4>215</vt:i4>
      </vt:variant>
      <vt:variant>
        <vt:i4>0</vt:i4>
      </vt:variant>
      <vt:variant>
        <vt:i4>5</vt:i4>
      </vt:variant>
      <vt:variant>
        <vt:lpwstr/>
      </vt:variant>
      <vt:variant>
        <vt:lpwstr>__RefHeading___Toc491950104</vt:lpwstr>
      </vt:variant>
      <vt:variant>
        <vt:i4>7667786</vt:i4>
      </vt:variant>
      <vt:variant>
        <vt:i4>212</vt:i4>
      </vt:variant>
      <vt:variant>
        <vt:i4>0</vt:i4>
      </vt:variant>
      <vt:variant>
        <vt:i4>5</vt:i4>
      </vt:variant>
      <vt:variant>
        <vt:lpwstr/>
      </vt:variant>
      <vt:variant>
        <vt:lpwstr>__RefHeading___Toc491950103</vt:lpwstr>
      </vt:variant>
      <vt:variant>
        <vt:i4>7667786</vt:i4>
      </vt:variant>
      <vt:variant>
        <vt:i4>209</vt:i4>
      </vt:variant>
      <vt:variant>
        <vt:i4>0</vt:i4>
      </vt:variant>
      <vt:variant>
        <vt:i4>5</vt:i4>
      </vt:variant>
      <vt:variant>
        <vt:lpwstr/>
      </vt:variant>
      <vt:variant>
        <vt:lpwstr>__RefHeading___Toc491950102</vt:lpwstr>
      </vt:variant>
      <vt:variant>
        <vt:i4>7667786</vt:i4>
      </vt:variant>
      <vt:variant>
        <vt:i4>206</vt:i4>
      </vt:variant>
      <vt:variant>
        <vt:i4>0</vt:i4>
      </vt:variant>
      <vt:variant>
        <vt:i4>5</vt:i4>
      </vt:variant>
      <vt:variant>
        <vt:lpwstr/>
      </vt:variant>
      <vt:variant>
        <vt:lpwstr>__RefHeading___Toc491950101</vt:lpwstr>
      </vt:variant>
      <vt:variant>
        <vt:i4>7667786</vt:i4>
      </vt:variant>
      <vt:variant>
        <vt:i4>203</vt:i4>
      </vt:variant>
      <vt:variant>
        <vt:i4>0</vt:i4>
      </vt:variant>
      <vt:variant>
        <vt:i4>5</vt:i4>
      </vt:variant>
      <vt:variant>
        <vt:lpwstr/>
      </vt:variant>
      <vt:variant>
        <vt:lpwstr>__RefHeading___Toc491950100</vt:lpwstr>
      </vt:variant>
      <vt:variant>
        <vt:i4>8126539</vt:i4>
      </vt:variant>
      <vt:variant>
        <vt:i4>200</vt:i4>
      </vt:variant>
      <vt:variant>
        <vt:i4>0</vt:i4>
      </vt:variant>
      <vt:variant>
        <vt:i4>5</vt:i4>
      </vt:variant>
      <vt:variant>
        <vt:lpwstr/>
      </vt:variant>
      <vt:variant>
        <vt:lpwstr>__RefHeading___Toc491950099</vt:lpwstr>
      </vt:variant>
      <vt:variant>
        <vt:i4>8126539</vt:i4>
      </vt:variant>
      <vt:variant>
        <vt:i4>197</vt:i4>
      </vt:variant>
      <vt:variant>
        <vt:i4>0</vt:i4>
      </vt:variant>
      <vt:variant>
        <vt:i4>5</vt:i4>
      </vt:variant>
      <vt:variant>
        <vt:lpwstr/>
      </vt:variant>
      <vt:variant>
        <vt:lpwstr>__RefHeading___Toc491950098</vt:lpwstr>
      </vt:variant>
      <vt:variant>
        <vt:i4>8126539</vt:i4>
      </vt:variant>
      <vt:variant>
        <vt:i4>194</vt:i4>
      </vt:variant>
      <vt:variant>
        <vt:i4>0</vt:i4>
      </vt:variant>
      <vt:variant>
        <vt:i4>5</vt:i4>
      </vt:variant>
      <vt:variant>
        <vt:lpwstr/>
      </vt:variant>
      <vt:variant>
        <vt:lpwstr>__RefHeading___Toc491950097</vt:lpwstr>
      </vt:variant>
      <vt:variant>
        <vt:i4>8126539</vt:i4>
      </vt:variant>
      <vt:variant>
        <vt:i4>191</vt:i4>
      </vt:variant>
      <vt:variant>
        <vt:i4>0</vt:i4>
      </vt:variant>
      <vt:variant>
        <vt:i4>5</vt:i4>
      </vt:variant>
      <vt:variant>
        <vt:lpwstr/>
      </vt:variant>
      <vt:variant>
        <vt:lpwstr>__RefHeading___Toc491950096</vt:lpwstr>
      </vt:variant>
      <vt:variant>
        <vt:i4>8126539</vt:i4>
      </vt:variant>
      <vt:variant>
        <vt:i4>188</vt:i4>
      </vt:variant>
      <vt:variant>
        <vt:i4>0</vt:i4>
      </vt:variant>
      <vt:variant>
        <vt:i4>5</vt:i4>
      </vt:variant>
      <vt:variant>
        <vt:lpwstr/>
      </vt:variant>
      <vt:variant>
        <vt:lpwstr>__RefHeading___Toc491950095</vt:lpwstr>
      </vt:variant>
      <vt:variant>
        <vt:i4>8126539</vt:i4>
      </vt:variant>
      <vt:variant>
        <vt:i4>185</vt:i4>
      </vt:variant>
      <vt:variant>
        <vt:i4>0</vt:i4>
      </vt:variant>
      <vt:variant>
        <vt:i4>5</vt:i4>
      </vt:variant>
      <vt:variant>
        <vt:lpwstr/>
      </vt:variant>
      <vt:variant>
        <vt:lpwstr>__RefHeading___Toc491950094</vt:lpwstr>
      </vt:variant>
      <vt:variant>
        <vt:i4>8126539</vt:i4>
      </vt:variant>
      <vt:variant>
        <vt:i4>182</vt:i4>
      </vt:variant>
      <vt:variant>
        <vt:i4>0</vt:i4>
      </vt:variant>
      <vt:variant>
        <vt:i4>5</vt:i4>
      </vt:variant>
      <vt:variant>
        <vt:lpwstr/>
      </vt:variant>
      <vt:variant>
        <vt:lpwstr>__RefHeading___Toc491950093</vt:lpwstr>
      </vt:variant>
      <vt:variant>
        <vt:i4>8126539</vt:i4>
      </vt:variant>
      <vt:variant>
        <vt:i4>179</vt:i4>
      </vt:variant>
      <vt:variant>
        <vt:i4>0</vt:i4>
      </vt:variant>
      <vt:variant>
        <vt:i4>5</vt:i4>
      </vt:variant>
      <vt:variant>
        <vt:lpwstr/>
      </vt:variant>
      <vt:variant>
        <vt:lpwstr>__RefHeading___Toc491950092</vt:lpwstr>
      </vt:variant>
      <vt:variant>
        <vt:i4>8126539</vt:i4>
      </vt:variant>
      <vt:variant>
        <vt:i4>176</vt:i4>
      </vt:variant>
      <vt:variant>
        <vt:i4>0</vt:i4>
      </vt:variant>
      <vt:variant>
        <vt:i4>5</vt:i4>
      </vt:variant>
      <vt:variant>
        <vt:lpwstr/>
      </vt:variant>
      <vt:variant>
        <vt:lpwstr>__RefHeading___Toc491950091</vt:lpwstr>
      </vt:variant>
      <vt:variant>
        <vt:i4>8126539</vt:i4>
      </vt:variant>
      <vt:variant>
        <vt:i4>173</vt:i4>
      </vt:variant>
      <vt:variant>
        <vt:i4>0</vt:i4>
      </vt:variant>
      <vt:variant>
        <vt:i4>5</vt:i4>
      </vt:variant>
      <vt:variant>
        <vt:lpwstr/>
      </vt:variant>
      <vt:variant>
        <vt:lpwstr>__RefHeading___Toc491950090</vt:lpwstr>
      </vt:variant>
      <vt:variant>
        <vt:i4>8192075</vt:i4>
      </vt:variant>
      <vt:variant>
        <vt:i4>170</vt:i4>
      </vt:variant>
      <vt:variant>
        <vt:i4>0</vt:i4>
      </vt:variant>
      <vt:variant>
        <vt:i4>5</vt:i4>
      </vt:variant>
      <vt:variant>
        <vt:lpwstr/>
      </vt:variant>
      <vt:variant>
        <vt:lpwstr>__RefHeading___Toc491950089</vt:lpwstr>
      </vt:variant>
      <vt:variant>
        <vt:i4>8192075</vt:i4>
      </vt:variant>
      <vt:variant>
        <vt:i4>167</vt:i4>
      </vt:variant>
      <vt:variant>
        <vt:i4>0</vt:i4>
      </vt:variant>
      <vt:variant>
        <vt:i4>5</vt:i4>
      </vt:variant>
      <vt:variant>
        <vt:lpwstr/>
      </vt:variant>
      <vt:variant>
        <vt:lpwstr>__RefHeading___Toc491950088</vt:lpwstr>
      </vt:variant>
      <vt:variant>
        <vt:i4>7929927</vt:i4>
      </vt:variant>
      <vt:variant>
        <vt:i4>164</vt:i4>
      </vt:variant>
      <vt:variant>
        <vt:i4>0</vt:i4>
      </vt:variant>
      <vt:variant>
        <vt:i4>5</vt:i4>
      </vt:variant>
      <vt:variant>
        <vt:lpwstr/>
      </vt:variant>
      <vt:variant>
        <vt:lpwstr>__RefHeading___Toc470009828</vt:lpwstr>
      </vt:variant>
      <vt:variant>
        <vt:i4>7929927</vt:i4>
      </vt:variant>
      <vt:variant>
        <vt:i4>161</vt:i4>
      </vt:variant>
      <vt:variant>
        <vt:i4>0</vt:i4>
      </vt:variant>
      <vt:variant>
        <vt:i4>5</vt:i4>
      </vt:variant>
      <vt:variant>
        <vt:lpwstr/>
      </vt:variant>
      <vt:variant>
        <vt:lpwstr>__RefHeading___Toc470009827</vt:lpwstr>
      </vt:variant>
      <vt:variant>
        <vt:i4>7929927</vt:i4>
      </vt:variant>
      <vt:variant>
        <vt:i4>158</vt:i4>
      </vt:variant>
      <vt:variant>
        <vt:i4>0</vt:i4>
      </vt:variant>
      <vt:variant>
        <vt:i4>5</vt:i4>
      </vt:variant>
      <vt:variant>
        <vt:lpwstr/>
      </vt:variant>
      <vt:variant>
        <vt:lpwstr>__RefHeading___Toc470009826</vt:lpwstr>
      </vt:variant>
      <vt:variant>
        <vt:i4>7929927</vt:i4>
      </vt:variant>
      <vt:variant>
        <vt:i4>155</vt:i4>
      </vt:variant>
      <vt:variant>
        <vt:i4>0</vt:i4>
      </vt:variant>
      <vt:variant>
        <vt:i4>5</vt:i4>
      </vt:variant>
      <vt:variant>
        <vt:lpwstr/>
      </vt:variant>
      <vt:variant>
        <vt:lpwstr>__RefHeading___Toc470009825</vt:lpwstr>
      </vt:variant>
      <vt:variant>
        <vt:i4>7929927</vt:i4>
      </vt:variant>
      <vt:variant>
        <vt:i4>152</vt:i4>
      </vt:variant>
      <vt:variant>
        <vt:i4>0</vt:i4>
      </vt:variant>
      <vt:variant>
        <vt:i4>5</vt:i4>
      </vt:variant>
      <vt:variant>
        <vt:lpwstr/>
      </vt:variant>
      <vt:variant>
        <vt:lpwstr>__RefHeading___Toc470009824</vt:lpwstr>
      </vt:variant>
      <vt:variant>
        <vt:i4>7929927</vt:i4>
      </vt:variant>
      <vt:variant>
        <vt:i4>149</vt:i4>
      </vt:variant>
      <vt:variant>
        <vt:i4>0</vt:i4>
      </vt:variant>
      <vt:variant>
        <vt:i4>5</vt:i4>
      </vt:variant>
      <vt:variant>
        <vt:lpwstr/>
      </vt:variant>
      <vt:variant>
        <vt:lpwstr>__RefHeading___Toc470009823</vt:lpwstr>
      </vt:variant>
      <vt:variant>
        <vt:i4>7929927</vt:i4>
      </vt:variant>
      <vt:variant>
        <vt:i4>146</vt:i4>
      </vt:variant>
      <vt:variant>
        <vt:i4>0</vt:i4>
      </vt:variant>
      <vt:variant>
        <vt:i4>5</vt:i4>
      </vt:variant>
      <vt:variant>
        <vt:lpwstr/>
      </vt:variant>
      <vt:variant>
        <vt:lpwstr>__RefHeading___Toc470009821</vt:lpwstr>
      </vt:variant>
      <vt:variant>
        <vt:i4>7929927</vt:i4>
      </vt:variant>
      <vt:variant>
        <vt:i4>143</vt:i4>
      </vt:variant>
      <vt:variant>
        <vt:i4>0</vt:i4>
      </vt:variant>
      <vt:variant>
        <vt:i4>5</vt:i4>
      </vt:variant>
      <vt:variant>
        <vt:lpwstr/>
      </vt:variant>
      <vt:variant>
        <vt:lpwstr>__RefHeading___Toc470009820</vt:lpwstr>
      </vt:variant>
      <vt:variant>
        <vt:i4>7995463</vt:i4>
      </vt:variant>
      <vt:variant>
        <vt:i4>140</vt:i4>
      </vt:variant>
      <vt:variant>
        <vt:i4>0</vt:i4>
      </vt:variant>
      <vt:variant>
        <vt:i4>5</vt:i4>
      </vt:variant>
      <vt:variant>
        <vt:lpwstr/>
      </vt:variant>
      <vt:variant>
        <vt:lpwstr>__RefHeading___Toc470009819</vt:lpwstr>
      </vt:variant>
      <vt:variant>
        <vt:i4>7995463</vt:i4>
      </vt:variant>
      <vt:variant>
        <vt:i4>137</vt:i4>
      </vt:variant>
      <vt:variant>
        <vt:i4>0</vt:i4>
      </vt:variant>
      <vt:variant>
        <vt:i4>5</vt:i4>
      </vt:variant>
      <vt:variant>
        <vt:lpwstr/>
      </vt:variant>
      <vt:variant>
        <vt:lpwstr>__RefHeading___Toc470009818</vt:lpwstr>
      </vt:variant>
      <vt:variant>
        <vt:i4>7995463</vt:i4>
      </vt:variant>
      <vt:variant>
        <vt:i4>134</vt:i4>
      </vt:variant>
      <vt:variant>
        <vt:i4>0</vt:i4>
      </vt:variant>
      <vt:variant>
        <vt:i4>5</vt:i4>
      </vt:variant>
      <vt:variant>
        <vt:lpwstr/>
      </vt:variant>
      <vt:variant>
        <vt:lpwstr>__RefHeading___Toc470009817</vt:lpwstr>
      </vt:variant>
      <vt:variant>
        <vt:i4>7995463</vt:i4>
      </vt:variant>
      <vt:variant>
        <vt:i4>131</vt:i4>
      </vt:variant>
      <vt:variant>
        <vt:i4>0</vt:i4>
      </vt:variant>
      <vt:variant>
        <vt:i4>5</vt:i4>
      </vt:variant>
      <vt:variant>
        <vt:lpwstr/>
      </vt:variant>
      <vt:variant>
        <vt:lpwstr>__RefHeading___Toc470009815</vt:lpwstr>
      </vt:variant>
      <vt:variant>
        <vt:i4>7995463</vt:i4>
      </vt:variant>
      <vt:variant>
        <vt:i4>128</vt:i4>
      </vt:variant>
      <vt:variant>
        <vt:i4>0</vt:i4>
      </vt:variant>
      <vt:variant>
        <vt:i4>5</vt:i4>
      </vt:variant>
      <vt:variant>
        <vt:lpwstr/>
      </vt:variant>
      <vt:variant>
        <vt:lpwstr>__RefHeading___Toc470009814</vt:lpwstr>
      </vt:variant>
      <vt:variant>
        <vt:i4>7995463</vt:i4>
      </vt:variant>
      <vt:variant>
        <vt:i4>125</vt:i4>
      </vt:variant>
      <vt:variant>
        <vt:i4>0</vt:i4>
      </vt:variant>
      <vt:variant>
        <vt:i4>5</vt:i4>
      </vt:variant>
      <vt:variant>
        <vt:lpwstr/>
      </vt:variant>
      <vt:variant>
        <vt:lpwstr>__RefHeading___Toc470009813</vt:lpwstr>
      </vt:variant>
      <vt:variant>
        <vt:i4>7995463</vt:i4>
      </vt:variant>
      <vt:variant>
        <vt:i4>122</vt:i4>
      </vt:variant>
      <vt:variant>
        <vt:i4>0</vt:i4>
      </vt:variant>
      <vt:variant>
        <vt:i4>5</vt:i4>
      </vt:variant>
      <vt:variant>
        <vt:lpwstr/>
      </vt:variant>
      <vt:variant>
        <vt:lpwstr>__RefHeading___Toc470009812</vt:lpwstr>
      </vt:variant>
      <vt:variant>
        <vt:i4>7995463</vt:i4>
      </vt:variant>
      <vt:variant>
        <vt:i4>119</vt:i4>
      </vt:variant>
      <vt:variant>
        <vt:i4>0</vt:i4>
      </vt:variant>
      <vt:variant>
        <vt:i4>5</vt:i4>
      </vt:variant>
      <vt:variant>
        <vt:lpwstr/>
      </vt:variant>
      <vt:variant>
        <vt:lpwstr>__RefHeading___Toc470009811</vt:lpwstr>
      </vt:variant>
      <vt:variant>
        <vt:i4>7995463</vt:i4>
      </vt:variant>
      <vt:variant>
        <vt:i4>116</vt:i4>
      </vt:variant>
      <vt:variant>
        <vt:i4>0</vt:i4>
      </vt:variant>
      <vt:variant>
        <vt:i4>5</vt:i4>
      </vt:variant>
      <vt:variant>
        <vt:lpwstr/>
      </vt:variant>
      <vt:variant>
        <vt:lpwstr>__RefHeading___Toc470009810</vt:lpwstr>
      </vt:variant>
      <vt:variant>
        <vt:i4>8060999</vt:i4>
      </vt:variant>
      <vt:variant>
        <vt:i4>113</vt:i4>
      </vt:variant>
      <vt:variant>
        <vt:i4>0</vt:i4>
      </vt:variant>
      <vt:variant>
        <vt:i4>5</vt:i4>
      </vt:variant>
      <vt:variant>
        <vt:lpwstr/>
      </vt:variant>
      <vt:variant>
        <vt:lpwstr>__RefHeading___Toc470009809</vt:lpwstr>
      </vt:variant>
      <vt:variant>
        <vt:i4>8060999</vt:i4>
      </vt:variant>
      <vt:variant>
        <vt:i4>110</vt:i4>
      </vt:variant>
      <vt:variant>
        <vt:i4>0</vt:i4>
      </vt:variant>
      <vt:variant>
        <vt:i4>5</vt:i4>
      </vt:variant>
      <vt:variant>
        <vt:lpwstr/>
      </vt:variant>
      <vt:variant>
        <vt:lpwstr>__RefHeading___Toc470009808</vt:lpwstr>
      </vt:variant>
      <vt:variant>
        <vt:i4>8060999</vt:i4>
      </vt:variant>
      <vt:variant>
        <vt:i4>107</vt:i4>
      </vt:variant>
      <vt:variant>
        <vt:i4>0</vt:i4>
      </vt:variant>
      <vt:variant>
        <vt:i4>5</vt:i4>
      </vt:variant>
      <vt:variant>
        <vt:lpwstr/>
      </vt:variant>
      <vt:variant>
        <vt:lpwstr>__RefHeading___Toc470009807</vt:lpwstr>
      </vt:variant>
      <vt:variant>
        <vt:i4>8060999</vt:i4>
      </vt:variant>
      <vt:variant>
        <vt:i4>104</vt:i4>
      </vt:variant>
      <vt:variant>
        <vt:i4>0</vt:i4>
      </vt:variant>
      <vt:variant>
        <vt:i4>5</vt:i4>
      </vt:variant>
      <vt:variant>
        <vt:lpwstr/>
      </vt:variant>
      <vt:variant>
        <vt:lpwstr>__RefHeading___Toc470009806</vt:lpwstr>
      </vt:variant>
      <vt:variant>
        <vt:i4>8060999</vt:i4>
      </vt:variant>
      <vt:variant>
        <vt:i4>101</vt:i4>
      </vt:variant>
      <vt:variant>
        <vt:i4>0</vt:i4>
      </vt:variant>
      <vt:variant>
        <vt:i4>5</vt:i4>
      </vt:variant>
      <vt:variant>
        <vt:lpwstr/>
      </vt:variant>
      <vt:variant>
        <vt:lpwstr>__RefHeading___Toc470009805</vt:lpwstr>
      </vt:variant>
      <vt:variant>
        <vt:i4>8060999</vt:i4>
      </vt:variant>
      <vt:variant>
        <vt:i4>98</vt:i4>
      </vt:variant>
      <vt:variant>
        <vt:i4>0</vt:i4>
      </vt:variant>
      <vt:variant>
        <vt:i4>5</vt:i4>
      </vt:variant>
      <vt:variant>
        <vt:lpwstr/>
      </vt:variant>
      <vt:variant>
        <vt:lpwstr>__RefHeading___Toc470009804</vt:lpwstr>
      </vt:variant>
      <vt:variant>
        <vt:i4>8060999</vt:i4>
      </vt:variant>
      <vt:variant>
        <vt:i4>95</vt:i4>
      </vt:variant>
      <vt:variant>
        <vt:i4>0</vt:i4>
      </vt:variant>
      <vt:variant>
        <vt:i4>5</vt:i4>
      </vt:variant>
      <vt:variant>
        <vt:lpwstr/>
      </vt:variant>
      <vt:variant>
        <vt:lpwstr>__RefHeading___Toc470009803</vt:lpwstr>
      </vt:variant>
      <vt:variant>
        <vt:i4>8060999</vt:i4>
      </vt:variant>
      <vt:variant>
        <vt:i4>92</vt:i4>
      </vt:variant>
      <vt:variant>
        <vt:i4>0</vt:i4>
      </vt:variant>
      <vt:variant>
        <vt:i4>5</vt:i4>
      </vt:variant>
      <vt:variant>
        <vt:lpwstr/>
      </vt:variant>
      <vt:variant>
        <vt:lpwstr>__RefHeading___Toc470009802</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Παρασκευή Σιαφλιάκη</cp:lastModifiedBy>
  <cp:revision>140</cp:revision>
  <cp:lastPrinted>2023-01-17T15:05:00Z</cp:lastPrinted>
  <dcterms:created xsi:type="dcterms:W3CDTF">2021-11-29T06:41:00Z</dcterms:created>
  <dcterms:modified xsi:type="dcterms:W3CDTF">2023-01-19T15:00:00Z</dcterms:modified>
</cp:coreProperties>
</file>